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6BC" w:rsidRPr="00E746BC" w:rsidRDefault="00E746BC" w:rsidP="005F26C7">
      <w:pPr>
        <w:widowControl/>
        <w:shd w:val="clear" w:color="auto" w:fill="FFFFFF"/>
        <w:spacing w:line="560" w:lineRule="exact"/>
        <w:jc w:val="center"/>
        <w:rPr>
          <w:rFonts w:asciiTheme="minorEastAsia" w:hAnsiTheme="minorEastAsia" w:cs="宋体"/>
          <w:color w:val="333333"/>
          <w:kern w:val="0"/>
          <w:sz w:val="44"/>
          <w:szCs w:val="44"/>
        </w:rPr>
      </w:pPr>
      <w:r w:rsidRPr="00E746BC">
        <w:rPr>
          <w:rFonts w:asciiTheme="minorEastAsia" w:hAnsiTheme="minorEastAsia" w:cs="宋体"/>
          <w:b/>
          <w:bCs/>
          <w:color w:val="333333"/>
          <w:kern w:val="0"/>
          <w:sz w:val="44"/>
          <w:szCs w:val="44"/>
        </w:rPr>
        <w:t xml:space="preserve">中华人民共和国安全生产法 </w:t>
      </w:r>
    </w:p>
    <w:p w:rsidR="00E746BC" w:rsidRPr="00E746BC" w:rsidRDefault="00E746BC" w:rsidP="005F26C7">
      <w:pPr>
        <w:widowControl/>
        <w:shd w:val="clear" w:color="auto" w:fill="FFFFFF"/>
        <w:spacing w:line="560" w:lineRule="exact"/>
        <w:jc w:val="left"/>
        <w:rPr>
          <w:rFonts w:asciiTheme="minorEastAsia" w:hAnsiTheme="minorEastAsia" w:cs="宋体"/>
          <w:color w:val="333333"/>
          <w:kern w:val="0"/>
          <w:sz w:val="44"/>
          <w:szCs w:val="44"/>
        </w:rPr>
      </w:pPr>
      <w:r w:rsidRPr="00E746BC">
        <w:rPr>
          <w:rFonts w:asciiTheme="minorEastAsia" w:hAnsiTheme="minorEastAsia" w:cs="宋体"/>
          <w:color w:val="333333"/>
          <w:kern w:val="0"/>
          <w:sz w:val="44"/>
          <w:szCs w:val="44"/>
        </w:rPr>
        <w:t xml:space="preserve">  </w:t>
      </w:r>
    </w:p>
    <w:p w:rsidR="00E746BC" w:rsidRPr="00E746BC" w:rsidRDefault="00E746BC" w:rsidP="005F26C7">
      <w:pPr>
        <w:widowControl/>
        <w:shd w:val="clear" w:color="auto" w:fill="FFFFFF"/>
        <w:spacing w:line="560" w:lineRule="exact"/>
        <w:jc w:val="left"/>
        <w:rPr>
          <w:rFonts w:ascii="楷体" w:eastAsia="楷体" w:hAnsi="楷体" w:cs="宋体"/>
          <w:color w:val="333333"/>
          <w:kern w:val="0"/>
          <w:sz w:val="30"/>
          <w:szCs w:val="30"/>
        </w:rPr>
      </w:pPr>
      <w:r w:rsidRPr="00E746BC">
        <w:rPr>
          <w:rFonts w:ascii="楷体" w:eastAsia="楷体" w:hAnsi="楷体" w:cs="宋体"/>
          <w:color w:val="333333"/>
          <w:kern w:val="0"/>
          <w:sz w:val="30"/>
          <w:szCs w:val="30"/>
        </w:rPr>
        <w:t>(2002</w:t>
      </w:r>
      <w:r w:rsidRPr="00E746BC">
        <w:rPr>
          <w:rFonts w:ascii="楷体" w:eastAsia="楷体" w:hAnsi="楷体" w:cs="宋体" w:hint="eastAsia"/>
          <w:color w:val="333333"/>
          <w:kern w:val="0"/>
          <w:sz w:val="30"/>
          <w:szCs w:val="30"/>
        </w:rPr>
        <w:t>年</w:t>
      </w:r>
      <w:r w:rsidRPr="00E746BC">
        <w:rPr>
          <w:rFonts w:ascii="楷体" w:eastAsia="楷体" w:hAnsi="楷体" w:cs="宋体"/>
          <w:color w:val="333333"/>
          <w:kern w:val="0"/>
          <w:sz w:val="30"/>
          <w:szCs w:val="30"/>
        </w:rPr>
        <w:t>6</w:t>
      </w:r>
      <w:r w:rsidRPr="00E746BC">
        <w:rPr>
          <w:rFonts w:ascii="楷体" w:eastAsia="楷体" w:hAnsi="楷体" w:cs="宋体" w:hint="eastAsia"/>
          <w:color w:val="333333"/>
          <w:kern w:val="0"/>
          <w:sz w:val="30"/>
          <w:szCs w:val="30"/>
        </w:rPr>
        <w:t>月</w:t>
      </w:r>
      <w:r w:rsidRPr="00E746BC">
        <w:rPr>
          <w:rFonts w:ascii="楷体" w:eastAsia="楷体" w:hAnsi="楷体" w:cs="宋体"/>
          <w:color w:val="333333"/>
          <w:kern w:val="0"/>
          <w:sz w:val="30"/>
          <w:szCs w:val="30"/>
        </w:rPr>
        <w:t>29</w:t>
      </w:r>
      <w:r w:rsidRPr="00E746BC">
        <w:rPr>
          <w:rFonts w:ascii="楷体" w:eastAsia="楷体" w:hAnsi="楷体" w:cs="宋体" w:hint="eastAsia"/>
          <w:color w:val="333333"/>
          <w:kern w:val="0"/>
          <w:sz w:val="30"/>
          <w:szCs w:val="30"/>
        </w:rPr>
        <w:t>日第九届全国人民代表大会常务委员会第二十八次会议通过根据</w:t>
      </w:r>
      <w:r w:rsidRPr="00E746BC">
        <w:rPr>
          <w:rFonts w:ascii="楷体" w:eastAsia="楷体" w:hAnsi="楷体" w:cs="宋体"/>
          <w:color w:val="333333"/>
          <w:kern w:val="0"/>
          <w:sz w:val="30"/>
          <w:szCs w:val="30"/>
        </w:rPr>
        <w:t>2009</w:t>
      </w:r>
      <w:r w:rsidRPr="00E746BC">
        <w:rPr>
          <w:rFonts w:ascii="楷体" w:eastAsia="楷体" w:hAnsi="楷体" w:cs="宋体" w:hint="eastAsia"/>
          <w:color w:val="333333"/>
          <w:kern w:val="0"/>
          <w:sz w:val="30"/>
          <w:szCs w:val="30"/>
        </w:rPr>
        <w:t>年</w:t>
      </w:r>
      <w:r w:rsidRPr="00E746BC">
        <w:rPr>
          <w:rFonts w:ascii="楷体" w:eastAsia="楷体" w:hAnsi="楷体" w:cs="宋体"/>
          <w:color w:val="333333"/>
          <w:kern w:val="0"/>
          <w:sz w:val="30"/>
          <w:szCs w:val="30"/>
        </w:rPr>
        <w:t>8</w:t>
      </w:r>
      <w:r w:rsidRPr="00E746BC">
        <w:rPr>
          <w:rFonts w:ascii="楷体" w:eastAsia="楷体" w:hAnsi="楷体" w:cs="宋体" w:hint="eastAsia"/>
          <w:color w:val="333333"/>
          <w:kern w:val="0"/>
          <w:sz w:val="30"/>
          <w:szCs w:val="30"/>
        </w:rPr>
        <w:t>月</w:t>
      </w:r>
      <w:r w:rsidRPr="00E746BC">
        <w:rPr>
          <w:rFonts w:ascii="楷体" w:eastAsia="楷体" w:hAnsi="楷体" w:cs="宋体"/>
          <w:color w:val="333333"/>
          <w:kern w:val="0"/>
          <w:sz w:val="30"/>
          <w:szCs w:val="30"/>
        </w:rPr>
        <w:t>27</w:t>
      </w:r>
      <w:r w:rsidRPr="00E746BC">
        <w:rPr>
          <w:rFonts w:ascii="楷体" w:eastAsia="楷体" w:hAnsi="楷体" w:cs="宋体" w:hint="eastAsia"/>
          <w:color w:val="333333"/>
          <w:kern w:val="0"/>
          <w:sz w:val="30"/>
          <w:szCs w:val="30"/>
        </w:rPr>
        <w:t>日第十一届全国人民代表大会常务委员会第十次会议关于《关于修改部分法律的决定》第一次修正根据</w:t>
      </w:r>
      <w:r w:rsidRPr="00E746BC">
        <w:rPr>
          <w:rFonts w:ascii="楷体" w:eastAsia="楷体" w:hAnsi="楷体" w:cs="宋体"/>
          <w:color w:val="333333"/>
          <w:kern w:val="0"/>
          <w:sz w:val="30"/>
          <w:szCs w:val="30"/>
        </w:rPr>
        <w:t>2014</w:t>
      </w:r>
      <w:r w:rsidRPr="00E746BC">
        <w:rPr>
          <w:rFonts w:ascii="楷体" w:eastAsia="楷体" w:hAnsi="楷体" w:cs="宋体" w:hint="eastAsia"/>
          <w:color w:val="333333"/>
          <w:kern w:val="0"/>
          <w:sz w:val="30"/>
          <w:szCs w:val="30"/>
        </w:rPr>
        <w:t>年</w:t>
      </w:r>
      <w:r w:rsidRPr="00E746BC">
        <w:rPr>
          <w:rFonts w:ascii="楷体" w:eastAsia="楷体" w:hAnsi="楷体" w:cs="宋体"/>
          <w:color w:val="333333"/>
          <w:kern w:val="0"/>
          <w:sz w:val="30"/>
          <w:szCs w:val="30"/>
        </w:rPr>
        <w:t>8</w:t>
      </w:r>
      <w:r w:rsidRPr="00E746BC">
        <w:rPr>
          <w:rFonts w:ascii="楷体" w:eastAsia="楷体" w:hAnsi="楷体" w:cs="宋体" w:hint="eastAsia"/>
          <w:color w:val="333333"/>
          <w:kern w:val="0"/>
          <w:sz w:val="30"/>
          <w:szCs w:val="30"/>
        </w:rPr>
        <w:t>月</w:t>
      </w:r>
      <w:r w:rsidRPr="00E746BC">
        <w:rPr>
          <w:rFonts w:ascii="楷体" w:eastAsia="楷体" w:hAnsi="楷体" w:cs="宋体"/>
          <w:color w:val="333333"/>
          <w:kern w:val="0"/>
          <w:sz w:val="30"/>
          <w:szCs w:val="30"/>
        </w:rPr>
        <w:t>31</w:t>
      </w:r>
      <w:r w:rsidRPr="00E746BC">
        <w:rPr>
          <w:rFonts w:ascii="楷体" w:eastAsia="楷体" w:hAnsi="楷体" w:cs="宋体" w:hint="eastAsia"/>
          <w:color w:val="333333"/>
          <w:kern w:val="0"/>
          <w:sz w:val="30"/>
          <w:szCs w:val="30"/>
        </w:rPr>
        <w:t>日第十二届全国人民代表大会常务委员会第十次会议《关于修改〈中华人民共和国安全生产法〉的决定》第二次修正）</w:t>
      </w:r>
    </w:p>
    <w:p w:rsidR="00E746BC" w:rsidRPr="00E746BC" w:rsidRDefault="00E746BC" w:rsidP="005F26C7">
      <w:pPr>
        <w:shd w:val="clear" w:color="auto" w:fill="FFFFFF"/>
        <w:overflowPunct w:val="0"/>
        <w:autoSpaceDE w:val="0"/>
        <w:autoSpaceDN w:val="0"/>
        <w:spacing w:line="560" w:lineRule="exact"/>
        <w:contextualSpacing/>
        <w:jc w:val="center"/>
        <w:rPr>
          <w:rFonts w:ascii="黑体" w:eastAsia="黑体" w:hAnsi="黑体" w:cs="宋体"/>
          <w:color w:val="333333"/>
          <w:kern w:val="0"/>
          <w:sz w:val="32"/>
          <w:szCs w:val="32"/>
        </w:rPr>
      </w:pPr>
    </w:p>
    <w:p w:rsidR="009F1609" w:rsidRPr="009F1609" w:rsidRDefault="009F1609" w:rsidP="005F26C7">
      <w:pPr>
        <w:shd w:val="clear" w:color="auto" w:fill="FFFFFF"/>
        <w:overflowPunct w:val="0"/>
        <w:autoSpaceDE w:val="0"/>
        <w:autoSpaceDN w:val="0"/>
        <w:spacing w:line="560" w:lineRule="exact"/>
        <w:contextualSpacing/>
        <w:jc w:val="center"/>
        <w:rPr>
          <w:rFonts w:ascii="黑体" w:eastAsia="黑体" w:hAnsi="黑体" w:cs="宋体"/>
          <w:color w:val="333333"/>
          <w:kern w:val="0"/>
          <w:sz w:val="32"/>
          <w:szCs w:val="32"/>
        </w:rPr>
      </w:pPr>
      <w:r w:rsidRPr="009F1609">
        <w:rPr>
          <w:rFonts w:ascii="黑体" w:eastAsia="黑体" w:hAnsi="黑体" w:cs="宋体" w:hint="eastAsia"/>
          <w:color w:val="333333"/>
          <w:kern w:val="0"/>
          <w:sz w:val="32"/>
          <w:szCs w:val="32"/>
        </w:rPr>
        <w:t>第一章</w:t>
      </w:r>
      <w:r w:rsidRPr="009F1609">
        <w:rPr>
          <w:rFonts w:ascii="黑体" w:eastAsia="黑体" w:hAnsi="黑体" w:cs="宋体"/>
          <w:color w:val="333333"/>
          <w:kern w:val="0"/>
          <w:sz w:val="32"/>
          <w:szCs w:val="32"/>
        </w:rPr>
        <w:t xml:space="preserve">  </w:t>
      </w:r>
      <w:r w:rsidRPr="009F1609">
        <w:rPr>
          <w:rFonts w:ascii="黑体" w:eastAsia="黑体" w:hAnsi="黑体" w:cs="宋体" w:hint="eastAsia"/>
          <w:color w:val="333333"/>
          <w:kern w:val="0"/>
          <w:sz w:val="32"/>
          <w:szCs w:val="32"/>
        </w:rPr>
        <w:t>总则</w:t>
      </w:r>
    </w:p>
    <w:p w:rsidR="009F1609" w:rsidRDefault="009F1609" w:rsidP="005F26C7">
      <w:pPr>
        <w:shd w:val="clear" w:color="auto" w:fill="FFFFFF"/>
        <w:overflowPunct w:val="0"/>
        <w:autoSpaceDE w:val="0"/>
        <w:autoSpaceDN w:val="0"/>
        <w:spacing w:line="560" w:lineRule="exact"/>
        <w:contextualSpacing/>
        <w:rPr>
          <w:rFonts w:ascii="黑体" w:eastAsia="黑体" w:hAnsi="黑体"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ind w:firstLineChars="200" w:firstLine="640"/>
        <w:contextualSpacing/>
        <w:rPr>
          <w:rFonts w:ascii="仿宋" w:eastAsia="仿宋" w:hAnsi="仿宋" w:cs="宋体"/>
          <w:color w:val="333333"/>
          <w:kern w:val="0"/>
          <w:sz w:val="32"/>
          <w:szCs w:val="32"/>
        </w:rPr>
      </w:pPr>
      <w:r w:rsidRPr="009F1609">
        <w:rPr>
          <w:rFonts w:ascii="黑体" w:eastAsia="黑体" w:hAnsi="黑体" w:cs="宋体" w:hint="eastAsia"/>
          <w:color w:val="333333"/>
          <w:kern w:val="0"/>
          <w:sz w:val="32"/>
          <w:szCs w:val="32"/>
        </w:rPr>
        <w:t>第一条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为了加强安全生产工作，防止和减少生产安全事故，保障人民群众生命和财产安全，促进经济社会持续健康发展，制定本法。</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color w:val="333333"/>
          <w:kern w:val="0"/>
          <w:sz w:val="32"/>
          <w:szCs w:val="32"/>
        </w:rPr>
        <w:t xml:space="preserve">  </w:t>
      </w:r>
      <w:r w:rsidRPr="009F1609">
        <w:rPr>
          <w:rFonts w:ascii="黑体" w:eastAsia="黑体" w:hAnsi="黑体" w:cs="宋体" w:hint="eastAsia"/>
          <w:color w:val="333333"/>
          <w:kern w:val="0"/>
          <w:sz w:val="32"/>
          <w:szCs w:val="32"/>
        </w:rPr>
        <w:t>第二条</w:t>
      </w:r>
      <w:r w:rsidRPr="009F1609">
        <w:rPr>
          <w:rFonts w:ascii="楷体" w:eastAsia="楷体" w:hAnsi="楷体" w:cs="宋体"/>
          <w:color w:val="333333"/>
          <w:kern w:val="0"/>
          <w:sz w:val="32"/>
          <w:szCs w:val="32"/>
        </w:rPr>
        <w:t xml:space="preserve"> </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在中华人民共和国领域内从事生产经营活动的单位（以下统称生产经营单位）的安全生产，适用本法；有关法律、行政法规对消防安全和道路交通安全、铁路交通安全、水上交通安全、民用航空安全以及核与辐射安全、特种设备安全另有规定的，适用其规定。</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第三条</w:t>
      </w:r>
      <w:r w:rsidRPr="009F1609">
        <w:rPr>
          <w:rFonts w:ascii="仿宋" w:eastAsia="仿宋" w:hAnsi="仿宋" w:cs="宋体"/>
          <w:color w:val="333333"/>
          <w:kern w:val="0"/>
          <w:sz w:val="32"/>
          <w:szCs w:val="32"/>
        </w:rPr>
        <w:t xml:space="preserve">  </w:t>
      </w:r>
      <w:r w:rsidR="001F22EA">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安全生产工作应当以人为本，坚持安全发展，坚持安全第一、预防为主、综合治理的方针，强化和落实生产经营单位的主体责任，建立生产经营单位负责、职工参与、政府监管、行业自律和社会监督的机制。</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第四条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生产经营单位必须遵守本法和其他有关安全</w:t>
      </w:r>
      <w:r w:rsidRPr="009F1609">
        <w:rPr>
          <w:rFonts w:ascii="仿宋" w:eastAsia="仿宋" w:hAnsi="仿宋" w:cs="宋体" w:hint="eastAsia"/>
          <w:color w:val="333333"/>
          <w:kern w:val="0"/>
          <w:sz w:val="32"/>
          <w:szCs w:val="32"/>
        </w:rPr>
        <w:lastRenderedPageBreak/>
        <w:t>生产的法律、法规，加强安全生产管理，建立、健全安全生产责任制和安全生产规章制度，改善安全生产条件，推进安全生产标准化建设，提高安全生产水平，确保安全生产。</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第五条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生产经营单位的主要</w:t>
      </w:r>
      <w:bookmarkStart w:id="0" w:name="_GoBack"/>
      <w:bookmarkEnd w:id="0"/>
      <w:r w:rsidRPr="009F1609">
        <w:rPr>
          <w:rFonts w:ascii="仿宋" w:eastAsia="仿宋" w:hAnsi="仿宋" w:cs="宋体" w:hint="eastAsia"/>
          <w:color w:val="333333"/>
          <w:kern w:val="0"/>
          <w:sz w:val="32"/>
          <w:szCs w:val="32"/>
        </w:rPr>
        <w:t>负责人对本单位的安全生产工作全面负责。</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第六条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生产经营单位的从业人员有依法获得安全生产保障的权利，并应当依法履行安全生产方面的义务。</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color w:val="333333"/>
          <w:kern w:val="0"/>
          <w:sz w:val="32"/>
          <w:szCs w:val="32"/>
        </w:rPr>
        <w:t xml:space="preserve">   </w:t>
      </w:r>
      <w:r w:rsidRPr="009F1609">
        <w:rPr>
          <w:rFonts w:ascii="黑体" w:eastAsia="黑体" w:hAnsi="黑体" w:cs="宋体" w:hint="eastAsia"/>
          <w:color w:val="333333"/>
          <w:kern w:val="0"/>
          <w:sz w:val="32"/>
          <w:szCs w:val="32"/>
        </w:rPr>
        <w:t>第七条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工会依法对安全生产工作进行监督。</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Calibri" w:eastAsia="仿宋" w:hAnsi="Calibri" w:cs="Calibri"/>
          <w:color w:val="333333"/>
          <w:kern w:val="0"/>
          <w:sz w:val="32"/>
          <w:szCs w:val="32"/>
        </w:rPr>
        <w:t> </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生产经营单位的工会依法组织职工参加本单位安全生产工作的民主管理和民主监督，维护职工在安全生产方面的合法权益。生产经营单位制定或者修改有关安全生产的规章</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制度，应当听取工会的意见。</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第八条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国务院和县级以上地方各级人民政府应当根据国民经济和社会发展规划制定安全生产规划，并组织实施。安全生产规划应当与城乡规划相衔接。</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国务院和县级以上地方各级人民政府应当加强对安全生产工作的领导，支持、督促各有关部门依法履行安全生产监督管理职责，建立健全安全生产工作协调机制，及时协调、解决安全生产监督管理中存在的重大问题。</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乡、镇人民政府以及街道办事处、开发区管理机构等地方人民政府的派出机关应当按照职责，加强对本行政区域内生产经营单位安全生产状况的监督检查，协助上级人民政府有关部门依法履行安全生产监督管理职责。</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lastRenderedPageBreak/>
        <w:t xml:space="preserve">    </w:t>
      </w:r>
      <w:r w:rsidRPr="009F1609">
        <w:rPr>
          <w:rFonts w:ascii="黑体" w:eastAsia="黑体" w:hAnsi="黑体" w:cs="宋体" w:hint="eastAsia"/>
          <w:color w:val="333333"/>
          <w:kern w:val="0"/>
          <w:sz w:val="32"/>
          <w:szCs w:val="32"/>
        </w:rPr>
        <w:t>第九条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国务院安全生产监督管理部门依照本法，对全国安全生产工作实施综合监督管理；县级以上地方各级人民政府安全生产监督管理部门依照本法，对本行政区域内安全生产工作实施综合监督管理。</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安全生产监督管理部门和对有关行业、领域的安全生产工作实施监督管理的部门，统称负有安全生产监督管理职责的部门。</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第十条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国务院有关部门应当按照保障安全生产的要求，依法及时制定有关的国家标准或者行业标准，并根据科技进步和经济发展适时修订。</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生产经营单位必须执行依法制定的保障安全生产的国家标准或者行业标准。</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第十一条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各级人民政府及其有关部门应当采取多种形式，加强对有关安全生产的法律、法规和安全生产知识的宣传，增强全社会的安全生产意识。</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color w:val="333333"/>
          <w:kern w:val="0"/>
          <w:sz w:val="32"/>
          <w:szCs w:val="32"/>
        </w:rPr>
        <w:t xml:space="preserve"> </w:t>
      </w:r>
      <w:r w:rsidRPr="009F1609">
        <w:rPr>
          <w:rFonts w:ascii="黑体" w:eastAsia="黑体" w:hAnsi="黑体" w:cs="宋体" w:hint="eastAsia"/>
          <w:color w:val="333333"/>
          <w:kern w:val="0"/>
          <w:sz w:val="32"/>
          <w:szCs w:val="32"/>
        </w:rPr>
        <w:t>第十二条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有关协会组织依照法律、行政法规和章程，为生产经营单位提供安全生产方面的信息、培训等服务，发挥自律作用，促进生产经营单位加强安全生产管理。</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第十三条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依法设立的为安全生产提供技术、管理服务</w:t>
      </w:r>
      <w:r w:rsidRPr="009F1609">
        <w:rPr>
          <w:rFonts w:ascii="仿宋" w:eastAsia="仿宋" w:hAnsi="仿宋" w:cs="宋体" w:hint="eastAsia"/>
          <w:color w:val="333333"/>
          <w:kern w:val="0"/>
          <w:sz w:val="32"/>
          <w:szCs w:val="32"/>
        </w:rPr>
        <w:lastRenderedPageBreak/>
        <w:t>的机构，依照法律、行政法规和执业准则，接受生产经营单位的委托为其安全生产工作提供技术、管理服务。</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生产经营单位委托前款规定的机构提供安全生产技术、管理服务的，保证安全生产的责任仍由本单位负责。</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第十四条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国家实行生产安全事故责任追究制度，依照本法和有关法律、法规的规定，追究生产安全事故责任人员的法律责任。</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第十五条</w:t>
      </w:r>
      <w:r w:rsidR="009618B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国家鼓励和支持安全生产科学技术研究和安全生产先进技术的推广应用，提高安全生产水平。</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第十六条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国家对在改善安全生产条件、防止生产安全事故、参加抢险救护等方面取得显著成绩的单位和个人，给予奖励。</w:t>
      </w:r>
      <w:r w:rsidRPr="009F1609">
        <w:rPr>
          <w:rFonts w:ascii="仿宋" w:eastAsia="仿宋" w:hAnsi="仿宋" w:cs="宋体"/>
          <w:color w:val="333333"/>
          <w:kern w:val="0"/>
          <w:sz w:val="32"/>
          <w:szCs w:val="32"/>
        </w:rPr>
        <w:t xml:space="preserve"> </w:t>
      </w:r>
    </w:p>
    <w:p w:rsidR="009F1609" w:rsidRDefault="009F1609" w:rsidP="005F26C7">
      <w:pPr>
        <w:shd w:val="clear" w:color="auto" w:fill="FFFFFF"/>
        <w:overflowPunct w:val="0"/>
        <w:autoSpaceDE w:val="0"/>
        <w:autoSpaceDN w:val="0"/>
        <w:spacing w:line="560" w:lineRule="exact"/>
        <w:contextualSpacing/>
        <w:rPr>
          <w:rFonts w:ascii="黑体" w:eastAsia="黑体" w:hAnsi="黑体" w:cs="宋体"/>
          <w:color w:val="333333"/>
          <w:kern w:val="0"/>
          <w:sz w:val="32"/>
          <w:szCs w:val="32"/>
        </w:rPr>
      </w:pPr>
    </w:p>
    <w:p w:rsidR="009F1609" w:rsidRDefault="009F1609" w:rsidP="005F26C7">
      <w:pPr>
        <w:shd w:val="clear" w:color="auto" w:fill="FFFFFF"/>
        <w:overflowPunct w:val="0"/>
        <w:autoSpaceDE w:val="0"/>
        <w:autoSpaceDN w:val="0"/>
        <w:spacing w:line="560" w:lineRule="exact"/>
        <w:contextualSpacing/>
        <w:rPr>
          <w:rFonts w:ascii="黑体" w:eastAsia="黑体" w:hAnsi="黑体" w:cs="宋体"/>
          <w:color w:val="333333"/>
          <w:kern w:val="0"/>
          <w:sz w:val="32"/>
          <w:szCs w:val="32"/>
        </w:rPr>
      </w:pPr>
      <w:r w:rsidRPr="009F1609">
        <w:rPr>
          <w:rFonts w:ascii="黑体" w:eastAsia="黑体" w:hAnsi="黑体" w:cs="宋体" w:hint="eastAsia"/>
          <w:color w:val="333333"/>
          <w:kern w:val="0"/>
          <w:sz w:val="32"/>
          <w:szCs w:val="32"/>
        </w:rPr>
        <w:t>第二章</w:t>
      </w:r>
      <w:r w:rsidRPr="009F1609">
        <w:rPr>
          <w:rFonts w:ascii="黑体" w:eastAsia="黑体" w:hAnsi="黑体" w:cs="宋体"/>
          <w:color w:val="333333"/>
          <w:kern w:val="0"/>
          <w:sz w:val="32"/>
          <w:szCs w:val="32"/>
        </w:rPr>
        <w:t xml:space="preserve">  </w:t>
      </w:r>
      <w:r w:rsidRPr="009F1609">
        <w:rPr>
          <w:rFonts w:ascii="黑体" w:eastAsia="黑体" w:hAnsi="黑体" w:cs="宋体" w:hint="eastAsia"/>
          <w:color w:val="333333"/>
          <w:kern w:val="0"/>
          <w:sz w:val="32"/>
          <w:szCs w:val="32"/>
        </w:rPr>
        <w:t>生产经营单位的安全生产保障</w:t>
      </w:r>
    </w:p>
    <w:p w:rsidR="009F1609" w:rsidRPr="009F1609" w:rsidRDefault="009F1609" w:rsidP="005F26C7">
      <w:pPr>
        <w:shd w:val="clear" w:color="auto" w:fill="FFFFFF"/>
        <w:overflowPunct w:val="0"/>
        <w:autoSpaceDE w:val="0"/>
        <w:autoSpaceDN w:val="0"/>
        <w:spacing w:line="560" w:lineRule="exact"/>
        <w:contextualSpacing/>
        <w:rPr>
          <w:rFonts w:ascii="黑体" w:eastAsia="黑体" w:hAnsi="黑体" w:cs="宋体"/>
          <w:color w:val="333333"/>
          <w:kern w:val="0"/>
          <w:sz w:val="32"/>
          <w:szCs w:val="32"/>
        </w:rPr>
      </w:pP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第十七条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生产经营单位应当具备本法和有关法律、行政法规和国家标准或者行业标准规定的安全生产条件；不具备安全生产条件的，不得从事生产经营活动。</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color w:val="333333"/>
          <w:kern w:val="0"/>
          <w:sz w:val="32"/>
          <w:szCs w:val="32"/>
        </w:rPr>
        <w:t xml:space="preserve"> </w:t>
      </w:r>
      <w:r w:rsidRPr="009F1609">
        <w:rPr>
          <w:rFonts w:ascii="黑体" w:eastAsia="黑体" w:hAnsi="黑体" w:cs="宋体" w:hint="eastAsia"/>
          <w:color w:val="333333"/>
          <w:kern w:val="0"/>
          <w:sz w:val="32"/>
          <w:szCs w:val="32"/>
        </w:rPr>
        <w:t>第十八条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生产经营单位的主要负责人对本单位安全生产工作负有下列职责：</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（一）建立、健全本单位安全生产责任制；</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（二）组织制定本单位安全生产规章制度和操作规程；</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（三）组织制定并实施本单位安全生产教育和培训计划；</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lastRenderedPageBreak/>
        <w:t xml:space="preserve">    </w:t>
      </w:r>
      <w:r w:rsidRPr="009F1609">
        <w:rPr>
          <w:rFonts w:ascii="仿宋" w:eastAsia="仿宋" w:hAnsi="仿宋" w:cs="宋体" w:hint="eastAsia"/>
          <w:color w:val="333333"/>
          <w:kern w:val="0"/>
          <w:sz w:val="32"/>
          <w:szCs w:val="32"/>
        </w:rPr>
        <w:t>（四）保证本单位安全生产投入的有效实施；</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（五）督促、检查本单位的安全生产工作，及时消除生产安全事故隐患；</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（六）组织制定并实施本单位的生产安全事故应急救援预案；</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（七）及时、如实报告生产安全事故。</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color w:val="333333"/>
          <w:kern w:val="0"/>
          <w:sz w:val="32"/>
          <w:szCs w:val="32"/>
        </w:rPr>
        <w:t xml:space="preserve"> </w:t>
      </w:r>
      <w:r w:rsidRPr="009F1609">
        <w:rPr>
          <w:rFonts w:ascii="黑体" w:eastAsia="黑体" w:hAnsi="黑体" w:cs="宋体" w:hint="eastAsia"/>
          <w:color w:val="333333"/>
          <w:kern w:val="0"/>
          <w:sz w:val="32"/>
          <w:szCs w:val="32"/>
        </w:rPr>
        <w:t>第十九条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生产经营单位的安全生产责任制应当明确各岗位的责任人员、责任范围和考核标准等内容。</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生产经营单位应当建立相应的机制，加强对安全生产责任制落实情况的监督考核，保证安全生产责任制的落实。</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第二十条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生产经营单位应当具备的安全生产条件所必需的资金投入，由生产经营单位的决策机构、主要负责人或者个人经营的投资人予以保证，并对由于安全生产所必需的资金投入不足导致的后果承担责任。</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有关生产经营单位应当按照规定提取和使用安全生产费用，专门用于改善安全生产条件。安全生产费用在成本中据实列支。安全生产费用提取、使用和监督管理的具体办法由国务院财政部门会同国务院安全生产监督管理部门征求国务院有关部门意见后制定。</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第二十一条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矿山、金属冶炼、建筑施工、道路运输单位和危险物品的生产、经营、储存单位，应当设置安全生产管理机构或者配备专职安全生产管理人员。</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前款规定以外的其他生产经营单位，从业人员超过一百人的，应当设置安全生产管理机构或者配备专职安全生产管</w:t>
      </w:r>
      <w:r w:rsidRPr="009F1609">
        <w:rPr>
          <w:rFonts w:ascii="仿宋" w:eastAsia="仿宋" w:hAnsi="仿宋" w:cs="宋体" w:hint="eastAsia"/>
          <w:color w:val="333333"/>
          <w:kern w:val="0"/>
          <w:sz w:val="32"/>
          <w:szCs w:val="32"/>
        </w:rPr>
        <w:lastRenderedPageBreak/>
        <w:t>理人员；从业人员在一百人以下的，应当配备专职或者兼职的安全生产管理人员。</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第二十二条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生产经营单位的安全生产管理机构以及安全生产管理人员履行下列职责：</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（一）组织或者参与拟订本单位安全生产规章制度、操作规程和生产安全事故应急救援预案；</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（二）组织或者参与本单位安全生产教育和培训，如实记录安全生产教育和培训情况；</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（三）督促落实本单位重大危险源的安全管理措施；</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（四）组织或者参与本单位应急救援演练；</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（五）检查本单位的安全生产状况，及时排查生产安全事故隐患，提出改进安全生产管理的建议；</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（六）制止和纠正违章指挥、强令冒险作业、违反操作规程的行为；</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（七）督促落实本单位安全生产整改措施。</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第二十三条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生产经营单位的安全生产管理机构以及安全生产管理人员应当恪尽职守，依法履行职责。</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生产经营单位作出涉及安全生产的经营决策，应当听取安全生产管理机构以及安全生产管理人员的意见。</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生产经营单位不得因安全生产管理人员依法履行职责而降低其工资、福利等待遇或者解除与其订立的劳动合同。</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危险物品的生产、储存单位以及矿山、金属冶炼单位的安全生产管理人员的任免，应当告知主管的负有安全生产监督管理职责的部门。</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lastRenderedPageBreak/>
        <w:t xml:space="preserve">    </w:t>
      </w:r>
      <w:r w:rsidRPr="009F1609">
        <w:rPr>
          <w:rFonts w:ascii="黑体" w:eastAsia="黑体" w:hAnsi="黑体" w:cs="宋体" w:hint="eastAsia"/>
          <w:color w:val="333333"/>
          <w:kern w:val="0"/>
          <w:sz w:val="32"/>
          <w:szCs w:val="32"/>
        </w:rPr>
        <w:t>第二十四条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生产经营单位的主要负责人和安全生产管理人员必须具备与本单位所从事的生产经营活动相应的安全生产知识和管理能力。</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危险物品的生产、经营、储存单位以及矿山、金属冶炼、建筑施工、道路运输单位的主要负责人和安全生产管理人员，应当由主管的负有安全生产监督管理职责的部门对其安全生产知识和管理能力考核合格。考核不得收费。</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危险物品的生产、储存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安全生产监督管理部门会同国务院有关部门制定。</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第二十五条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生产经营单位接收中等职业学校、高等学校学生实习</w:t>
      </w:r>
      <w:r w:rsidRPr="009F1609">
        <w:rPr>
          <w:rFonts w:ascii="仿宋" w:eastAsia="仿宋" w:hAnsi="仿宋" w:cs="宋体" w:hint="eastAsia"/>
          <w:color w:val="333333"/>
          <w:kern w:val="0"/>
          <w:sz w:val="32"/>
          <w:szCs w:val="32"/>
        </w:rPr>
        <w:lastRenderedPageBreak/>
        <w:t>的，应当对实习学生进行相应的安全生产教育和培训，提供必要的劳动防护用品。学校应当协助生产经营单位对实习学生进行安全生产教育和培训。</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生产经营单位应当建立安全生产教育和培训档案，如实记录安全生产教育和培训的时间、内容、参加人员以及考核结果等情况。</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第二十六条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生产经营单位采用新工艺、新技术、新材料或者使用新设备，必须了解、掌握其安全技术特性，采取有效的安全防护措施，并对从业人员进行专门的安全生产教育和培训。</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color w:val="333333"/>
          <w:kern w:val="0"/>
          <w:sz w:val="32"/>
          <w:szCs w:val="32"/>
        </w:rPr>
        <w:t xml:space="preserve"> </w:t>
      </w:r>
      <w:r w:rsidRPr="009F1609">
        <w:rPr>
          <w:rFonts w:ascii="黑体" w:eastAsia="黑体" w:hAnsi="黑体" w:cs="宋体" w:hint="eastAsia"/>
          <w:color w:val="333333"/>
          <w:kern w:val="0"/>
          <w:sz w:val="32"/>
          <w:szCs w:val="32"/>
        </w:rPr>
        <w:t>第二十七条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生产经营单位的特种作业人员必须按照国家有关规定经专门的安全作业培训，取得相应资格，方可上岗作业。</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特种作业人员的范围由国务院安全生产监督管理部门会同国务院有关部门确定。</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color w:val="333333"/>
          <w:kern w:val="0"/>
          <w:sz w:val="32"/>
          <w:szCs w:val="32"/>
        </w:rPr>
        <w:t xml:space="preserve"> </w:t>
      </w:r>
      <w:r w:rsidRPr="009F1609">
        <w:rPr>
          <w:rFonts w:ascii="黑体" w:eastAsia="黑体" w:hAnsi="黑体" w:cs="宋体" w:hint="eastAsia"/>
          <w:color w:val="333333"/>
          <w:kern w:val="0"/>
          <w:sz w:val="32"/>
          <w:szCs w:val="32"/>
        </w:rPr>
        <w:t>第二十八条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生产经营单位新建、改建、扩建工程项目（以下统称建设项目）的安全设施，必须与主体工程同时设计、同时施工、同时投入生产和使用。安全设施投资应当纳入建设项目概算。</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第二十九条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矿山、金属冶炼建设项目和用于生产、储存、装卸危险物品的建设项目，应当按照国家有关规定进行安全评价。</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第三十条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建设项目安全设施的设计人、设计单位应当对安全设施设计负责。</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lastRenderedPageBreak/>
        <w:t xml:space="preserve">    </w:t>
      </w:r>
      <w:r w:rsidRPr="009F1609">
        <w:rPr>
          <w:rFonts w:ascii="仿宋" w:eastAsia="仿宋" w:hAnsi="仿宋" w:cs="宋体" w:hint="eastAsia"/>
          <w:color w:val="333333"/>
          <w:kern w:val="0"/>
          <w:sz w:val="32"/>
          <w:szCs w:val="32"/>
        </w:rPr>
        <w:t>矿山、金属冶炼建设项目和用于生产、储存、装卸危险物品的建设项目的安全设施设计应当按照国家有关规定报经有关部门审查，审查部门及其负责审查的人员对审查结果负责。</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第三十一条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矿山、金属冶炼建设项目和用于生产、储存、装卸危险物品的建设项目的施工单位必须按照批准的安全设施设计施工，并对安全设施的工程质量负责。</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矿山、金属冶炼建设项目和用于生产、储存危险物品的建设项目竣工投入生产或者使用前，应当由建设单位负责组织对安全设施进行验收；验收合格后，方可投入生产和使用。安全生产监督管理部门应当加强对建设单位验收活动和验收结果的监督核查。</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color w:val="333333"/>
          <w:kern w:val="0"/>
          <w:sz w:val="32"/>
          <w:szCs w:val="32"/>
        </w:rPr>
        <w:t xml:space="preserve"> </w:t>
      </w:r>
      <w:r w:rsidRPr="009F1609">
        <w:rPr>
          <w:rFonts w:ascii="黑体" w:eastAsia="黑体" w:hAnsi="黑体" w:cs="宋体" w:hint="eastAsia"/>
          <w:color w:val="333333"/>
          <w:kern w:val="0"/>
          <w:sz w:val="32"/>
          <w:szCs w:val="32"/>
        </w:rPr>
        <w:t>第三十二条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生产经营单位应当在有较大危险因素的生产经营场所和有关设施、设备上，设置明显的安全警示标志。</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第三十三条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安全设备的设计、制造、安装、使用、检测、维修、改造和报废，应当符合国家标准或者行业标准。</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生产经营单位必须对安全设备进行经常性维护、保养，并定期检测，保证正常运转。维护、保养、检测应当作好记录，并由有关人员签字。</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color w:val="333333"/>
          <w:kern w:val="0"/>
          <w:sz w:val="32"/>
          <w:szCs w:val="32"/>
        </w:rPr>
        <w:t xml:space="preserve"> </w:t>
      </w:r>
      <w:r w:rsidRPr="009F1609">
        <w:rPr>
          <w:rFonts w:ascii="黑体" w:eastAsia="黑体" w:hAnsi="黑体" w:cs="宋体" w:hint="eastAsia"/>
          <w:color w:val="333333"/>
          <w:kern w:val="0"/>
          <w:sz w:val="32"/>
          <w:szCs w:val="32"/>
        </w:rPr>
        <w:t>第三十四条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使用的危险物品的容器、运输工具，以及涉及人身安全、危险性较大的海洋石油开采特种设备和矿山井下特种设备，必须按照国家有关规定，由专业生产单位生产，并经具有专业资质的检测、检验机构检测、</w:t>
      </w:r>
      <w:r w:rsidRPr="009F1609">
        <w:rPr>
          <w:rFonts w:ascii="仿宋" w:eastAsia="仿宋" w:hAnsi="仿宋" w:cs="宋体" w:hint="eastAsia"/>
          <w:color w:val="333333"/>
          <w:kern w:val="0"/>
          <w:sz w:val="32"/>
          <w:szCs w:val="32"/>
        </w:rPr>
        <w:lastRenderedPageBreak/>
        <w:t>检验合格，取得安全使用证或者安全标志，方可投入使用。检测、检验机构对检测、检验结果负责。</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第三十五条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国家对严重危及生产安全的工艺、设备实行淘汰制度，具体目录由国务院安全生产监督管理部门会同国务院有关部门制定并公布。法律、行政法规对目录的制定另有规定的，适用其规定。</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省、自治区、直辖市人民政府可以根据本地区实际情况制定并公布具体目录，对前款规定以外的危及生产安全的工艺、设备予以淘汰。</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生产经营单位不得使用应当淘汰的危及生产安全的工艺、设备。</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第三十六条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生产、经营、运输、储存、使用危险物品或者处置废弃危险物品的，由有关主管部门依照有关法律、法规的规定和国家标准或者行业标准审批并实施监督管理。</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生产、经营、运输、储存、使用危险物品或者处置废弃危险物品，必须执行有关法律、法规和国家标准或者行业标准，建立专门的安全管理制度，采取可靠的安全措施，接受有关主管部门依法实施的监督管理。</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color w:val="333333"/>
          <w:kern w:val="0"/>
          <w:sz w:val="32"/>
          <w:szCs w:val="32"/>
        </w:rPr>
        <w:t xml:space="preserve"> </w:t>
      </w:r>
      <w:r w:rsidRPr="009F1609">
        <w:rPr>
          <w:rFonts w:ascii="黑体" w:eastAsia="黑体" w:hAnsi="黑体" w:cs="宋体" w:hint="eastAsia"/>
          <w:color w:val="333333"/>
          <w:kern w:val="0"/>
          <w:sz w:val="32"/>
          <w:szCs w:val="32"/>
        </w:rPr>
        <w:t>第三十七条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生产经营单位对重大危险源应当登记建档，进行定期检测、评估、监控，并制定应急预案，告知从业人员和相关人员在紧急情况下应当采取的应急措施。</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生产经营单位应当按照国家有关规定将本单位重大危险源及有关安全措施、应急措施报有关地方人民政府安全生产监督管理部门和有关部门备案。</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lastRenderedPageBreak/>
        <w:t xml:space="preserve">    </w:t>
      </w:r>
      <w:r w:rsidRPr="009F1609">
        <w:rPr>
          <w:rFonts w:ascii="黑体" w:eastAsia="黑体" w:hAnsi="黑体" w:cs="宋体" w:hint="eastAsia"/>
          <w:color w:val="333333"/>
          <w:kern w:val="0"/>
          <w:sz w:val="32"/>
          <w:szCs w:val="32"/>
        </w:rPr>
        <w:t>第三十八条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生产经营单位应当建立健全生产安全事故隐患排查治理制度，采取技术、管理措施，及时发现并消除事故隐患。事故隐患排查治理情况应当如实记录，并向从业人员通报。</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县级以上地方各级人民政府负有安全生产监督管理职责的部门应当建立健全重大事故隐患治理督办制度，督促生产经营单位消除重大事故隐患。</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第三十九条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生产、经营、储存、使用危险物品的车间、商店、仓库不得与员工宿舍在同一座建筑物内，并应当与员工宿舍保持安全距离。</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生产经营场所和员工宿舍应当设有符合紧急疏散要求、标志明显、保持畅通的出口。禁止锁闭、封堵生产经营场所或者员工宿舍的出口。</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第四十条</w:t>
      </w:r>
      <w:r w:rsidRPr="009F1609">
        <w:rPr>
          <w:rFonts w:ascii="黑体" w:eastAsia="黑体" w:hAnsi="黑体" w:cs="宋体"/>
          <w:color w:val="333333"/>
          <w:kern w:val="0"/>
          <w:sz w:val="32"/>
          <w:szCs w:val="32"/>
        </w:rPr>
        <w:t xml:space="preserve"> </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生产经营单位进行爆破、吊装以及国务院安全生产监督管理部门会同国务院有关部门规定的其他危险作业，应当安排专门人员进行现场安全管理，确保操作规程的遵守和安全措施的落实。</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第四十一条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生产经营单位应当教育和督促从业人员严格执行本单位的安全生产规章制度和安全操作规程；并向从业人员如实告知作业场所和工作岗位存在的危险因素、防范措施以及事故应急措施。</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第四十二条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生产经营单位必须为从业人员提供符合国家标准或者行业标准的劳动防护用品，并监督、教育从业人员按照使用规则佩戴、使用。</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lastRenderedPageBreak/>
        <w:t xml:space="preserve">   </w:t>
      </w:r>
      <w:r w:rsidRPr="009F1609">
        <w:rPr>
          <w:rFonts w:ascii="黑体" w:eastAsia="黑体" w:hAnsi="黑体" w:cs="宋体"/>
          <w:color w:val="333333"/>
          <w:kern w:val="0"/>
          <w:sz w:val="32"/>
          <w:szCs w:val="32"/>
        </w:rPr>
        <w:t xml:space="preserve"> </w:t>
      </w:r>
      <w:r w:rsidRPr="009F1609">
        <w:rPr>
          <w:rFonts w:ascii="黑体" w:eastAsia="黑体" w:hAnsi="黑体" w:cs="宋体" w:hint="eastAsia"/>
          <w:color w:val="333333"/>
          <w:kern w:val="0"/>
          <w:sz w:val="32"/>
          <w:szCs w:val="32"/>
        </w:rPr>
        <w:t>第四十三条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第四十四条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生产经营单位应当安排用于配备劳动防护用品、进行安全生产培训的经费。</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第四十五条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第四十六条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生产经营单位不得将生产经营项目、场所、设备发包或者出租给不具备安全生产条件或者相应资质的单位或者个人。</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w:t>
      </w:r>
      <w:r w:rsidRPr="009F1609">
        <w:rPr>
          <w:rFonts w:ascii="仿宋" w:eastAsia="仿宋" w:hAnsi="仿宋" w:cs="宋体" w:hint="eastAsia"/>
          <w:color w:val="333333"/>
          <w:kern w:val="0"/>
          <w:sz w:val="32"/>
          <w:szCs w:val="32"/>
        </w:rPr>
        <w:lastRenderedPageBreak/>
        <w:t>工作统一协调、管理，定期进行安全检查，发现安全问题的，应当及时督促整改。</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第四十七条</w:t>
      </w:r>
      <w:r w:rsidRPr="009F1609">
        <w:rPr>
          <w:rFonts w:ascii="黑体" w:eastAsia="黑体" w:hAnsi="黑体" w:cs="宋体"/>
          <w:color w:val="333333"/>
          <w:kern w:val="0"/>
          <w:sz w:val="32"/>
          <w:szCs w:val="32"/>
        </w:rPr>
        <w:t xml:space="preserve"> </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生产经营单位发生生产安全事故时，单位的主要负责人应当立即组织抢救，并不得在事故调查处理期间擅离职守。</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第四十八条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生产经营单位必须依法参加工伤保险，为从业人员缴纳保险费。</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国家鼓励生产经营单位投保安全生产责任保险。</w:t>
      </w:r>
      <w:r w:rsidRPr="009F1609">
        <w:rPr>
          <w:rFonts w:ascii="仿宋" w:eastAsia="仿宋" w:hAnsi="仿宋" w:cs="宋体"/>
          <w:color w:val="333333"/>
          <w:kern w:val="0"/>
          <w:sz w:val="32"/>
          <w:szCs w:val="32"/>
        </w:rPr>
        <w:t xml:space="preserve"> </w:t>
      </w:r>
    </w:p>
    <w:p w:rsidR="009F1609" w:rsidRDefault="009F1609" w:rsidP="005F26C7">
      <w:pPr>
        <w:shd w:val="clear" w:color="auto" w:fill="FFFFFF"/>
        <w:overflowPunct w:val="0"/>
        <w:autoSpaceDE w:val="0"/>
        <w:autoSpaceDN w:val="0"/>
        <w:spacing w:line="560" w:lineRule="exact"/>
        <w:contextualSpacing/>
        <w:rPr>
          <w:rFonts w:ascii="黑体" w:eastAsia="黑体" w:hAnsi="黑体" w:cs="宋体"/>
          <w:color w:val="333333"/>
          <w:kern w:val="0"/>
          <w:sz w:val="32"/>
          <w:szCs w:val="32"/>
        </w:rPr>
      </w:pPr>
    </w:p>
    <w:p w:rsidR="009F1609" w:rsidRDefault="009F1609" w:rsidP="005F26C7">
      <w:pPr>
        <w:shd w:val="clear" w:color="auto" w:fill="FFFFFF"/>
        <w:overflowPunct w:val="0"/>
        <w:autoSpaceDE w:val="0"/>
        <w:autoSpaceDN w:val="0"/>
        <w:spacing w:line="560" w:lineRule="exact"/>
        <w:contextualSpacing/>
        <w:jc w:val="center"/>
        <w:rPr>
          <w:rFonts w:ascii="黑体" w:eastAsia="黑体" w:hAnsi="黑体" w:cs="宋体"/>
          <w:color w:val="333333"/>
          <w:kern w:val="0"/>
          <w:sz w:val="32"/>
          <w:szCs w:val="32"/>
        </w:rPr>
      </w:pPr>
      <w:r w:rsidRPr="009F1609">
        <w:rPr>
          <w:rFonts w:ascii="黑体" w:eastAsia="黑体" w:hAnsi="黑体" w:cs="宋体" w:hint="eastAsia"/>
          <w:color w:val="333333"/>
          <w:kern w:val="0"/>
          <w:sz w:val="32"/>
          <w:szCs w:val="32"/>
        </w:rPr>
        <w:t>第三章</w:t>
      </w:r>
      <w:r w:rsidRPr="009F1609">
        <w:rPr>
          <w:rFonts w:ascii="黑体" w:eastAsia="黑体" w:hAnsi="黑体" w:cs="宋体"/>
          <w:color w:val="333333"/>
          <w:kern w:val="0"/>
          <w:sz w:val="32"/>
          <w:szCs w:val="32"/>
        </w:rPr>
        <w:t xml:space="preserve">  </w:t>
      </w:r>
      <w:r w:rsidRPr="009F1609">
        <w:rPr>
          <w:rFonts w:ascii="黑体" w:eastAsia="黑体" w:hAnsi="黑体" w:cs="宋体" w:hint="eastAsia"/>
          <w:color w:val="333333"/>
          <w:kern w:val="0"/>
          <w:sz w:val="32"/>
          <w:szCs w:val="32"/>
        </w:rPr>
        <w:t>从业人员的安全生产权利义务</w:t>
      </w:r>
    </w:p>
    <w:p w:rsidR="009F1609" w:rsidRPr="009F1609" w:rsidRDefault="009F1609" w:rsidP="005F26C7">
      <w:pPr>
        <w:shd w:val="clear" w:color="auto" w:fill="FFFFFF"/>
        <w:overflowPunct w:val="0"/>
        <w:autoSpaceDE w:val="0"/>
        <w:autoSpaceDN w:val="0"/>
        <w:spacing w:line="560" w:lineRule="exact"/>
        <w:contextualSpacing/>
        <w:rPr>
          <w:rFonts w:ascii="黑体" w:eastAsia="黑体" w:hAnsi="黑体" w:cs="宋体"/>
          <w:color w:val="333333"/>
          <w:kern w:val="0"/>
          <w:sz w:val="32"/>
          <w:szCs w:val="32"/>
        </w:rPr>
      </w:pP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第四十九条</w:t>
      </w:r>
      <w:r w:rsidRPr="009F1609">
        <w:rPr>
          <w:rFonts w:ascii="黑体" w:eastAsia="黑体" w:hAnsi="黑体" w:cs="宋体"/>
          <w:color w:val="333333"/>
          <w:kern w:val="0"/>
          <w:sz w:val="32"/>
          <w:szCs w:val="32"/>
        </w:rPr>
        <w:t xml:space="preserve"> </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生产经营单位与从业人员订立的劳动合同，应当载明有关保障从业人员劳动安全、防止职业危害的事项，以及依法为从业人员办理工伤保险的事项。</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生产经营单位不得以任何形式与从业人员订立协议，免除或者减轻其对从业人员因生产安全事故伤亡依法应承担的责任。</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第五十条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生产经营单位的从业人员有权了解其作业场所和工作岗位存在的危险因素、防范措施及事故应急措施，有权对本单位的安全生产工作提出建议。</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color w:val="333333"/>
          <w:kern w:val="0"/>
          <w:sz w:val="32"/>
          <w:szCs w:val="32"/>
        </w:rPr>
        <w:t xml:space="preserve">  </w:t>
      </w:r>
      <w:r w:rsidRPr="009F1609">
        <w:rPr>
          <w:rFonts w:ascii="黑体" w:eastAsia="黑体" w:hAnsi="黑体" w:cs="宋体" w:hint="eastAsia"/>
          <w:color w:val="333333"/>
          <w:kern w:val="0"/>
          <w:sz w:val="32"/>
          <w:szCs w:val="32"/>
        </w:rPr>
        <w:t>第五十一条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从业人员有权对本单位安全生产工作中存在的问题提出批评、检举、控告；有权拒绝违章指挥和强令冒险作业。</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生产经营单位不得因从业人员对本单位安全生产工作</w:t>
      </w:r>
      <w:r w:rsidRPr="009F1609">
        <w:rPr>
          <w:rFonts w:ascii="仿宋" w:eastAsia="仿宋" w:hAnsi="仿宋" w:cs="宋体" w:hint="eastAsia"/>
          <w:color w:val="333333"/>
          <w:kern w:val="0"/>
          <w:sz w:val="32"/>
          <w:szCs w:val="32"/>
        </w:rPr>
        <w:lastRenderedPageBreak/>
        <w:t>提出批评、检举、控告或者拒绝违章指挥、强令冒险作业而降低其工资、福利等待遇或者解除与其订立的劳动合同。</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第五十二条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从业人员发现直接危及人身安全的紧急情况时，有权停止作业或者在采取可能的应急措施后撤离作业场所。</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生产经营单位不得因从业人员在前款紧急情况下停止作业或者采取紧急撤离措施而降低其工资、福利等待遇或者解除与其订立的劳动合同。</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color w:val="333333"/>
          <w:kern w:val="0"/>
          <w:sz w:val="32"/>
          <w:szCs w:val="32"/>
        </w:rPr>
        <w:t xml:space="preserve"> </w:t>
      </w:r>
      <w:r w:rsidRPr="009F1609">
        <w:rPr>
          <w:rFonts w:ascii="黑体" w:eastAsia="黑体" w:hAnsi="黑体" w:cs="宋体" w:hint="eastAsia"/>
          <w:color w:val="333333"/>
          <w:kern w:val="0"/>
          <w:sz w:val="32"/>
          <w:szCs w:val="32"/>
        </w:rPr>
        <w:t>第五十三条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因生产安全事故受到损害的从业人员，除依法享有工伤保险外，依照有关民事法律尚有获得赔偿的权利的，有权向本单位提出赔偿要求。</w:t>
      </w:r>
      <w:r w:rsidRPr="009F1609">
        <w:rPr>
          <w:rFonts w:ascii="仿宋" w:eastAsia="仿宋" w:hAnsi="仿宋" w:cs="宋体"/>
          <w:color w:val="333333"/>
          <w:kern w:val="0"/>
          <w:sz w:val="32"/>
          <w:szCs w:val="32"/>
        </w:rPr>
        <w:t xml:space="preserve"> </w:t>
      </w:r>
    </w:p>
    <w:p w:rsid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color w:val="333333"/>
          <w:kern w:val="0"/>
          <w:sz w:val="32"/>
          <w:szCs w:val="32"/>
        </w:rPr>
        <w:t xml:space="preserve"> </w:t>
      </w:r>
      <w:r w:rsidRPr="009F1609">
        <w:rPr>
          <w:rFonts w:ascii="黑体" w:eastAsia="黑体" w:hAnsi="黑体" w:cs="宋体" w:hint="eastAsia"/>
          <w:color w:val="333333"/>
          <w:kern w:val="0"/>
          <w:sz w:val="32"/>
          <w:szCs w:val="32"/>
        </w:rPr>
        <w:t>第五十四条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从业人员在作业过程中，应当严格遵守本单位的安全生产规章制度和操作规程，服从管理，正确佩戴和使用劳动防护用品。</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第五十五条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从业人员应当接受安全生产教育和培训，掌握本职工作所需的安全生产知识，提高安全生产技能，增强事故预防和应急处理能力。</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color w:val="333333"/>
          <w:kern w:val="0"/>
          <w:sz w:val="32"/>
          <w:szCs w:val="32"/>
        </w:rPr>
        <w:t xml:space="preserve">  </w:t>
      </w:r>
      <w:r w:rsidRPr="009F1609">
        <w:rPr>
          <w:rFonts w:ascii="黑体" w:eastAsia="黑体" w:hAnsi="黑体" w:cs="宋体" w:hint="eastAsia"/>
          <w:color w:val="333333"/>
          <w:kern w:val="0"/>
          <w:sz w:val="32"/>
          <w:szCs w:val="32"/>
        </w:rPr>
        <w:t>第五十六条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从业人员发现事故隐患或者其他不安全因素，应当立即向现场安全生产管理人员或者本单位负责人报告；接到报告的人员应当及时予以处理。</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color w:val="333333"/>
          <w:kern w:val="0"/>
          <w:sz w:val="32"/>
          <w:szCs w:val="32"/>
        </w:rPr>
        <w:t xml:space="preserve">  </w:t>
      </w:r>
      <w:r w:rsidRPr="009F1609">
        <w:rPr>
          <w:rFonts w:ascii="黑体" w:eastAsia="黑体" w:hAnsi="黑体" w:cs="宋体" w:hint="eastAsia"/>
          <w:color w:val="333333"/>
          <w:kern w:val="0"/>
          <w:sz w:val="32"/>
          <w:szCs w:val="32"/>
        </w:rPr>
        <w:t>第五十七条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工会有权对建设项目的安全设施与主体工程同时设计、同时施工、同时投入生产和使用进行监督，提出意见。</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工会对生产经营单位违反安全生产法律、法规，侵犯从</w:t>
      </w:r>
      <w:r w:rsidRPr="009F1609">
        <w:rPr>
          <w:rFonts w:ascii="仿宋" w:eastAsia="仿宋" w:hAnsi="仿宋" w:cs="宋体" w:hint="eastAsia"/>
          <w:color w:val="333333"/>
          <w:kern w:val="0"/>
          <w:sz w:val="32"/>
          <w:szCs w:val="32"/>
        </w:rPr>
        <w:lastRenderedPageBreak/>
        <w:t>业人员合法权益的行为，有权要求纠正；发现生产经营单位违章指挥、强令冒险作业或者发现事故隐患时，有权提出解决的建议，生产经营单位应当及时研究答复；发现危及从业人员生命安全的情况时，有权向生产经营单位建议组织从业人员撤离危险场所，生产经营单位必须立即作出处理。</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工会有权依法参加事故调查，向有关部门提出处理意见，并要求追究有关人员的责任。</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第五十八条</w:t>
      </w:r>
      <w:r w:rsidRPr="009F1609">
        <w:rPr>
          <w:rFonts w:ascii="黑体" w:eastAsia="黑体" w:hAnsi="黑体" w:cs="宋体"/>
          <w:color w:val="333333"/>
          <w:kern w:val="0"/>
          <w:sz w:val="32"/>
          <w:szCs w:val="32"/>
        </w:rPr>
        <w:t xml:space="preserve"> </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生产经营单位使用被派遣劳动者的，被派遣劳动者享有本法规定的从业人员的权利，并应当履行本法规定的从业人员的义务。</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Calibri" w:eastAsia="仿宋" w:hAnsi="Calibri" w:cs="Calibri"/>
          <w:color w:val="333333"/>
          <w:kern w:val="0"/>
          <w:sz w:val="32"/>
          <w:szCs w:val="32"/>
        </w:rPr>
        <w:t> </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jc w:val="center"/>
        <w:rPr>
          <w:rFonts w:ascii="黑体" w:eastAsia="黑体" w:hAnsi="黑体" w:cs="宋体"/>
          <w:color w:val="333333"/>
          <w:kern w:val="0"/>
          <w:sz w:val="32"/>
          <w:szCs w:val="32"/>
        </w:rPr>
      </w:pPr>
      <w:r w:rsidRPr="009F1609">
        <w:rPr>
          <w:rFonts w:ascii="黑体" w:eastAsia="黑体" w:hAnsi="黑体" w:cs="宋体" w:hint="eastAsia"/>
          <w:color w:val="333333"/>
          <w:kern w:val="0"/>
          <w:sz w:val="32"/>
          <w:szCs w:val="32"/>
        </w:rPr>
        <w:t>第四章</w:t>
      </w:r>
      <w:r w:rsidRPr="009F1609">
        <w:rPr>
          <w:rFonts w:ascii="黑体" w:eastAsia="黑体" w:hAnsi="黑体" w:cs="宋体"/>
          <w:color w:val="333333"/>
          <w:kern w:val="0"/>
          <w:sz w:val="32"/>
          <w:szCs w:val="32"/>
        </w:rPr>
        <w:t xml:space="preserve">  </w:t>
      </w:r>
      <w:r w:rsidRPr="009F1609">
        <w:rPr>
          <w:rFonts w:ascii="黑体" w:eastAsia="黑体" w:hAnsi="黑体" w:cs="宋体" w:hint="eastAsia"/>
          <w:color w:val="333333"/>
          <w:kern w:val="0"/>
          <w:sz w:val="32"/>
          <w:szCs w:val="32"/>
        </w:rPr>
        <w:t>安全生产的监督管理</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Calibri" w:eastAsia="仿宋" w:hAnsi="Calibri" w:cs="Calibri"/>
          <w:color w:val="333333"/>
          <w:kern w:val="0"/>
          <w:sz w:val="32"/>
          <w:szCs w:val="32"/>
        </w:rPr>
        <w:t> </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第五十九条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县级以上地方各级人民政府应当根据本行政区域内的安全生产状况，组织有关部门按照职责分工，对本行政区域内容易发生重大生产安全事故的生产经营单位进行严格检查。</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安全生产监督管理部门应当按照分类分级监督管理的要求，制定安全生产年度监督检查计划，并按照年度监督检查计划进行监督检查，发现事故隐患，应当及时处理。</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第六十条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负有安全生产监督管理职责的部门依照有关法律、法规的规定，对涉及安全生产的事项需要审查批准（包括批准、核准、许可、注册、认证、颁发证照等，下同）或者验收的，必须严格依照有关法律、法规和国家标准或者</w:t>
      </w:r>
      <w:r w:rsidRPr="009F1609">
        <w:rPr>
          <w:rFonts w:ascii="仿宋" w:eastAsia="仿宋" w:hAnsi="仿宋" w:cs="宋体" w:hint="eastAsia"/>
          <w:color w:val="333333"/>
          <w:kern w:val="0"/>
          <w:sz w:val="32"/>
          <w:szCs w:val="32"/>
        </w:rPr>
        <w:lastRenderedPageBreak/>
        <w:t>行业标准规定的安全生产条件和程序进行审查；不符合有关法律、法规和国家标准或者行业标准规定的安全生产条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第六十一条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负有安全生产监督管理职责的部门对涉及安全生产的事项进行审查、验收，不得收取费用；不得要求接受审查、验收的单位购买其指定品牌或者指定生产、销售单位的安全设备、器材或者其他产品。</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第六十二条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（一）进入生产经营单位进行检查，调阅有关资料，向有关单位和人员了解情况；</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（二）对检查中发现的安全生产违法行为，当场予以纠正或者要求限期改正；对依法应当给予行政处罚的行为，依照本法和其他有关法律、行政法规的规定作出行政处罚决定；</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（三）对检查中发现的事故隐患，应当责令立即排除；重大事故隐患排除前或者排除过程中无法保证安全的，应当责令从危险区域内撤出作业人员，责令暂时停产停业或者停</w:t>
      </w:r>
      <w:r w:rsidRPr="009F1609">
        <w:rPr>
          <w:rFonts w:ascii="仿宋" w:eastAsia="仿宋" w:hAnsi="仿宋" w:cs="宋体" w:hint="eastAsia"/>
          <w:color w:val="333333"/>
          <w:kern w:val="0"/>
          <w:sz w:val="32"/>
          <w:szCs w:val="32"/>
        </w:rPr>
        <w:lastRenderedPageBreak/>
        <w:t>止使用相关设施、设备；重大事故隐患排除后，经审查同意，方可恢复生产经营和使用；</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监督检查不得影响被检查单位的正常生产经营活动。</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第六十三条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生产经营单位对负有安全生产监督管理职责的部门的监督检查人员（以下统称安全生产监督检查人员）依法履行监督检查职责，应当予以配合，不得拒绝、阻挠。</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color w:val="333333"/>
          <w:kern w:val="0"/>
          <w:sz w:val="32"/>
          <w:szCs w:val="32"/>
        </w:rPr>
        <w:t xml:space="preserve"> </w:t>
      </w:r>
      <w:r w:rsidRPr="009F1609">
        <w:rPr>
          <w:rFonts w:ascii="黑体" w:eastAsia="黑体" w:hAnsi="黑体" w:cs="宋体" w:hint="eastAsia"/>
          <w:color w:val="333333"/>
          <w:kern w:val="0"/>
          <w:sz w:val="32"/>
          <w:szCs w:val="32"/>
        </w:rPr>
        <w:t>第六十四条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安全生产监督检查人员应当忠于职守，坚持原则，秉公执法。</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安全生产监督检查人员执行监督检查任务时，必须出示有效的监督执法证件；对涉及被检查单位的技术秘密和业务秘密，应当为其保密。</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color w:val="333333"/>
          <w:kern w:val="0"/>
          <w:sz w:val="32"/>
          <w:szCs w:val="32"/>
        </w:rPr>
        <w:t xml:space="preserve"> </w:t>
      </w:r>
      <w:r w:rsidRPr="009F1609">
        <w:rPr>
          <w:rFonts w:ascii="黑体" w:eastAsia="黑体" w:hAnsi="黑体" w:cs="宋体" w:hint="eastAsia"/>
          <w:color w:val="333333"/>
          <w:kern w:val="0"/>
          <w:sz w:val="32"/>
          <w:szCs w:val="32"/>
        </w:rPr>
        <w:t>第六十五条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第六十六条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负有安全生产监督管理职责的部门在监督检查中，应当互相配合，实行联合检查；确需分别进行检</w:t>
      </w:r>
      <w:r w:rsidRPr="009F1609">
        <w:rPr>
          <w:rFonts w:ascii="仿宋" w:eastAsia="仿宋" w:hAnsi="仿宋" w:cs="宋体" w:hint="eastAsia"/>
          <w:color w:val="333333"/>
          <w:kern w:val="0"/>
          <w:sz w:val="32"/>
          <w:szCs w:val="32"/>
        </w:rPr>
        <w:lastRenderedPageBreak/>
        <w:t>查的，应当互通情况，发现存在的安全问题应当由其他有关部门进行处理的，应当及时移送其他有关部门并形成记录备查，接受移送的部门应当及时进行处理。</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color w:val="333333"/>
          <w:kern w:val="0"/>
          <w:sz w:val="32"/>
          <w:szCs w:val="32"/>
        </w:rPr>
        <w:t xml:space="preserve"> </w:t>
      </w:r>
      <w:r w:rsidRPr="009F1609">
        <w:rPr>
          <w:rFonts w:ascii="黑体" w:eastAsia="黑体" w:hAnsi="黑体" w:cs="宋体" w:hint="eastAsia"/>
          <w:color w:val="333333"/>
          <w:kern w:val="0"/>
          <w:sz w:val="32"/>
          <w:szCs w:val="32"/>
        </w:rPr>
        <w:t>第六十七条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第六十八条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监察机关依照行政监察法的规定，对负有安全生产监督管理职责的部门及其工作人员履行安全生产监督管理职责实施监察。</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第六十九条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承担安全评价、认证、检测、检验的机构应当具备国家规定的资质条件，并对其作出的安全评价、认证、检测、检验的结果负责。</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第七十条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负有安全生产监督管理职责的部门应当建</w:t>
      </w:r>
      <w:r w:rsidRPr="009F1609">
        <w:rPr>
          <w:rFonts w:ascii="仿宋" w:eastAsia="仿宋" w:hAnsi="仿宋" w:cs="宋体" w:hint="eastAsia"/>
          <w:color w:val="333333"/>
          <w:kern w:val="0"/>
          <w:sz w:val="32"/>
          <w:szCs w:val="32"/>
        </w:rPr>
        <w:lastRenderedPageBreak/>
        <w:t>立举报制度，公开举报电话、信箱或者电子邮件地址，受理有关安全生产的举报；受理的举报事项经调查核实后，应当形成书面材料；需要落实整改措施的，报经有关负责人签字并督促落实。</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第七十一条</w:t>
      </w:r>
      <w:r w:rsidRPr="009F1609">
        <w:rPr>
          <w:rFonts w:ascii="黑体" w:eastAsia="黑体" w:hAnsi="黑体" w:cs="宋体"/>
          <w:color w:val="333333"/>
          <w:kern w:val="0"/>
          <w:sz w:val="32"/>
          <w:szCs w:val="32"/>
        </w:rPr>
        <w:t xml:space="preserve"> </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任何单位或者个人对事故隐患或者安全生产违法行为，均有权向负有安全生产监督管理职责的部门报告或者举报。</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第七十二条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居民委员会、村民委员会发现其所在区域内的生产经营单位存在事故隐患或者安全生产违法行为时，应当向当地人民政府或者有关部门报告。</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第七十三条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县级以上各级人民政府及其有关部门对报告重大事故隐患或者举报安全生产违法行为的有功人员，给予奖励。具体奖励办法由国务院安全生产监督管理部门会同国务院财政部门制定。</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第七十四条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新闻、出版、广播、电影、电视等单位有进行安全生产公益宣传教育的义务，有对违反安全生产法律、法规的行为进行舆论监督的权利。</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第七十五条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负有安全生产监督管理职责的部门应当建立安全生产违法行为信息库，如实记录生产经营单位的安全生产违法行为信息；对违法行为情节严重的生产经营单位，应当向社会公告，并通报行业主管部门、投资主管部门、国土资源主管部门、证券监督管理机构以及有关金融机构。</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Calibri" w:eastAsia="仿宋" w:hAnsi="Calibri" w:cs="Calibri"/>
          <w:color w:val="333333"/>
          <w:kern w:val="0"/>
          <w:sz w:val="32"/>
          <w:szCs w:val="32"/>
        </w:rPr>
        <w:t> </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jc w:val="center"/>
        <w:rPr>
          <w:rFonts w:ascii="黑体" w:eastAsia="黑体" w:hAnsi="黑体" w:cs="宋体"/>
          <w:color w:val="333333"/>
          <w:kern w:val="0"/>
          <w:sz w:val="32"/>
          <w:szCs w:val="32"/>
        </w:rPr>
      </w:pPr>
      <w:r w:rsidRPr="009F1609">
        <w:rPr>
          <w:rFonts w:ascii="黑体" w:eastAsia="黑体" w:hAnsi="黑体" w:cs="宋体" w:hint="eastAsia"/>
          <w:color w:val="333333"/>
          <w:kern w:val="0"/>
          <w:sz w:val="32"/>
          <w:szCs w:val="32"/>
        </w:rPr>
        <w:t>第五章</w:t>
      </w:r>
      <w:r w:rsidRPr="009F1609">
        <w:rPr>
          <w:rFonts w:ascii="黑体" w:eastAsia="黑体" w:hAnsi="黑体" w:cs="宋体"/>
          <w:color w:val="333333"/>
          <w:kern w:val="0"/>
          <w:sz w:val="32"/>
          <w:szCs w:val="32"/>
        </w:rPr>
        <w:t xml:space="preserve">  </w:t>
      </w:r>
      <w:r w:rsidRPr="009F1609">
        <w:rPr>
          <w:rFonts w:ascii="黑体" w:eastAsia="黑体" w:hAnsi="黑体" w:cs="宋体" w:hint="eastAsia"/>
          <w:color w:val="333333"/>
          <w:kern w:val="0"/>
          <w:sz w:val="32"/>
          <w:szCs w:val="32"/>
        </w:rPr>
        <w:t>生产安全事故的应急救援与调查处理</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Calibri" w:eastAsia="仿宋" w:hAnsi="Calibri" w:cs="Calibri"/>
          <w:color w:val="333333"/>
          <w:kern w:val="0"/>
          <w:sz w:val="32"/>
          <w:szCs w:val="32"/>
        </w:rPr>
        <w:lastRenderedPageBreak/>
        <w:t> </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color w:val="333333"/>
          <w:kern w:val="0"/>
          <w:sz w:val="32"/>
          <w:szCs w:val="32"/>
        </w:rPr>
        <w:t xml:space="preserve"> </w:t>
      </w:r>
      <w:r w:rsidRPr="009F1609">
        <w:rPr>
          <w:rFonts w:ascii="黑体" w:eastAsia="黑体" w:hAnsi="黑体" w:cs="宋体" w:hint="eastAsia"/>
          <w:color w:val="333333"/>
          <w:kern w:val="0"/>
          <w:sz w:val="32"/>
          <w:szCs w:val="32"/>
        </w:rPr>
        <w:t>第七十六条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国家加强生产安全事故应急能力建设，在重点行业、领域建立应急救援基地和应急救援队伍，鼓励生产经营单位和其他社会力量建立应急救援队伍，配备相应的应急救援装备和物资，提高应急救援的专业化水平。</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国务院安全生产监督管理部门建立全国统一的生产安全事故应急救援信息系统，国务院有关部门建立健全相关行业、领域的生产安全事故应急救援信息系统。</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第七十七条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县级以上地方各级人民政府应当组织有关部门制定本行政区域内生产安全事故应急救援预案，建立应急救援体系。</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第七十八条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生产经营单位应当制定本单位生产安全事故应急救援预案，与所在地县级以上地方人民政府组织制定的生产安全事故应急救援预案相衔接，并定期组织演练。</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第七十九条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危险物品的生产、经营、储存单位以及矿山、金属冶炼、城市轨道交通运营、建筑施工单位应当建立应急救援组织；生产经营规模较小的，可以不建立应急救援组织，但应当指定兼职的应急救援人员。</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危险物品的生产、经营、储存、运输单位以及矿山、金属冶炼、城市轨道交通运营、建筑施工单位应当配备必要的应急救援器材、设备和物资，并进行经常性维护、保养，保证正常运转。</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color w:val="333333"/>
          <w:kern w:val="0"/>
          <w:sz w:val="32"/>
          <w:szCs w:val="32"/>
        </w:rPr>
        <w:t xml:space="preserve"> </w:t>
      </w:r>
      <w:r w:rsidRPr="009F1609">
        <w:rPr>
          <w:rFonts w:ascii="黑体" w:eastAsia="黑体" w:hAnsi="黑体" w:cs="宋体" w:hint="eastAsia"/>
          <w:color w:val="333333"/>
          <w:kern w:val="0"/>
          <w:sz w:val="32"/>
          <w:szCs w:val="32"/>
        </w:rPr>
        <w:t>第八十条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生产经营单位发生生产安全事故后，事故现场有关人员应当立即报告本单位负责人。</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Pr>
          <w:rFonts w:ascii="仿宋" w:eastAsia="仿宋" w:hAnsi="仿宋" w:cs="宋体"/>
          <w:color w:val="333333"/>
          <w:kern w:val="0"/>
          <w:sz w:val="32"/>
          <w:szCs w:val="32"/>
        </w:rPr>
        <w:lastRenderedPageBreak/>
        <w:t xml:space="preserve">    </w:t>
      </w:r>
      <w:r w:rsidRPr="009F1609">
        <w:rPr>
          <w:rFonts w:ascii="仿宋" w:eastAsia="仿宋" w:hAnsi="仿宋" w:cs="宋体" w:hint="eastAsia"/>
          <w:color w:val="333333"/>
          <w:kern w:val="0"/>
          <w:sz w:val="32"/>
          <w:szCs w:val="32"/>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第八十一条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负有安全生产监督管理职责的部门接到事故报告后，应当立即按照国家有关规定上报事故情况。负有安全生产监督管理职责的部门和有关地方人民政府对事故情况不得隐瞒不报、谎报或者迟报。</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color w:val="333333"/>
          <w:kern w:val="0"/>
          <w:sz w:val="32"/>
          <w:szCs w:val="32"/>
        </w:rPr>
        <w:t xml:space="preserve"> </w:t>
      </w:r>
      <w:r w:rsidRPr="009F1609">
        <w:rPr>
          <w:rFonts w:ascii="黑体" w:eastAsia="黑体" w:hAnsi="黑体" w:cs="宋体" w:hint="eastAsia"/>
          <w:color w:val="333333"/>
          <w:kern w:val="0"/>
          <w:sz w:val="32"/>
          <w:szCs w:val="32"/>
        </w:rPr>
        <w:t>第八十二条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有关地方人民政府和负有安全生产监督管理职责的部门的负责人接到生产安全事故报告后，应当按照生产安全事故应急救援预案的要求立即赶到事故现场，组织事故抢救。</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参与事故抢救的部门和单位应当服从统一指挥，加强协同联动，采取有效的应急救援措施，并根据事故救援的需要采取警戒、疏散等措施，防止事故扩大和次生灾害的发生，减少人员伤亡和财产损失。</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事故抢救过程中应当采取必要措施，避免或者减少对环境造成的危害。</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任何单位和个人都应当支持、配合事故抢救，并提供一切便利条件。</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第八十三条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事故调查处理应当按照科学严谨、依法依规、实事求是、注重实效的原则，及时、准确地查清事故原因，查明事故性质和责任，总结事故教训，提出整改措施，</w:t>
      </w:r>
      <w:r w:rsidRPr="009F1609">
        <w:rPr>
          <w:rFonts w:ascii="仿宋" w:eastAsia="仿宋" w:hAnsi="仿宋" w:cs="宋体" w:hint="eastAsia"/>
          <w:color w:val="333333"/>
          <w:kern w:val="0"/>
          <w:sz w:val="32"/>
          <w:szCs w:val="32"/>
        </w:rPr>
        <w:lastRenderedPageBreak/>
        <w:t>并对事故责任者提出处理意见。事故调查报告应当依法及时向社会公布。事故调查和处理的具体办法由国务院制定。</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事故发生单位应当及时全面落实整改措施，负有安全生产监督管理职责的部门应当加强监督检查。</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第八十四条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八十七条的规定追究法律责任。</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第八十五条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任何单位和个人不得阻挠和干涉对事故的依法调查处理。</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第八十六条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县级以上地方各级人民政府安全生产监督管理部门应当定期统计分析本行政区域内发生生产安全事故的情况，并定期向社会公布。</w:t>
      </w:r>
      <w:r w:rsidRPr="009F1609">
        <w:rPr>
          <w:rFonts w:ascii="仿宋" w:eastAsia="仿宋" w:hAnsi="仿宋" w:cs="宋体"/>
          <w:color w:val="333333"/>
          <w:kern w:val="0"/>
          <w:sz w:val="32"/>
          <w:szCs w:val="32"/>
        </w:rPr>
        <w:t xml:space="preserve"> </w:t>
      </w:r>
    </w:p>
    <w:p w:rsid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jc w:val="center"/>
        <w:rPr>
          <w:rFonts w:ascii="黑体" w:eastAsia="黑体" w:hAnsi="黑体" w:cs="宋体"/>
          <w:color w:val="333333"/>
          <w:kern w:val="0"/>
          <w:sz w:val="32"/>
          <w:szCs w:val="32"/>
        </w:rPr>
      </w:pPr>
      <w:r w:rsidRPr="009F1609">
        <w:rPr>
          <w:rFonts w:ascii="黑体" w:eastAsia="黑体" w:hAnsi="黑体" w:cs="宋体" w:hint="eastAsia"/>
          <w:color w:val="333333"/>
          <w:kern w:val="0"/>
          <w:sz w:val="32"/>
          <w:szCs w:val="32"/>
        </w:rPr>
        <w:t>第六章</w:t>
      </w:r>
      <w:r w:rsidRPr="009F1609">
        <w:rPr>
          <w:rFonts w:ascii="黑体" w:eastAsia="黑体" w:hAnsi="黑体" w:cs="宋体"/>
          <w:color w:val="333333"/>
          <w:kern w:val="0"/>
          <w:sz w:val="32"/>
          <w:szCs w:val="32"/>
        </w:rPr>
        <w:t xml:space="preserve">  </w:t>
      </w:r>
      <w:r w:rsidRPr="009F1609">
        <w:rPr>
          <w:rFonts w:ascii="黑体" w:eastAsia="黑体" w:hAnsi="黑体" w:cs="宋体" w:hint="eastAsia"/>
          <w:color w:val="333333"/>
          <w:kern w:val="0"/>
          <w:sz w:val="32"/>
          <w:szCs w:val="32"/>
        </w:rPr>
        <w:t>法律责任</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Calibri" w:eastAsia="仿宋" w:hAnsi="Calibri" w:cs="Calibri"/>
          <w:color w:val="333333"/>
          <w:kern w:val="0"/>
          <w:sz w:val="32"/>
          <w:szCs w:val="32"/>
        </w:rPr>
        <w:t> </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第八十七条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负有安全生产监督管理职责的部门的工作人员，有下列行为之一的，给予降级或者撤职的处分；构成犯罪的，依照刑法有关规定追究刑事责任：</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（一）对不符合法定安全生产条件的涉及安全生产的事项予以批准或者验收通过的；</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（二）发现未依法取得批准、验收的单位擅自从事有关活动或者接到举报后不予取缔或者不依法予以处理的；</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lastRenderedPageBreak/>
        <w:t xml:space="preserve">    </w:t>
      </w:r>
      <w:r w:rsidRPr="009F1609">
        <w:rPr>
          <w:rFonts w:ascii="仿宋" w:eastAsia="仿宋" w:hAnsi="仿宋" w:cs="宋体" w:hint="eastAsia"/>
          <w:color w:val="333333"/>
          <w:kern w:val="0"/>
          <w:sz w:val="32"/>
          <w:szCs w:val="32"/>
        </w:rPr>
        <w:t>（三）对已经依法取得批准的单位不履行监督管理职责，发现其不再具备安全生产条件而不撤销原批准或者发现安全生产违法行为不予查处的；</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（四）在监督检查中发现重大事故隐患，不依法及时处理的。</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负有安全生产监督管理职责的部门的工作人员有前款规定以外的滥用职权、玩忽职守、徇私舞弊行为的，依法给予处分；构成犯罪的，依照刑法有关规定追究刑事责任。</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第八十八条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color w:val="333333"/>
          <w:kern w:val="0"/>
          <w:sz w:val="32"/>
          <w:szCs w:val="32"/>
        </w:rPr>
        <w:t xml:space="preserve"> </w:t>
      </w:r>
      <w:r w:rsidRPr="009F1609">
        <w:rPr>
          <w:rFonts w:ascii="黑体" w:eastAsia="黑体" w:hAnsi="黑体" w:cs="宋体" w:hint="eastAsia"/>
          <w:color w:val="333333"/>
          <w:kern w:val="0"/>
          <w:sz w:val="32"/>
          <w:szCs w:val="32"/>
        </w:rPr>
        <w:t>第八十九条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承担安全评价、认证、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对有前款违法行为的机构，吊销其相应资质。</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第九十条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生产经营单位的决策机构、主要负责人或者</w:t>
      </w:r>
      <w:r w:rsidRPr="009F1609">
        <w:rPr>
          <w:rFonts w:ascii="仿宋" w:eastAsia="仿宋" w:hAnsi="仿宋" w:cs="宋体" w:hint="eastAsia"/>
          <w:color w:val="333333"/>
          <w:kern w:val="0"/>
          <w:sz w:val="32"/>
          <w:szCs w:val="32"/>
        </w:rPr>
        <w:lastRenderedPageBreak/>
        <w:t>个人经营的投资人不依照本法规定保证安全生产所必需的资金投入，致使生产经营单位不具备安全生产条件的，责令限期改正，提供必需的资金；逾期未改正的，责令生产经营单位停产停业整顿。</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有前款违法行为，导致发生生产安全事故的，对生产经营单位的主要负责人给予撤职处分，对个人经营的投资人处二万元以上二十万元以下的罚款；构成犯罪的，依照刑法有关规定追究刑事责任。</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第九十一条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生产经营单位的主要负责人未履行本法规定的安全生产管理职责的，责令限期改正；逾期未改正的，处二万元以上五万元以下的罚款，责令生产经营单位停产停业整顿。</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生产经营单位的主要负责人有前款违法行为，导致发生生产安全事故的，给予撤职处分；构成犯罪的，依照刑法有关规定追究刑事责任。</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第九十二条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生产经营单位的主要负责人未履行本法规定的安全生产管理职责，导致发生生产安全事故的，由安全生产监督管理部门依照下列规定处以罚款：</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（一）发生一般事故的，处上一年年收入百分之三十的</w:t>
      </w:r>
      <w:r w:rsidRPr="009F1609">
        <w:rPr>
          <w:rFonts w:ascii="仿宋" w:eastAsia="仿宋" w:hAnsi="仿宋" w:cs="宋体" w:hint="eastAsia"/>
          <w:color w:val="333333"/>
          <w:kern w:val="0"/>
          <w:sz w:val="32"/>
          <w:szCs w:val="32"/>
        </w:rPr>
        <w:lastRenderedPageBreak/>
        <w:t>罚款；</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（二）发生较大事故的，处上一年年收入百分之四十的罚款；</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（三）发生重大事故的，处上一年年收入百分之六十的罚款；</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（四）发生特别重大事故的，处上一年年收入百分之八十的罚款。</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color w:val="333333"/>
          <w:kern w:val="0"/>
          <w:sz w:val="32"/>
          <w:szCs w:val="32"/>
        </w:rPr>
        <w:t xml:space="preserve"> </w:t>
      </w:r>
      <w:r w:rsidRPr="009F1609">
        <w:rPr>
          <w:rFonts w:ascii="黑体" w:eastAsia="黑体" w:hAnsi="黑体" w:cs="宋体" w:hint="eastAsia"/>
          <w:color w:val="333333"/>
          <w:kern w:val="0"/>
          <w:sz w:val="32"/>
          <w:szCs w:val="32"/>
        </w:rPr>
        <w:t>第九十三条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生产经营单位的安全生产管理人员未履行本法规定的安全生产管理职责的，责令限期改正；导致发生生产安全事故的，暂停或者撤销其与安全生产有关的资格；构成犯罪的，依照刑法有关规定追究刑事责任。</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color w:val="333333"/>
          <w:kern w:val="0"/>
          <w:sz w:val="32"/>
          <w:szCs w:val="32"/>
        </w:rPr>
        <w:t xml:space="preserve"> </w:t>
      </w:r>
      <w:r w:rsidRPr="009F1609">
        <w:rPr>
          <w:rFonts w:ascii="黑体" w:eastAsia="黑体" w:hAnsi="黑体" w:cs="宋体" w:hint="eastAsia"/>
          <w:color w:val="333333"/>
          <w:kern w:val="0"/>
          <w:sz w:val="32"/>
          <w:szCs w:val="32"/>
        </w:rPr>
        <w:t>第九十四条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（一）未按照规定设置安全生产管理机构或者配备安全生产管理人员的；</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（二）危险物品的生产、经营、储存单位以及矿山、金属冶炼、建筑施工、道路运输单位的主要负责人和安全生产管理人员未按照规定经考核合格的；</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（三）未按照规定对从业人员、被派遣劳动者、实习学生进行安全生产教育和培训，或者未按照规定如实告知有关的安全生产事项的；</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lastRenderedPageBreak/>
        <w:t xml:space="preserve">    </w:t>
      </w:r>
      <w:r w:rsidRPr="009F1609">
        <w:rPr>
          <w:rFonts w:ascii="仿宋" w:eastAsia="仿宋" w:hAnsi="仿宋" w:cs="宋体" w:hint="eastAsia"/>
          <w:color w:val="333333"/>
          <w:kern w:val="0"/>
          <w:sz w:val="32"/>
          <w:szCs w:val="32"/>
        </w:rPr>
        <w:t>（四）未如实记录安全生产教育和培训情况的；</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（五）未将事故隐患排查治理情况如实记录或者未向从业人员通报的；</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（六）未按照规定制定生产安全事故应急救援预案或者未定期组织演练的；</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（七）特种作业人员未按照规定经专门的安全作业培训并取得相应资格，上岗作业的。</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第九十五条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（一）未按照规定对矿山、金属冶炼建设项目或者用于生产、储存、装卸危险物品的建设项目进行安全评价的；</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（二）矿山、金属冶炼建设项目或者用于生产、储存、装卸危险物品的建设项目没有安全设施设计或者安全设施设计未按照规定报经有关部门审查同意的；</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（三）矿山、金属冶炼建设项目或者用于生产、储存、装卸危险物品的建设项目的施工单位未按照批准的安全设施设计施工的；</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（四）矿山、金属冶炼建设项目或者用于生产、储存危险物品的建设项目竣工投入生产或者使用前，安全设施未经验收合格的。</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第九十六条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生产经营单位有下列行为之一的，责令限</w:t>
      </w:r>
      <w:r w:rsidRPr="009F1609">
        <w:rPr>
          <w:rFonts w:ascii="仿宋" w:eastAsia="仿宋" w:hAnsi="仿宋" w:cs="宋体" w:hint="eastAsia"/>
          <w:color w:val="333333"/>
          <w:kern w:val="0"/>
          <w:sz w:val="32"/>
          <w:szCs w:val="32"/>
        </w:rPr>
        <w:lastRenderedPageBreak/>
        <w:t>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（一）未在有较大危险因素的生产经营场所和有关设施、设备上设置明显的安全警示标志的；</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（二）安全设备的安装、使用、检测、改造和报废不符合国家标准或者行业标准的；</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（三）未对安全设备进行经常性维护、保养和定期检测的；</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（四）未为从业人员提供符合国家标准或者行业标准的劳动防护用品的；</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（五）危险物品的容器、运输工具，以及涉及人身安全、危险性较大的海洋石油开采特种设备和矿山井下特种设备未经具有专业资质的机构检测、检验合格，取得安全使用证或者安全标志，投入使用的；</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（六）使用应当淘汰的危及生产安全的工艺、设备的。</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第九十七条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未经依法批准，擅自生产、经营、运输、储存、使用危险物品或者处置废弃危险物品的，依照有关危险物品安全管理的法律、行政法规的规定予以处罚；构成犯罪的，依照刑法有关规定追究刑事责任。</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第九十八条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生产经营单位有下列行为之一的，责令限期改正，可以处十万元以下的罚款；逾期未改正的，责令停</w:t>
      </w:r>
      <w:r w:rsidRPr="009F1609">
        <w:rPr>
          <w:rFonts w:ascii="仿宋" w:eastAsia="仿宋" w:hAnsi="仿宋" w:cs="宋体" w:hint="eastAsia"/>
          <w:color w:val="333333"/>
          <w:kern w:val="0"/>
          <w:sz w:val="32"/>
          <w:szCs w:val="32"/>
        </w:rPr>
        <w:lastRenderedPageBreak/>
        <w:t>产停业整顿，并处十万元以上二十万元以下的罚款，对其直接负责的主管人员和其他直接责任人员处二万元以上五万元以下的罚款；构成犯罪的，依照刑法有关规定追究刑事责任：</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（一）生产、经营、运输、储存、使用危险物品或者处置废弃危险物品，未建立专门安全管理制度、未采取可靠的安全措施的；</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（二）对重大危险源未登记建档，或者未进行评估、监控，或者未制定应急预案的；</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（三）进行爆破、吊装以及国务院安全生产监督管理部门会同国务院有关部门规定的其他危险作业，未安排专门人员进行现场安全管理的；</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（四）未建立事故隐患排查治理制度的。</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color w:val="333333"/>
          <w:kern w:val="0"/>
          <w:sz w:val="32"/>
          <w:szCs w:val="32"/>
        </w:rPr>
        <w:t xml:space="preserve"> </w:t>
      </w:r>
      <w:r w:rsidRPr="009F1609">
        <w:rPr>
          <w:rFonts w:ascii="黑体" w:eastAsia="黑体" w:hAnsi="黑体" w:cs="宋体" w:hint="eastAsia"/>
          <w:color w:val="333333"/>
          <w:kern w:val="0"/>
          <w:sz w:val="32"/>
          <w:szCs w:val="32"/>
        </w:rPr>
        <w:t>第九十九条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第一百条</w:t>
      </w:r>
      <w:r w:rsidRPr="009F1609">
        <w:rPr>
          <w:rFonts w:ascii="黑体" w:eastAsia="黑体" w:hAnsi="黑体" w:cs="宋体"/>
          <w:color w:val="333333"/>
          <w:kern w:val="0"/>
          <w:sz w:val="32"/>
          <w:szCs w:val="32"/>
        </w:rPr>
        <w:t xml:space="preserve"> </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w:t>
      </w:r>
      <w:r w:rsidRPr="009F1609">
        <w:rPr>
          <w:rFonts w:ascii="仿宋" w:eastAsia="仿宋" w:hAnsi="仿宋" w:cs="宋体" w:hint="eastAsia"/>
          <w:color w:val="333333"/>
          <w:kern w:val="0"/>
          <w:sz w:val="32"/>
          <w:szCs w:val="32"/>
        </w:rPr>
        <w:lastRenderedPageBreak/>
        <w:t>接责任人员处一万元以上二万元以下的罚款；导致发生生产安全事故给他人造成损害的，与承包方、承租方承担连带赔偿责任。</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未与承包单位、承租单位签订专门的安全生产管理协议或者未在承包合同、租赁合同中明确各自的安全生产管理职责，或者未对承包单位、承租单位的安全生产统一协调、管理的，责令限期改正，可以处五万元以下的罚款，对其直接负责的主管人员和其他直接责任人员可以处一万元以下的罚款；逾期未改正的，责令停产停业整顿。</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第一百零一条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两个以上生产经营单位在同一作业区域内进行可能危及对方安全生产的生产经营活动，未签订安全生产管理协议或者未指定专职安全生产管理人员进行安全检查与协调的，责令限期改正，可以处五万元以下的罚款，对其直接负责的主管人员和其他直接责任人员可以处一万元以下的罚款；逾期未改正的，责令停产停业。</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第一百零二条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有下列行为之一的，责令限期改正，可以处五万元以下的罚款，对其直接负责的主管人员和其他直接责任人员可以处一万元以下的罚款；逾期未改正的，责令停产停业整顿；构成犯罪的，依照刑法有关规定追究刑事责任：</w:t>
      </w:r>
      <w:r w:rsidRPr="009F1609">
        <w:rPr>
          <w:rFonts w:ascii="仿宋" w:eastAsia="仿宋" w:hAnsi="仿宋" w:cs="宋体"/>
          <w:color w:val="333333"/>
          <w:kern w:val="0"/>
          <w:sz w:val="32"/>
          <w:szCs w:val="32"/>
        </w:rPr>
        <w:t xml:space="preserve"> </w:t>
      </w:r>
    </w:p>
    <w:p w:rsidR="009618B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（一）生产、经营、储存、使用危险物品的车间、商店、仓库与员工宿舍在同一座建筑内，或者与员工宿舍的距离不符合安全要求的；</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（二）生产经营场所和员工宿舍未设有符合紧急疏散需</w:t>
      </w:r>
      <w:r w:rsidRPr="009F1609">
        <w:rPr>
          <w:rFonts w:ascii="仿宋" w:eastAsia="仿宋" w:hAnsi="仿宋" w:cs="宋体" w:hint="eastAsia"/>
          <w:color w:val="333333"/>
          <w:kern w:val="0"/>
          <w:sz w:val="32"/>
          <w:szCs w:val="32"/>
        </w:rPr>
        <w:lastRenderedPageBreak/>
        <w:t>要、标志明显、保持畅通的出口，或者锁闭、封堵生产经营场所或者员工宿舍出口的。</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color w:val="333333"/>
          <w:kern w:val="0"/>
          <w:sz w:val="32"/>
          <w:szCs w:val="32"/>
        </w:rPr>
        <w:t xml:space="preserve"> </w:t>
      </w:r>
      <w:r w:rsidRPr="009F1609">
        <w:rPr>
          <w:rFonts w:ascii="黑体" w:eastAsia="黑体" w:hAnsi="黑体" w:cs="宋体" w:hint="eastAsia"/>
          <w:color w:val="333333"/>
          <w:kern w:val="0"/>
          <w:sz w:val="32"/>
          <w:szCs w:val="32"/>
        </w:rPr>
        <w:t>第一百零三条</w:t>
      </w:r>
      <w:r w:rsidRPr="009F1609">
        <w:rPr>
          <w:rFonts w:ascii="黑体" w:eastAsia="黑体" w:hAnsi="黑体" w:cs="宋体"/>
          <w:color w:val="333333"/>
          <w:kern w:val="0"/>
          <w:sz w:val="32"/>
          <w:szCs w:val="32"/>
        </w:rPr>
        <w:t xml:space="preserve"> </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生产经营单位与从业人员订立协议，免除或者减轻其对从业人员因生产安全事故伤亡依法应承担的责任的，该协议无效；对生产经营单位的主要负责人、个人经营的投资人处二万元以上十万元以下的罚款。</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color w:val="333333"/>
          <w:kern w:val="0"/>
          <w:sz w:val="32"/>
          <w:szCs w:val="32"/>
        </w:rPr>
        <w:t xml:space="preserve">  </w:t>
      </w:r>
      <w:r w:rsidRPr="009F1609">
        <w:rPr>
          <w:rFonts w:ascii="黑体" w:eastAsia="黑体" w:hAnsi="黑体" w:cs="宋体" w:hint="eastAsia"/>
          <w:color w:val="333333"/>
          <w:kern w:val="0"/>
          <w:sz w:val="32"/>
          <w:szCs w:val="32"/>
        </w:rPr>
        <w:t>第一百零四条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生产经营单位的从业人员不服从管理，违反安全生产规章</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制度或者操作规程的，由生产经营单位给予批评教育，依照有关规章制度给予处分；构成犯罪的，依照刑法有关规定追究刑事责任。</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color w:val="333333"/>
          <w:kern w:val="0"/>
          <w:sz w:val="32"/>
          <w:szCs w:val="32"/>
        </w:rPr>
        <w:t xml:space="preserve">  </w:t>
      </w:r>
      <w:r w:rsidRPr="009F1609">
        <w:rPr>
          <w:rFonts w:ascii="黑体" w:eastAsia="黑体" w:hAnsi="黑体" w:cs="宋体" w:hint="eastAsia"/>
          <w:color w:val="333333"/>
          <w:kern w:val="0"/>
          <w:sz w:val="32"/>
          <w:szCs w:val="32"/>
        </w:rPr>
        <w:t>第一百零五条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color w:val="333333"/>
          <w:kern w:val="0"/>
          <w:sz w:val="32"/>
          <w:szCs w:val="32"/>
        </w:rPr>
        <w:t xml:space="preserve"> </w:t>
      </w:r>
      <w:r w:rsidRPr="009F1609">
        <w:rPr>
          <w:rFonts w:ascii="黑体" w:eastAsia="黑体" w:hAnsi="黑体" w:cs="宋体" w:hint="eastAsia"/>
          <w:color w:val="333333"/>
          <w:kern w:val="0"/>
          <w:sz w:val="32"/>
          <w:szCs w:val="32"/>
        </w:rPr>
        <w:t>第一百零六条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的主要负责人在本单位发生生产安全事故时，不立即组织抢救或者在事故调查处理期间擅离职守或者逃匿的，给予降级、撤职的处分，并由安全生产监督管理部门处上一年年收入百分之六十至百分之一百的罚款；对逃匿的处十五日以下拘留；构成犯罪的，依照刑法有关规定追究刑事责任。</w:t>
      </w:r>
      <w:r w:rsidRPr="009F1609">
        <w:rPr>
          <w:rFonts w:ascii="仿宋" w:eastAsia="仿宋" w:hAnsi="仿宋" w:cs="宋体"/>
          <w:color w:val="333333"/>
          <w:kern w:val="0"/>
          <w:sz w:val="32"/>
          <w:szCs w:val="32"/>
        </w:rPr>
        <w:t xml:space="preserve"> </w:t>
      </w:r>
    </w:p>
    <w:p w:rsidR="009F1609" w:rsidRPr="009F1609" w:rsidRDefault="009618B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Pr>
          <w:rFonts w:ascii="仿宋" w:eastAsia="仿宋" w:hAnsi="仿宋" w:cs="宋体"/>
          <w:color w:val="333333"/>
          <w:kern w:val="0"/>
          <w:sz w:val="32"/>
          <w:szCs w:val="32"/>
        </w:rPr>
        <w:t xml:space="preserve">  </w:t>
      </w:r>
      <w:r w:rsidR="009F1609" w:rsidRPr="009F1609">
        <w:rPr>
          <w:rFonts w:ascii="仿宋" w:eastAsia="仿宋" w:hAnsi="仿宋" w:cs="宋体"/>
          <w:color w:val="333333"/>
          <w:kern w:val="0"/>
          <w:sz w:val="32"/>
          <w:szCs w:val="32"/>
        </w:rPr>
        <w:t xml:space="preserve">  </w:t>
      </w:r>
      <w:r w:rsidR="009F1609" w:rsidRPr="009F1609">
        <w:rPr>
          <w:rFonts w:ascii="仿宋" w:eastAsia="仿宋" w:hAnsi="仿宋" w:cs="宋体" w:hint="eastAsia"/>
          <w:color w:val="333333"/>
          <w:kern w:val="0"/>
          <w:sz w:val="32"/>
          <w:szCs w:val="32"/>
        </w:rPr>
        <w:t>生产经营单位的主要负责人对生产安全事故隐瞒不报、谎报或者迟报的，依照前款规定处罚。</w:t>
      </w:r>
      <w:r w:rsidR="009F1609"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lastRenderedPageBreak/>
        <w:t xml:space="preserve">    </w:t>
      </w:r>
      <w:r w:rsidRPr="009F1609">
        <w:rPr>
          <w:rFonts w:ascii="黑体" w:eastAsia="黑体" w:hAnsi="黑体" w:cs="宋体" w:hint="eastAsia"/>
          <w:color w:val="333333"/>
          <w:kern w:val="0"/>
          <w:sz w:val="32"/>
          <w:szCs w:val="32"/>
        </w:rPr>
        <w:t>第一百零七条</w:t>
      </w:r>
      <w:r w:rsidRPr="009F1609">
        <w:rPr>
          <w:rFonts w:ascii="黑体" w:eastAsia="黑体" w:hAnsi="黑体" w:cs="宋体"/>
          <w:color w:val="333333"/>
          <w:kern w:val="0"/>
          <w:sz w:val="32"/>
          <w:szCs w:val="32"/>
        </w:rPr>
        <w:t xml:space="preserve"> </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有关地方人民政府、负有安全生产监督管理职责的部门，对生产安全事故隐瞒不报、谎报或者迟报的，对直接负责的主管人员和其他直接责任人员依法给予处分；构成犯罪的，依照刑法有关规定追究刑事责任。</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第一百零八条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生产经营单位不具备本法和其他有关法律、行政法规和国家标准或者行业标准规定的安全生产条件，经停产停业整顿仍不具备安全生产条件的，予以关闭；有关部门应当依法吊销其有关证照。</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color w:val="333333"/>
          <w:kern w:val="0"/>
          <w:sz w:val="32"/>
          <w:szCs w:val="32"/>
        </w:rPr>
        <w:t xml:space="preserve"> </w:t>
      </w:r>
      <w:r w:rsidRPr="009F1609">
        <w:rPr>
          <w:rFonts w:ascii="黑体" w:eastAsia="黑体" w:hAnsi="黑体" w:cs="宋体" w:hint="eastAsia"/>
          <w:color w:val="333333"/>
          <w:kern w:val="0"/>
          <w:sz w:val="32"/>
          <w:szCs w:val="32"/>
        </w:rPr>
        <w:t>第一百零九条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发生生产安全事故，对负有责任的生产经营单位除要求其依法承担相应的赔偿等责任外，由安全生产监督管理部门依照下列规定处以罚款</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（一）发生一般事故的，处二十万元以上五十万元以下的罚款；</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（二）发生较大事故的，处五十万元以上一百万元以下的罚款；</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（三）发生重大事故的，处一百万元以上五百万元以下的罚款；</w:t>
      </w:r>
      <w:r w:rsidRPr="009F1609">
        <w:rPr>
          <w:rFonts w:ascii="仿宋" w:eastAsia="仿宋" w:hAnsi="仿宋" w:cs="宋体"/>
          <w:color w:val="333333"/>
          <w:kern w:val="0"/>
          <w:sz w:val="32"/>
          <w:szCs w:val="32"/>
        </w:rPr>
        <w:t xml:space="preserve"> </w:t>
      </w:r>
    </w:p>
    <w:p w:rsidR="009F1609" w:rsidRPr="009618B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（四）发生特别重大事故的，处五百万元以上一千万元以下的罚款；情节特别严重的，处一千万元以上二千万元以下的罚款。</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第一百一十条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本法规定的行政处罚，由安全生产监督管理部门和其他负有安全生产监督管理职责的部门按照职责分工决定。予以关闭的行政处罚由负有安全生产监督管理职责的部门报请县级以上人民政府按照国务院规定的权限</w:t>
      </w:r>
      <w:r w:rsidRPr="009F1609">
        <w:rPr>
          <w:rFonts w:ascii="仿宋" w:eastAsia="仿宋" w:hAnsi="仿宋" w:cs="宋体" w:hint="eastAsia"/>
          <w:color w:val="333333"/>
          <w:kern w:val="0"/>
          <w:sz w:val="32"/>
          <w:szCs w:val="32"/>
        </w:rPr>
        <w:lastRenderedPageBreak/>
        <w:t>决定；给予拘留的行政处罚由公安机关依照治安管理处罚法的规定决定。</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hint="eastAsia"/>
          <w:color w:val="333333"/>
          <w:kern w:val="0"/>
          <w:sz w:val="32"/>
          <w:szCs w:val="32"/>
        </w:rPr>
        <w:t>第一百一十一条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生产经营单位发生生产安全事故造成人员伤亡、他人财产损失的，应当依法承担赔偿责任；拒不承担或者其负责人逃匿的，由人民法院依法强制执行。</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生产安全事故的责任人未依法承担赔偿责任，经人民法院依法采取执行措施后，仍不能对受害人给予足额赔偿的，应当继续履行赔偿义务；受害人发现责任人有其他财产的，可以随时请求人民法院执行。</w:t>
      </w:r>
      <w:r w:rsidRPr="009F1609">
        <w:rPr>
          <w:rFonts w:ascii="仿宋" w:eastAsia="仿宋" w:hAnsi="仿宋" w:cs="宋体"/>
          <w:color w:val="333333"/>
          <w:kern w:val="0"/>
          <w:sz w:val="32"/>
          <w:szCs w:val="32"/>
        </w:rPr>
        <w:t xml:space="preserve"> </w:t>
      </w:r>
    </w:p>
    <w:p w:rsidR="009618B9" w:rsidRDefault="009618B9" w:rsidP="005F26C7">
      <w:pPr>
        <w:shd w:val="clear" w:color="auto" w:fill="FFFFFF"/>
        <w:overflowPunct w:val="0"/>
        <w:autoSpaceDE w:val="0"/>
        <w:autoSpaceDN w:val="0"/>
        <w:spacing w:line="560" w:lineRule="exact"/>
        <w:contextualSpacing/>
        <w:rPr>
          <w:rFonts w:ascii="黑体" w:eastAsia="黑体" w:hAnsi="黑体" w:cs="宋体"/>
          <w:color w:val="333333"/>
          <w:kern w:val="0"/>
          <w:sz w:val="32"/>
          <w:szCs w:val="32"/>
        </w:rPr>
      </w:pPr>
    </w:p>
    <w:p w:rsidR="009F1609" w:rsidRPr="009F1609" w:rsidRDefault="009F1609" w:rsidP="005F26C7">
      <w:pPr>
        <w:shd w:val="clear" w:color="auto" w:fill="FFFFFF"/>
        <w:overflowPunct w:val="0"/>
        <w:autoSpaceDE w:val="0"/>
        <w:autoSpaceDN w:val="0"/>
        <w:spacing w:line="560" w:lineRule="exact"/>
        <w:contextualSpacing/>
        <w:jc w:val="center"/>
        <w:rPr>
          <w:rFonts w:ascii="黑体" w:eastAsia="黑体" w:hAnsi="黑体" w:cs="宋体"/>
          <w:color w:val="333333"/>
          <w:kern w:val="0"/>
          <w:sz w:val="32"/>
          <w:szCs w:val="32"/>
        </w:rPr>
      </w:pPr>
      <w:r w:rsidRPr="009F1609">
        <w:rPr>
          <w:rFonts w:ascii="黑体" w:eastAsia="黑体" w:hAnsi="黑体" w:cs="宋体" w:hint="eastAsia"/>
          <w:color w:val="333333"/>
          <w:kern w:val="0"/>
          <w:sz w:val="32"/>
          <w:szCs w:val="32"/>
        </w:rPr>
        <w:t>第七章</w:t>
      </w:r>
      <w:r w:rsidRPr="009F1609">
        <w:rPr>
          <w:rFonts w:ascii="黑体" w:eastAsia="黑体" w:hAnsi="黑体" w:cs="宋体"/>
          <w:color w:val="333333"/>
          <w:kern w:val="0"/>
          <w:sz w:val="32"/>
          <w:szCs w:val="32"/>
        </w:rPr>
        <w:t xml:space="preserve">  </w:t>
      </w:r>
      <w:r w:rsidRPr="009F1609">
        <w:rPr>
          <w:rFonts w:ascii="黑体" w:eastAsia="黑体" w:hAnsi="黑体" w:cs="宋体" w:hint="eastAsia"/>
          <w:color w:val="333333"/>
          <w:kern w:val="0"/>
          <w:sz w:val="32"/>
          <w:szCs w:val="32"/>
        </w:rPr>
        <w:t>附则</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Calibri" w:eastAsia="仿宋" w:hAnsi="Calibri" w:cs="Calibri"/>
          <w:color w:val="333333"/>
          <w:kern w:val="0"/>
          <w:sz w:val="32"/>
          <w:szCs w:val="32"/>
        </w:rPr>
        <w:t> </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color w:val="333333"/>
          <w:kern w:val="0"/>
          <w:sz w:val="32"/>
          <w:szCs w:val="32"/>
        </w:rPr>
        <w:t xml:space="preserve">  </w:t>
      </w:r>
      <w:r w:rsidRPr="009F1609">
        <w:rPr>
          <w:rFonts w:ascii="黑体" w:eastAsia="黑体" w:hAnsi="黑体" w:cs="宋体" w:hint="eastAsia"/>
          <w:color w:val="333333"/>
          <w:kern w:val="0"/>
          <w:sz w:val="32"/>
          <w:szCs w:val="32"/>
        </w:rPr>
        <w:t>第一百一十二条</w:t>
      </w:r>
      <w:r w:rsidRPr="009F1609">
        <w:rPr>
          <w:rFonts w:ascii="黑体" w:eastAsia="黑体" w:hAnsi="黑体" w:cs="宋体"/>
          <w:color w:val="333333"/>
          <w:kern w:val="0"/>
          <w:sz w:val="32"/>
          <w:szCs w:val="32"/>
        </w:rPr>
        <w:t xml:space="preserve"> </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本法下列用语的含义：</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危险物品，是指易燃易爆物品、危险化学品、放射性物品等能够危及人身安全和财产安全的物品。</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重大危险源，是指长期地或者临时地生产、搬运、使用或者储存危险物品，且危险物品的数量等于或者超过临界量的单元（包括场所和设施）。</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color w:val="333333"/>
          <w:kern w:val="0"/>
          <w:sz w:val="32"/>
          <w:szCs w:val="32"/>
        </w:rPr>
        <w:t xml:space="preserve"> </w:t>
      </w:r>
      <w:r w:rsidRPr="009F1609">
        <w:rPr>
          <w:rFonts w:ascii="黑体" w:eastAsia="黑体" w:hAnsi="黑体" w:cs="宋体" w:hint="eastAsia"/>
          <w:color w:val="333333"/>
          <w:kern w:val="0"/>
          <w:sz w:val="32"/>
          <w:szCs w:val="32"/>
        </w:rPr>
        <w:t>第一百一十三条</w:t>
      </w:r>
      <w:r w:rsidRPr="009F1609">
        <w:rPr>
          <w:rFonts w:ascii="黑体" w:eastAsia="黑体" w:hAnsi="黑体" w:cs="宋体"/>
          <w:color w:val="333333"/>
          <w:kern w:val="0"/>
          <w:sz w:val="32"/>
          <w:szCs w:val="32"/>
        </w:rPr>
        <w:t xml:space="preserve"> </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本法规定的生产安全一般事故、较大事故、重大事故、特别重大事故的划分标准由国务院规定。</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国务院安全生产监督管理部门和其他负有安全生产监督管理职责的部门应当根据各自的职责分工，制定相关行业、领域重大事故隐患的判定标准。</w:t>
      </w:r>
      <w:r w:rsidRPr="009F1609">
        <w:rPr>
          <w:rFonts w:ascii="仿宋" w:eastAsia="仿宋" w:hAnsi="仿宋" w:cs="宋体"/>
          <w:color w:val="333333"/>
          <w:kern w:val="0"/>
          <w:sz w:val="32"/>
          <w:szCs w:val="32"/>
        </w:rPr>
        <w:t xml:space="preserve"> </w:t>
      </w:r>
    </w:p>
    <w:p w:rsidR="009F1609" w:rsidRPr="009F1609" w:rsidRDefault="009F1609" w:rsidP="005F26C7">
      <w:pPr>
        <w:shd w:val="clear" w:color="auto" w:fill="FFFFFF"/>
        <w:overflowPunct w:val="0"/>
        <w:autoSpaceDE w:val="0"/>
        <w:autoSpaceDN w:val="0"/>
        <w:spacing w:line="560" w:lineRule="exact"/>
        <w:contextualSpacing/>
        <w:rPr>
          <w:rFonts w:ascii="仿宋" w:eastAsia="仿宋" w:hAnsi="仿宋" w:cs="宋体"/>
          <w:color w:val="333333"/>
          <w:kern w:val="0"/>
          <w:sz w:val="32"/>
          <w:szCs w:val="32"/>
        </w:rPr>
      </w:pPr>
      <w:r w:rsidRPr="009F1609">
        <w:rPr>
          <w:rFonts w:ascii="仿宋" w:eastAsia="仿宋" w:hAnsi="仿宋" w:cs="宋体"/>
          <w:color w:val="333333"/>
          <w:kern w:val="0"/>
          <w:sz w:val="32"/>
          <w:szCs w:val="32"/>
        </w:rPr>
        <w:t xml:space="preserve">   </w:t>
      </w:r>
      <w:r w:rsidRPr="009F1609">
        <w:rPr>
          <w:rFonts w:ascii="黑体" w:eastAsia="黑体" w:hAnsi="黑体" w:cs="宋体"/>
          <w:color w:val="333333"/>
          <w:kern w:val="0"/>
          <w:sz w:val="32"/>
          <w:szCs w:val="32"/>
        </w:rPr>
        <w:t xml:space="preserve"> </w:t>
      </w:r>
      <w:r w:rsidRPr="009F1609">
        <w:rPr>
          <w:rFonts w:ascii="黑体" w:eastAsia="黑体" w:hAnsi="黑体" w:cs="宋体" w:hint="eastAsia"/>
          <w:color w:val="333333"/>
          <w:kern w:val="0"/>
          <w:sz w:val="32"/>
          <w:szCs w:val="32"/>
        </w:rPr>
        <w:t>第一百一十四条</w:t>
      </w:r>
      <w:r w:rsidRPr="009F1609">
        <w:rPr>
          <w:rFonts w:ascii="仿宋" w:eastAsia="仿宋" w:hAnsi="仿宋" w:cs="宋体"/>
          <w:color w:val="333333"/>
          <w:kern w:val="0"/>
          <w:sz w:val="32"/>
          <w:szCs w:val="32"/>
        </w:rPr>
        <w:t xml:space="preserve">  </w:t>
      </w:r>
      <w:r w:rsidRPr="009F1609">
        <w:rPr>
          <w:rFonts w:ascii="仿宋" w:eastAsia="仿宋" w:hAnsi="仿宋" w:cs="宋体" w:hint="eastAsia"/>
          <w:color w:val="333333"/>
          <w:kern w:val="0"/>
          <w:sz w:val="32"/>
          <w:szCs w:val="32"/>
        </w:rPr>
        <w:t>本法自</w:t>
      </w:r>
      <w:r w:rsidRPr="009F1609">
        <w:rPr>
          <w:rFonts w:ascii="仿宋" w:eastAsia="仿宋" w:hAnsi="仿宋" w:cs="宋体"/>
          <w:color w:val="333333"/>
          <w:kern w:val="0"/>
          <w:sz w:val="32"/>
          <w:szCs w:val="32"/>
        </w:rPr>
        <w:t>2002</w:t>
      </w:r>
      <w:r w:rsidRPr="009F1609">
        <w:rPr>
          <w:rFonts w:ascii="仿宋" w:eastAsia="仿宋" w:hAnsi="仿宋" w:cs="宋体" w:hint="eastAsia"/>
          <w:color w:val="333333"/>
          <w:kern w:val="0"/>
          <w:sz w:val="32"/>
          <w:szCs w:val="32"/>
        </w:rPr>
        <w:t>年</w:t>
      </w:r>
      <w:r w:rsidRPr="009F1609">
        <w:rPr>
          <w:rFonts w:ascii="仿宋" w:eastAsia="仿宋" w:hAnsi="仿宋" w:cs="宋体"/>
          <w:color w:val="333333"/>
          <w:kern w:val="0"/>
          <w:sz w:val="32"/>
          <w:szCs w:val="32"/>
        </w:rPr>
        <w:t>11</w:t>
      </w:r>
      <w:r w:rsidRPr="009F1609">
        <w:rPr>
          <w:rFonts w:ascii="仿宋" w:eastAsia="仿宋" w:hAnsi="仿宋" w:cs="宋体" w:hint="eastAsia"/>
          <w:color w:val="333333"/>
          <w:kern w:val="0"/>
          <w:sz w:val="32"/>
          <w:szCs w:val="32"/>
        </w:rPr>
        <w:t>月</w:t>
      </w:r>
      <w:r w:rsidRPr="009F1609">
        <w:rPr>
          <w:rFonts w:ascii="仿宋" w:eastAsia="仿宋" w:hAnsi="仿宋" w:cs="宋体"/>
          <w:color w:val="333333"/>
          <w:kern w:val="0"/>
          <w:sz w:val="32"/>
          <w:szCs w:val="32"/>
        </w:rPr>
        <w:t>1</w:t>
      </w:r>
      <w:r w:rsidRPr="009F1609">
        <w:rPr>
          <w:rFonts w:ascii="仿宋" w:eastAsia="仿宋" w:hAnsi="仿宋" w:cs="宋体" w:hint="eastAsia"/>
          <w:color w:val="333333"/>
          <w:kern w:val="0"/>
          <w:sz w:val="32"/>
          <w:szCs w:val="32"/>
        </w:rPr>
        <w:t>日起施行。</w:t>
      </w:r>
      <w:r w:rsidRPr="009F1609">
        <w:rPr>
          <w:rFonts w:ascii="仿宋" w:eastAsia="仿宋" w:hAnsi="仿宋" w:cs="宋体"/>
          <w:color w:val="333333"/>
          <w:kern w:val="0"/>
          <w:sz w:val="32"/>
          <w:szCs w:val="32"/>
        </w:rPr>
        <w:t xml:space="preserve"> </w:t>
      </w:r>
    </w:p>
    <w:p w:rsidR="005D601D" w:rsidRPr="009F1609" w:rsidRDefault="005D601D" w:rsidP="005F26C7">
      <w:pPr>
        <w:overflowPunct w:val="0"/>
        <w:autoSpaceDE w:val="0"/>
        <w:autoSpaceDN w:val="0"/>
        <w:spacing w:line="560" w:lineRule="exact"/>
        <w:contextualSpacing/>
        <w:rPr>
          <w:rFonts w:ascii="仿宋" w:eastAsia="仿宋" w:hAnsi="仿宋"/>
          <w:sz w:val="32"/>
          <w:szCs w:val="32"/>
        </w:rPr>
      </w:pPr>
    </w:p>
    <w:sectPr w:rsidR="005D601D" w:rsidRPr="009F16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F29" w:rsidRDefault="00A33F29" w:rsidP="009F1609">
      <w:r>
        <w:separator/>
      </w:r>
    </w:p>
  </w:endnote>
  <w:endnote w:type="continuationSeparator" w:id="0">
    <w:p w:rsidR="00A33F29" w:rsidRDefault="00A33F29" w:rsidP="009F1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F29" w:rsidRDefault="00A33F29" w:rsidP="009F1609">
      <w:r>
        <w:separator/>
      </w:r>
    </w:p>
  </w:footnote>
  <w:footnote w:type="continuationSeparator" w:id="0">
    <w:p w:rsidR="00A33F29" w:rsidRDefault="00A33F29" w:rsidP="009F16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4C3"/>
    <w:rsid w:val="001F22EA"/>
    <w:rsid w:val="003E5223"/>
    <w:rsid w:val="005C14C3"/>
    <w:rsid w:val="005D601D"/>
    <w:rsid w:val="005F26C7"/>
    <w:rsid w:val="009618B9"/>
    <w:rsid w:val="009F1609"/>
    <w:rsid w:val="00A33F29"/>
    <w:rsid w:val="00E74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4D9780-33FD-417A-8153-BAAEAFCA0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9F1609"/>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9F1609"/>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9F1609"/>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9F1609"/>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16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1609"/>
    <w:rPr>
      <w:sz w:val="18"/>
      <w:szCs w:val="18"/>
    </w:rPr>
  </w:style>
  <w:style w:type="paragraph" w:styleId="a4">
    <w:name w:val="footer"/>
    <w:basedOn w:val="a"/>
    <w:link w:val="Char0"/>
    <w:uiPriority w:val="99"/>
    <w:unhideWhenUsed/>
    <w:rsid w:val="009F1609"/>
    <w:pPr>
      <w:tabs>
        <w:tab w:val="center" w:pos="4153"/>
        <w:tab w:val="right" w:pos="8306"/>
      </w:tabs>
      <w:snapToGrid w:val="0"/>
      <w:jc w:val="left"/>
    </w:pPr>
    <w:rPr>
      <w:sz w:val="18"/>
      <w:szCs w:val="18"/>
    </w:rPr>
  </w:style>
  <w:style w:type="character" w:customStyle="1" w:styleId="Char0">
    <w:name w:val="页脚 Char"/>
    <w:basedOn w:val="a0"/>
    <w:link w:val="a4"/>
    <w:uiPriority w:val="99"/>
    <w:rsid w:val="009F1609"/>
    <w:rPr>
      <w:sz w:val="18"/>
      <w:szCs w:val="18"/>
    </w:rPr>
  </w:style>
  <w:style w:type="character" w:customStyle="1" w:styleId="1Char">
    <w:name w:val="标题 1 Char"/>
    <w:basedOn w:val="a0"/>
    <w:link w:val="1"/>
    <w:uiPriority w:val="9"/>
    <w:rsid w:val="009F1609"/>
    <w:rPr>
      <w:rFonts w:ascii="宋体" w:eastAsia="宋体" w:hAnsi="宋体" w:cs="宋体"/>
      <w:b/>
      <w:bCs/>
      <w:kern w:val="36"/>
      <w:sz w:val="48"/>
      <w:szCs w:val="48"/>
    </w:rPr>
  </w:style>
  <w:style w:type="character" w:customStyle="1" w:styleId="2Char">
    <w:name w:val="标题 2 Char"/>
    <w:basedOn w:val="a0"/>
    <w:link w:val="2"/>
    <w:uiPriority w:val="9"/>
    <w:rsid w:val="009F1609"/>
    <w:rPr>
      <w:rFonts w:ascii="宋体" w:eastAsia="宋体" w:hAnsi="宋体" w:cs="宋体"/>
      <w:b/>
      <w:bCs/>
      <w:kern w:val="0"/>
      <w:sz w:val="36"/>
      <w:szCs w:val="36"/>
    </w:rPr>
  </w:style>
  <w:style w:type="character" w:customStyle="1" w:styleId="3Char">
    <w:name w:val="标题 3 Char"/>
    <w:basedOn w:val="a0"/>
    <w:link w:val="3"/>
    <w:uiPriority w:val="9"/>
    <w:rsid w:val="009F1609"/>
    <w:rPr>
      <w:rFonts w:ascii="宋体" w:eastAsia="宋体" w:hAnsi="宋体" w:cs="宋体"/>
      <w:b/>
      <w:bCs/>
      <w:kern w:val="0"/>
      <w:sz w:val="27"/>
      <w:szCs w:val="27"/>
    </w:rPr>
  </w:style>
  <w:style w:type="character" w:customStyle="1" w:styleId="4Char">
    <w:name w:val="标题 4 Char"/>
    <w:basedOn w:val="a0"/>
    <w:link w:val="4"/>
    <w:uiPriority w:val="9"/>
    <w:rsid w:val="009F1609"/>
    <w:rPr>
      <w:rFonts w:ascii="宋体" w:eastAsia="宋体" w:hAnsi="宋体" w:cs="宋体"/>
      <w:b/>
      <w:bCs/>
      <w:kern w:val="0"/>
      <w:sz w:val="24"/>
      <w:szCs w:val="24"/>
    </w:rPr>
  </w:style>
  <w:style w:type="numbering" w:customStyle="1" w:styleId="10">
    <w:name w:val="无列表1"/>
    <w:next w:val="a2"/>
    <w:uiPriority w:val="99"/>
    <w:semiHidden/>
    <w:unhideWhenUsed/>
    <w:rsid w:val="009F1609"/>
  </w:style>
  <w:style w:type="character" w:styleId="a5">
    <w:name w:val="Hyperlink"/>
    <w:basedOn w:val="a0"/>
    <w:uiPriority w:val="99"/>
    <w:semiHidden/>
    <w:unhideWhenUsed/>
    <w:rsid w:val="009F1609"/>
    <w:rPr>
      <w:rFonts w:ascii="宋体" w:eastAsia="宋体" w:hAnsi="宋体" w:hint="eastAsia"/>
      <w:strike w:val="0"/>
      <w:dstrike w:val="0"/>
      <w:color w:val="0000FF"/>
      <w:u w:val="none"/>
      <w:effect w:val="none"/>
    </w:rPr>
  </w:style>
  <w:style w:type="character" w:styleId="a6">
    <w:name w:val="FollowedHyperlink"/>
    <w:basedOn w:val="a0"/>
    <w:uiPriority w:val="99"/>
    <w:semiHidden/>
    <w:unhideWhenUsed/>
    <w:rsid w:val="009F1609"/>
    <w:rPr>
      <w:rFonts w:ascii="宋体" w:eastAsia="宋体" w:hAnsi="宋体" w:hint="eastAsia"/>
      <w:strike w:val="0"/>
      <w:dstrike w:val="0"/>
      <w:color w:val="800080"/>
      <w:u w:val="none"/>
      <w:effect w:val="none"/>
    </w:rPr>
  </w:style>
  <w:style w:type="paragraph" w:styleId="a7">
    <w:name w:val="Normal (Web)"/>
    <w:basedOn w:val="a"/>
    <w:uiPriority w:val="99"/>
    <w:semiHidden/>
    <w:unhideWhenUsed/>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num">
    <w:name w:val="num"/>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oxcenter">
    <w:name w:val="boxcenter"/>
    <w:basedOn w:val="a"/>
    <w:rsid w:val="009F1609"/>
    <w:pPr>
      <w:widowControl/>
      <w:jc w:val="left"/>
    </w:pPr>
    <w:rPr>
      <w:rFonts w:ascii="宋体" w:eastAsia="宋体" w:hAnsi="宋体" w:cs="宋体"/>
      <w:kern w:val="0"/>
      <w:sz w:val="24"/>
      <w:szCs w:val="24"/>
    </w:rPr>
  </w:style>
  <w:style w:type="paragraph" w:customStyle="1" w:styleId="commonbox">
    <w:name w:val="commonbox"/>
    <w:basedOn w:val="a"/>
    <w:rsid w:val="009F1609"/>
    <w:pPr>
      <w:widowControl/>
      <w:jc w:val="left"/>
    </w:pPr>
    <w:rPr>
      <w:rFonts w:ascii="宋体" w:eastAsia="宋体" w:hAnsi="宋体" w:cs="宋体"/>
      <w:kern w:val="0"/>
      <w:sz w:val="24"/>
      <w:szCs w:val="24"/>
    </w:rPr>
  </w:style>
  <w:style w:type="paragraph" w:customStyle="1" w:styleId="navs">
    <w:name w:val="navs"/>
    <w:basedOn w:val="a"/>
    <w:rsid w:val="009F1609"/>
    <w:pPr>
      <w:widowControl/>
      <w:shd w:val="clear" w:color="auto" w:fill="96CFF6"/>
      <w:spacing w:before="100" w:beforeAutospacing="1" w:after="100" w:afterAutospacing="1"/>
      <w:jc w:val="left"/>
    </w:pPr>
    <w:rPr>
      <w:rFonts w:ascii="宋体" w:eastAsia="宋体" w:hAnsi="宋体" w:cs="宋体"/>
      <w:kern w:val="0"/>
      <w:sz w:val="24"/>
      <w:szCs w:val="24"/>
    </w:rPr>
  </w:style>
  <w:style w:type="paragraph" w:customStyle="1" w:styleId="mainbgbox">
    <w:name w:val="mainbgbox"/>
    <w:basedOn w:val="a"/>
    <w:rsid w:val="009F1609"/>
    <w:pPr>
      <w:widowControl/>
      <w:shd w:val="clear" w:color="auto" w:fill="FAFAFA"/>
      <w:spacing w:before="100" w:beforeAutospacing="1" w:after="100" w:afterAutospacing="1"/>
      <w:jc w:val="left"/>
    </w:pPr>
    <w:rPr>
      <w:rFonts w:ascii="宋体" w:eastAsia="宋体" w:hAnsi="宋体" w:cs="宋体"/>
      <w:kern w:val="0"/>
      <w:sz w:val="24"/>
      <w:szCs w:val="24"/>
    </w:rPr>
  </w:style>
  <w:style w:type="paragraph" w:customStyle="1" w:styleId="mainbox">
    <w:name w:val="mainbox"/>
    <w:basedOn w:val="a"/>
    <w:rsid w:val="009F1609"/>
    <w:pPr>
      <w:widowControl/>
      <w:jc w:val="left"/>
    </w:pPr>
    <w:rPr>
      <w:rFonts w:ascii="宋体" w:eastAsia="宋体" w:hAnsi="宋体" w:cs="宋体"/>
      <w:kern w:val="0"/>
      <w:sz w:val="24"/>
      <w:szCs w:val="24"/>
    </w:rPr>
  </w:style>
  <w:style w:type="paragraph" w:customStyle="1" w:styleId="wywz">
    <w:name w:val="wywz"/>
    <w:basedOn w:val="a"/>
    <w:rsid w:val="009F1609"/>
    <w:pPr>
      <w:widowControl/>
      <w:spacing w:before="150" w:after="100" w:afterAutospacing="1" w:line="540" w:lineRule="atLeast"/>
      <w:jc w:val="left"/>
    </w:pPr>
    <w:rPr>
      <w:rFonts w:ascii="宋体" w:eastAsia="宋体" w:hAnsi="宋体" w:cs="宋体"/>
      <w:color w:val="999999"/>
      <w:kern w:val="0"/>
      <w:szCs w:val="21"/>
    </w:rPr>
  </w:style>
  <w:style w:type="paragraph" w:customStyle="1" w:styleId="maintxt">
    <w:name w:val="maintxt"/>
    <w:basedOn w:val="a"/>
    <w:rsid w:val="009F1609"/>
    <w:pPr>
      <w:widowControl/>
      <w:pBdr>
        <w:top w:val="single" w:sz="6" w:space="15" w:color="E9E9E9"/>
        <w:left w:val="single" w:sz="6" w:space="30" w:color="E9E9E9"/>
        <w:bottom w:val="single" w:sz="6" w:space="31" w:color="E9E9E9"/>
        <w:right w:val="single" w:sz="6" w:space="30" w:color="E9E9E9"/>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source">
    <w:name w:val="source"/>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ttopic">
    <w:name w:val="ttopic"/>
    <w:basedOn w:val="a"/>
    <w:rsid w:val="009F1609"/>
    <w:pPr>
      <w:widowControl/>
      <w:pBdr>
        <w:bottom w:val="single" w:sz="6" w:space="0" w:color="E9E9E9"/>
      </w:pBdr>
      <w:spacing w:before="100" w:beforeAutospacing="1" w:after="100" w:afterAutospacing="1" w:line="900" w:lineRule="atLeast"/>
      <w:jc w:val="left"/>
    </w:pPr>
    <w:rPr>
      <w:rFonts w:ascii="宋体" w:eastAsia="宋体" w:hAnsi="宋体" w:cs="宋体"/>
      <w:color w:val="6C6C6C"/>
      <w:kern w:val="0"/>
      <w:szCs w:val="21"/>
    </w:rPr>
  </w:style>
  <w:style w:type="paragraph" w:customStyle="1" w:styleId="print">
    <w:name w:val="print"/>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share">
    <w:name w:val="share"/>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txtbox">
    <w:name w:val="txtbox"/>
    <w:basedOn w:val="a"/>
    <w:rsid w:val="009F1609"/>
    <w:pPr>
      <w:widowControl/>
      <w:spacing w:before="100" w:beforeAutospacing="1" w:after="100" w:afterAutospacing="1" w:line="600" w:lineRule="atLeast"/>
      <w:jc w:val="left"/>
    </w:pPr>
    <w:rPr>
      <w:rFonts w:ascii="Helvetica" w:eastAsia="宋体" w:hAnsi="Helvetica" w:cs="Helvetica"/>
      <w:color w:val="333333"/>
      <w:kern w:val="0"/>
      <w:sz w:val="32"/>
      <w:szCs w:val="32"/>
    </w:rPr>
  </w:style>
  <w:style w:type="paragraph" w:customStyle="1" w:styleId="ewm">
    <w:name w:val="ewm"/>
    <w:basedOn w:val="a"/>
    <w:rsid w:val="009F1609"/>
    <w:pPr>
      <w:widowControl/>
      <w:spacing w:before="540" w:after="100" w:afterAutospacing="1"/>
      <w:jc w:val="center"/>
    </w:pPr>
    <w:rPr>
      <w:rFonts w:ascii="宋体" w:eastAsia="宋体" w:hAnsi="宋体" w:cs="宋体"/>
      <w:color w:val="999999"/>
      <w:kern w:val="0"/>
      <w:sz w:val="15"/>
      <w:szCs w:val="15"/>
    </w:rPr>
  </w:style>
  <w:style w:type="paragraph" w:customStyle="1" w:styleId="zrbj">
    <w:name w:val="zrbj"/>
    <w:basedOn w:val="a"/>
    <w:rsid w:val="009F1609"/>
    <w:pPr>
      <w:widowControl/>
      <w:shd w:val="clear" w:color="auto" w:fill="F5F5F5"/>
      <w:spacing w:before="100" w:beforeAutospacing="1" w:after="100" w:afterAutospacing="1" w:line="450" w:lineRule="atLeast"/>
      <w:jc w:val="left"/>
    </w:pPr>
    <w:rPr>
      <w:rFonts w:ascii="宋体" w:eastAsia="宋体" w:hAnsi="宋体" w:cs="宋体"/>
      <w:color w:val="464646"/>
      <w:kern w:val="0"/>
      <w:sz w:val="24"/>
      <w:szCs w:val="24"/>
    </w:rPr>
  </w:style>
  <w:style w:type="paragraph" w:customStyle="1" w:styleId="pl">
    <w:name w:val="pl"/>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xglj">
    <w:name w:val="xglj"/>
    <w:basedOn w:val="a"/>
    <w:rsid w:val="009F1609"/>
    <w:pPr>
      <w:widowControl/>
      <w:pBdr>
        <w:top w:val="single" w:sz="6" w:space="8" w:color="E9E9E9"/>
        <w:left w:val="single" w:sz="6" w:space="15" w:color="E9E9E9"/>
        <w:bottom w:val="single" w:sz="6" w:space="12" w:color="E9E9E9"/>
        <w:right w:val="single" w:sz="6" w:space="15" w:color="E9E9E9"/>
      </w:pBdr>
      <w:shd w:val="clear" w:color="auto" w:fill="FFFFFF"/>
      <w:spacing w:before="300" w:after="100" w:afterAutospacing="1"/>
      <w:jc w:val="left"/>
    </w:pPr>
    <w:rPr>
      <w:rFonts w:ascii="宋体" w:eastAsia="宋体" w:hAnsi="宋体" w:cs="宋体"/>
      <w:kern w:val="0"/>
      <w:sz w:val="24"/>
      <w:szCs w:val="24"/>
    </w:rPr>
  </w:style>
  <w:style w:type="paragraph" w:customStyle="1" w:styleId="clist1">
    <w:name w:val="clist1"/>
    <w:basedOn w:val="a"/>
    <w:rsid w:val="009F1609"/>
    <w:pPr>
      <w:widowControl/>
      <w:spacing w:before="100" w:beforeAutospacing="1" w:after="100" w:afterAutospacing="1" w:line="450" w:lineRule="atLeast"/>
      <w:jc w:val="left"/>
    </w:pPr>
    <w:rPr>
      <w:rFonts w:ascii="宋体" w:eastAsia="宋体" w:hAnsi="宋体" w:cs="宋体"/>
      <w:kern w:val="0"/>
      <w:szCs w:val="21"/>
    </w:rPr>
  </w:style>
  <w:style w:type="paragraph" w:customStyle="1" w:styleId="ads">
    <w:name w:val="ads"/>
    <w:basedOn w:val="a"/>
    <w:rsid w:val="009F1609"/>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warnbox">
    <w:name w:val="warnbox"/>
    <w:basedOn w:val="a"/>
    <w:rsid w:val="009F1609"/>
    <w:pPr>
      <w:widowControl/>
      <w:pBdr>
        <w:top w:val="single" w:sz="6" w:space="12" w:color="C7E8FF"/>
        <w:left w:val="single" w:sz="6" w:space="23" w:color="C7E8FF"/>
        <w:bottom w:val="single" w:sz="6" w:space="12" w:color="C7E8FF"/>
        <w:right w:val="single" w:sz="6" w:space="23" w:color="C7E8FF"/>
      </w:pBdr>
      <w:shd w:val="clear" w:color="auto" w:fill="EEF8FF"/>
      <w:spacing w:before="100" w:beforeAutospacing="1" w:after="100" w:afterAutospacing="1" w:line="450" w:lineRule="atLeast"/>
      <w:ind w:firstLine="480"/>
      <w:jc w:val="left"/>
    </w:pPr>
    <w:rPr>
      <w:rFonts w:ascii="宋体" w:eastAsia="宋体" w:hAnsi="宋体" w:cs="宋体"/>
      <w:color w:val="349DE0"/>
      <w:kern w:val="0"/>
      <w:sz w:val="24"/>
      <w:szCs w:val="24"/>
    </w:rPr>
  </w:style>
  <w:style w:type="paragraph" w:customStyle="1" w:styleId="q1">
    <w:name w:val="q1"/>
    <w:basedOn w:val="a"/>
    <w:rsid w:val="009F1609"/>
    <w:pPr>
      <w:widowControl/>
      <w:spacing w:before="600" w:after="100" w:afterAutospacing="1" w:line="600" w:lineRule="atLeast"/>
      <w:jc w:val="left"/>
    </w:pPr>
    <w:rPr>
      <w:rFonts w:ascii="宋体" w:eastAsia="宋体" w:hAnsi="宋体" w:cs="宋体"/>
      <w:color w:val="363636"/>
      <w:kern w:val="0"/>
      <w:szCs w:val="21"/>
    </w:rPr>
  </w:style>
  <w:style w:type="paragraph" w:customStyle="1" w:styleId="tjdc">
    <w:name w:val="tjdc"/>
    <w:basedOn w:val="a"/>
    <w:rsid w:val="009F1609"/>
    <w:pPr>
      <w:widowControl/>
      <w:spacing w:before="900" w:after="1650" w:line="465" w:lineRule="atLeast"/>
      <w:jc w:val="left"/>
    </w:pPr>
    <w:rPr>
      <w:rFonts w:ascii="宋体" w:eastAsia="宋体" w:hAnsi="宋体" w:cs="宋体"/>
      <w:color w:val="FFFFFF"/>
      <w:kern w:val="0"/>
      <w:sz w:val="27"/>
      <w:szCs w:val="27"/>
    </w:rPr>
  </w:style>
  <w:style w:type="paragraph" w:customStyle="1" w:styleId="tjdcbox">
    <w:name w:val="tjdcbox"/>
    <w:basedOn w:val="a"/>
    <w:rsid w:val="009F1609"/>
    <w:pPr>
      <w:widowControl/>
      <w:pBdr>
        <w:top w:val="dashed" w:sz="6" w:space="0" w:color="EEEEEE"/>
      </w:pBdr>
      <w:spacing w:before="750" w:after="100" w:afterAutospacing="1"/>
      <w:jc w:val="left"/>
    </w:pPr>
    <w:rPr>
      <w:rFonts w:ascii="宋体" w:eastAsia="宋体" w:hAnsi="宋体" w:cs="宋体"/>
      <w:kern w:val="0"/>
      <w:sz w:val="24"/>
      <w:szCs w:val="24"/>
    </w:rPr>
  </w:style>
  <w:style w:type="paragraph" w:customStyle="1" w:styleId="searchdiv">
    <w:name w:val="searchdiv"/>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col1">
    <w:name w:val="col1"/>
    <w:basedOn w:val="a"/>
    <w:rsid w:val="009F1609"/>
    <w:pPr>
      <w:widowControl/>
      <w:spacing w:before="100" w:beforeAutospacing="1" w:after="100" w:afterAutospacing="1"/>
      <w:ind w:left="300"/>
      <w:jc w:val="left"/>
    </w:pPr>
    <w:rPr>
      <w:rFonts w:ascii="宋体" w:eastAsia="宋体" w:hAnsi="宋体" w:cs="宋体"/>
      <w:kern w:val="0"/>
      <w:sz w:val="24"/>
      <w:szCs w:val="24"/>
    </w:rPr>
  </w:style>
  <w:style w:type="paragraph" w:customStyle="1" w:styleId="col2">
    <w:name w:val="col2"/>
    <w:basedOn w:val="a"/>
    <w:rsid w:val="009F1609"/>
    <w:pPr>
      <w:widowControl/>
      <w:spacing w:before="100" w:beforeAutospacing="1" w:after="100" w:afterAutospacing="1"/>
      <w:ind w:left="225"/>
      <w:jc w:val="left"/>
    </w:pPr>
    <w:rPr>
      <w:rFonts w:ascii="宋体" w:eastAsia="宋体" w:hAnsi="宋体" w:cs="宋体"/>
      <w:kern w:val="0"/>
      <w:sz w:val="24"/>
      <w:szCs w:val="24"/>
    </w:rPr>
  </w:style>
  <w:style w:type="paragraph" w:customStyle="1" w:styleId="leftmenu">
    <w:name w:val="leftmenu"/>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contentbox">
    <w:name w:val="contentbox"/>
    <w:basedOn w:val="a"/>
    <w:rsid w:val="009F1609"/>
    <w:pPr>
      <w:widowControl/>
      <w:spacing w:before="100" w:beforeAutospacing="1" w:after="100" w:afterAutospacing="1"/>
      <w:jc w:val="left"/>
    </w:pPr>
    <w:rPr>
      <w:rFonts w:ascii="宋体" w:eastAsia="宋体" w:hAnsi="宋体" w:cs="宋体"/>
      <w:vanish/>
      <w:kern w:val="0"/>
      <w:sz w:val="24"/>
      <w:szCs w:val="24"/>
    </w:rPr>
  </w:style>
  <w:style w:type="paragraph" w:customStyle="1" w:styleId="rightcontent">
    <w:name w:val="rightcontent"/>
    <w:basedOn w:val="a"/>
    <w:rsid w:val="009F1609"/>
    <w:pPr>
      <w:widowControl/>
      <w:pBdr>
        <w:top w:val="single" w:sz="6" w:space="0" w:color="1D70C0"/>
      </w:pBdr>
      <w:spacing w:before="100" w:beforeAutospacing="1" w:after="100" w:afterAutospacing="1"/>
      <w:jc w:val="left"/>
    </w:pPr>
    <w:rPr>
      <w:rFonts w:ascii="宋体" w:eastAsia="宋体" w:hAnsi="宋体" w:cs="宋体"/>
      <w:kern w:val="0"/>
      <w:sz w:val="24"/>
      <w:szCs w:val="24"/>
    </w:rPr>
  </w:style>
  <w:style w:type="paragraph" w:customStyle="1" w:styleId="toprightlinks">
    <w:name w:val="toprightlinks"/>
    <w:basedOn w:val="a"/>
    <w:rsid w:val="009F1609"/>
    <w:pPr>
      <w:widowControl/>
      <w:spacing w:before="450" w:after="100" w:afterAutospacing="1"/>
      <w:jc w:val="left"/>
    </w:pPr>
    <w:rPr>
      <w:rFonts w:ascii="宋体" w:eastAsia="宋体" w:hAnsi="宋体" w:cs="宋体"/>
      <w:kern w:val="0"/>
      <w:sz w:val="24"/>
      <w:szCs w:val="24"/>
    </w:rPr>
  </w:style>
  <w:style w:type="paragraph" w:customStyle="1" w:styleId="csaddst">
    <w:name w:val="csaddst"/>
    <w:basedOn w:val="a"/>
    <w:rsid w:val="009F1609"/>
    <w:pPr>
      <w:widowControl/>
      <w:shd w:val="clear" w:color="auto" w:fill="0088D3"/>
      <w:spacing w:before="100" w:beforeAutospacing="1" w:after="100" w:afterAutospacing="1"/>
      <w:jc w:val="left"/>
    </w:pPr>
    <w:rPr>
      <w:rFonts w:ascii="宋体" w:eastAsia="宋体" w:hAnsi="宋体" w:cs="宋体"/>
      <w:kern w:val="0"/>
      <w:sz w:val="24"/>
      <w:szCs w:val="24"/>
    </w:rPr>
  </w:style>
  <w:style w:type="paragraph" w:customStyle="1" w:styleId="details">
    <w:name w:val="details"/>
    <w:basedOn w:val="a"/>
    <w:rsid w:val="009F1609"/>
    <w:pPr>
      <w:widowControl/>
      <w:pBdr>
        <w:bottom w:val="dashed" w:sz="6" w:space="9" w:color="D4D4D4"/>
      </w:pBdr>
      <w:spacing w:before="270" w:after="100" w:afterAutospacing="1"/>
      <w:jc w:val="left"/>
    </w:pPr>
    <w:rPr>
      <w:rFonts w:ascii="宋体" w:eastAsia="宋体" w:hAnsi="宋体" w:cs="宋体"/>
      <w:kern w:val="0"/>
      <w:sz w:val="24"/>
      <w:szCs w:val="24"/>
    </w:rPr>
  </w:style>
  <w:style w:type="paragraph" w:customStyle="1" w:styleId="details2">
    <w:name w:val="details2"/>
    <w:basedOn w:val="a"/>
    <w:rsid w:val="009F1609"/>
    <w:pPr>
      <w:widowControl/>
      <w:spacing w:before="100" w:beforeAutospacing="1" w:after="100" w:afterAutospacing="1"/>
      <w:ind w:left="360"/>
      <w:jc w:val="left"/>
    </w:pPr>
    <w:rPr>
      <w:rFonts w:ascii="宋体" w:eastAsia="宋体" w:hAnsi="宋体" w:cs="宋体"/>
      <w:kern w:val="0"/>
      <w:sz w:val="24"/>
      <w:szCs w:val="24"/>
    </w:rPr>
  </w:style>
  <w:style w:type="paragraph" w:customStyle="1" w:styleId="righttxt">
    <w:name w:val="righttxt"/>
    <w:basedOn w:val="a"/>
    <w:rsid w:val="009F1609"/>
    <w:pPr>
      <w:widowControl/>
      <w:spacing w:before="100" w:beforeAutospacing="1" w:after="100" w:afterAutospacing="1"/>
      <w:ind w:left="360" w:firstLine="480"/>
      <w:jc w:val="left"/>
    </w:pPr>
    <w:rPr>
      <w:rFonts w:ascii="宋体" w:eastAsia="宋体" w:hAnsi="宋体" w:cs="宋体"/>
      <w:kern w:val="0"/>
      <w:sz w:val="24"/>
      <w:szCs w:val="24"/>
    </w:rPr>
  </w:style>
  <w:style w:type="paragraph" w:customStyle="1" w:styleId="steps">
    <w:name w:val="steps"/>
    <w:basedOn w:val="a"/>
    <w:rsid w:val="009F1609"/>
    <w:pPr>
      <w:widowControl/>
      <w:spacing w:before="390"/>
      <w:jc w:val="left"/>
    </w:pPr>
    <w:rPr>
      <w:rFonts w:ascii="宋体" w:eastAsia="宋体" w:hAnsi="宋体" w:cs="宋体"/>
      <w:kern w:val="0"/>
      <w:sz w:val="24"/>
      <w:szCs w:val="24"/>
    </w:rPr>
  </w:style>
  <w:style w:type="paragraph" w:customStyle="1" w:styleId="sqxz">
    <w:name w:val="sqxz"/>
    <w:basedOn w:val="a"/>
    <w:rsid w:val="009F1609"/>
    <w:pPr>
      <w:widowControl/>
      <w:spacing w:before="450" w:after="100" w:afterAutospacing="1" w:line="540" w:lineRule="atLeast"/>
      <w:ind w:left="360"/>
      <w:jc w:val="left"/>
    </w:pPr>
    <w:rPr>
      <w:rFonts w:ascii="宋体" w:eastAsia="宋体" w:hAnsi="宋体" w:cs="宋体"/>
      <w:color w:val="494949"/>
      <w:kern w:val="0"/>
      <w:sz w:val="24"/>
      <w:szCs w:val="24"/>
    </w:rPr>
  </w:style>
  <w:style w:type="paragraph" w:customStyle="1" w:styleId="next">
    <w:name w:val="next"/>
    <w:basedOn w:val="a"/>
    <w:rsid w:val="009F1609"/>
    <w:pPr>
      <w:widowControl/>
      <w:spacing w:after="100" w:afterAutospacing="1"/>
      <w:jc w:val="right"/>
    </w:pPr>
    <w:rPr>
      <w:rFonts w:ascii="宋体" w:eastAsia="宋体" w:hAnsi="宋体" w:cs="宋体"/>
      <w:kern w:val="0"/>
      <w:szCs w:val="21"/>
    </w:rPr>
  </w:style>
  <w:style w:type="paragraph" w:customStyle="1" w:styleId="conterwrap">
    <w:name w:val="conterwrap"/>
    <w:basedOn w:val="a"/>
    <w:rsid w:val="009F1609"/>
    <w:pPr>
      <w:widowControl/>
      <w:jc w:val="left"/>
    </w:pPr>
    <w:rPr>
      <w:rFonts w:ascii="宋体" w:eastAsia="宋体" w:hAnsi="宋体" w:cs="宋体"/>
      <w:kern w:val="0"/>
      <w:sz w:val="24"/>
      <w:szCs w:val="24"/>
    </w:rPr>
  </w:style>
  <w:style w:type="paragraph" w:customStyle="1" w:styleId="indextitle">
    <w:name w:val="index_title"/>
    <w:basedOn w:val="a"/>
    <w:rsid w:val="009F1609"/>
    <w:pPr>
      <w:widowControl/>
      <w:spacing w:before="100" w:beforeAutospacing="1" w:after="120"/>
      <w:jc w:val="center"/>
    </w:pPr>
    <w:rPr>
      <w:rFonts w:ascii="宋体" w:eastAsia="宋体" w:hAnsi="宋体" w:cs="宋体"/>
      <w:color w:val="1665B1"/>
      <w:kern w:val="0"/>
      <w:sz w:val="39"/>
      <w:szCs w:val="39"/>
    </w:rPr>
  </w:style>
  <w:style w:type="paragraph" w:customStyle="1" w:styleId="indexdtitle">
    <w:name w:val="index_dtitle"/>
    <w:basedOn w:val="a"/>
    <w:rsid w:val="009F1609"/>
    <w:pPr>
      <w:widowControl/>
      <w:spacing w:before="100" w:beforeAutospacing="1" w:after="100" w:afterAutospacing="1"/>
      <w:jc w:val="center"/>
    </w:pPr>
    <w:rPr>
      <w:rFonts w:ascii="宋体" w:eastAsia="宋体" w:hAnsi="宋体" w:cs="宋体"/>
      <w:color w:val="0088D3"/>
      <w:kern w:val="0"/>
      <w:szCs w:val="21"/>
    </w:rPr>
  </w:style>
  <w:style w:type="paragraph" w:customStyle="1" w:styleId="fistedition">
    <w:name w:val="fistedition"/>
    <w:basedOn w:val="a"/>
    <w:rsid w:val="009F1609"/>
    <w:pPr>
      <w:widowControl/>
      <w:spacing w:before="555" w:after="100" w:afterAutospacing="1"/>
      <w:jc w:val="left"/>
    </w:pPr>
    <w:rPr>
      <w:rFonts w:ascii="宋体" w:eastAsia="宋体" w:hAnsi="宋体" w:cs="宋体"/>
      <w:kern w:val="0"/>
      <w:sz w:val="24"/>
      <w:szCs w:val="24"/>
    </w:rPr>
  </w:style>
  <w:style w:type="paragraph" w:customStyle="1" w:styleId="leftwrap">
    <w:name w:val="leftwrap"/>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tab">
    <w:name w:val="tab"/>
    <w:basedOn w:val="a"/>
    <w:rsid w:val="009F1609"/>
    <w:pPr>
      <w:widowControl/>
      <w:shd w:val="clear" w:color="auto" w:fill="ECF6FC"/>
      <w:spacing w:before="100" w:beforeAutospacing="1" w:after="300"/>
      <w:jc w:val="left"/>
    </w:pPr>
    <w:rPr>
      <w:rFonts w:ascii="宋体" w:eastAsia="宋体" w:hAnsi="宋体" w:cs="宋体"/>
      <w:kern w:val="0"/>
      <w:sz w:val="24"/>
      <w:szCs w:val="24"/>
    </w:rPr>
  </w:style>
  <w:style w:type="paragraph" w:customStyle="1" w:styleId="hov">
    <w:name w:val="hov"/>
    <w:basedOn w:val="a"/>
    <w:rsid w:val="009F1609"/>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zleft">
    <w:name w:val="zleft"/>
    <w:basedOn w:val="a"/>
    <w:rsid w:val="009F1609"/>
    <w:pPr>
      <w:widowControl/>
      <w:spacing w:before="100" w:beforeAutospacing="1" w:after="100" w:afterAutospacing="1"/>
      <w:ind w:left="-270"/>
      <w:jc w:val="left"/>
    </w:pPr>
    <w:rPr>
      <w:rFonts w:ascii="宋体" w:eastAsia="宋体" w:hAnsi="宋体" w:cs="宋体"/>
      <w:kern w:val="0"/>
      <w:sz w:val="24"/>
      <w:szCs w:val="24"/>
    </w:rPr>
  </w:style>
  <w:style w:type="paragraph" w:customStyle="1" w:styleId="zright">
    <w:name w:val="zright"/>
    <w:basedOn w:val="a"/>
    <w:rsid w:val="009F1609"/>
    <w:pPr>
      <w:widowControl/>
      <w:spacing w:before="100" w:beforeAutospacing="1" w:after="100" w:afterAutospacing="1"/>
      <w:ind w:right="-270"/>
      <w:jc w:val="left"/>
    </w:pPr>
    <w:rPr>
      <w:rFonts w:ascii="宋体" w:eastAsia="宋体" w:hAnsi="宋体" w:cs="宋体"/>
      <w:kern w:val="0"/>
      <w:sz w:val="24"/>
      <w:szCs w:val="24"/>
    </w:rPr>
  </w:style>
  <w:style w:type="paragraph" w:customStyle="1" w:styleId="option">
    <w:name w:val="option"/>
    <w:basedOn w:val="a"/>
    <w:rsid w:val="009F1609"/>
    <w:pPr>
      <w:widowControl/>
      <w:spacing w:before="100" w:beforeAutospacing="1" w:after="100" w:afterAutospacing="1"/>
      <w:jc w:val="left"/>
    </w:pPr>
    <w:rPr>
      <w:rFonts w:ascii="宋体" w:eastAsia="宋体" w:hAnsi="宋体" w:cs="宋体"/>
      <w:vanish/>
      <w:kern w:val="0"/>
      <w:sz w:val="24"/>
      <w:szCs w:val="24"/>
    </w:rPr>
  </w:style>
  <w:style w:type="paragraph" w:customStyle="1" w:styleId="jdmbox">
    <w:name w:val="jdmbox"/>
    <w:basedOn w:val="a"/>
    <w:rsid w:val="009F1609"/>
    <w:pPr>
      <w:widowControl/>
      <w:spacing w:before="300" w:after="100" w:afterAutospacing="1"/>
      <w:jc w:val="left"/>
    </w:pPr>
    <w:rPr>
      <w:rFonts w:ascii="宋体" w:eastAsia="宋体" w:hAnsi="宋体" w:cs="宋体"/>
      <w:kern w:val="0"/>
      <w:sz w:val="24"/>
      <w:szCs w:val="24"/>
    </w:rPr>
  </w:style>
  <w:style w:type="paragraph" w:customStyle="1" w:styleId="jdm">
    <w:name w:val="jdm"/>
    <w:basedOn w:val="a"/>
    <w:rsid w:val="009F1609"/>
    <w:pPr>
      <w:widowControl/>
      <w:pBdr>
        <w:right w:val="single" w:sz="12" w:space="0" w:color="D7D7D7"/>
      </w:pBdr>
      <w:spacing w:before="100" w:beforeAutospacing="1" w:after="100" w:afterAutospacing="1" w:line="225" w:lineRule="atLeast"/>
      <w:ind w:right="135"/>
      <w:jc w:val="left"/>
    </w:pPr>
    <w:rPr>
      <w:rFonts w:ascii="宋体" w:eastAsia="宋体" w:hAnsi="宋体" w:cs="宋体"/>
      <w:color w:val="0864BA"/>
      <w:kern w:val="0"/>
      <w:szCs w:val="21"/>
    </w:rPr>
  </w:style>
  <w:style w:type="paragraph" w:customStyle="1" w:styleId="jdmr">
    <w:name w:val="jdmr"/>
    <w:basedOn w:val="a"/>
    <w:rsid w:val="009F1609"/>
    <w:pPr>
      <w:widowControl/>
      <w:spacing w:before="100" w:beforeAutospacing="1" w:after="100" w:afterAutospacing="1" w:line="225" w:lineRule="atLeast"/>
      <w:jc w:val="left"/>
    </w:pPr>
    <w:rPr>
      <w:rFonts w:ascii="宋体" w:eastAsia="宋体" w:hAnsi="宋体" w:cs="宋体"/>
      <w:color w:val="333333"/>
      <w:kern w:val="0"/>
      <w:szCs w:val="21"/>
    </w:rPr>
  </w:style>
  <w:style w:type="paragraph" w:customStyle="1" w:styleId="tupianxw">
    <w:name w:val="tupianxw"/>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lunbowrap">
    <w:name w:val="lunbowrap"/>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lunbobg">
    <w:name w:val="lunbobg"/>
    <w:basedOn w:val="a"/>
    <w:rsid w:val="009F1609"/>
    <w:pPr>
      <w:widowControl/>
      <w:shd w:val="clear" w:color="auto" w:fill="F0F0F0"/>
      <w:spacing w:before="100" w:beforeAutospacing="1" w:after="100" w:afterAutospacing="1" w:line="645" w:lineRule="atLeast"/>
      <w:ind w:firstLine="135"/>
      <w:jc w:val="left"/>
    </w:pPr>
    <w:rPr>
      <w:rFonts w:ascii="宋体" w:eastAsia="宋体" w:hAnsi="宋体" w:cs="宋体"/>
      <w:kern w:val="0"/>
      <w:sz w:val="24"/>
      <w:szCs w:val="24"/>
    </w:rPr>
  </w:style>
  <w:style w:type="paragraph" w:customStyle="1" w:styleId="ayswrap">
    <w:name w:val="ayswrap"/>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hovr">
    <w:name w:val="hovr"/>
    <w:basedOn w:val="a"/>
    <w:rsid w:val="009F1609"/>
    <w:pPr>
      <w:widowControl/>
      <w:pBdr>
        <w:top w:val="single" w:sz="6" w:space="0" w:color="E6E6E6"/>
        <w:left w:val="single" w:sz="6" w:space="0" w:color="E6E6E6"/>
        <w:bottom w:val="single" w:sz="6" w:space="0" w:color="E6E6E6"/>
      </w:pBdr>
      <w:spacing w:before="100" w:beforeAutospacing="1" w:after="100" w:afterAutospacing="1"/>
      <w:jc w:val="left"/>
    </w:pPr>
    <w:rPr>
      <w:rFonts w:ascii="宋体" w:eastAsia="宋体" w:hAnsi="宋体" w:cs="宋体"/>
      <w:kern w:val="0"/>
      <w:sz w:val="24"/>
      <w:szCs w:val="24"/>
    </w:rPr>
  </w:style>
  <w:style w:type="paragraph" w:customStyle="1" w:styleId="aysright">
    <w:name w:val="aysright"/>
    <w:basedOn w:val="a"/>
    <w:rsid w:val="009F1609"/>
    <w:pPr>
      <w:widowControl/>
      <w:pBdr>
        <w:top w:val="single" w:sz="6" w:space="0" w:color="E6E6E6"/>
        <w:left w:val="single" w:sz="6" w:space="0" w:color="E6E6E6"/>
        <w:bottom w:val="single" w:sz="6" w:space="0" w:color="E6E6E6"/>
        <w:right w:val="single" w:sz="6" w:space="0" w:color="E6E6E6"/>
      </w:pBdr>
      <w:shd w:val="clear" w:color="auto" w:fill="F9F9F9"/>
      <w:spacing w:before="100" w:beforeAutospacing="1" w:after="100" w:afterAutospacing="1"/>
      <w:jc w:val="left"/>
    </w:pPr>
    <w:rPr>
      <w:rFonts w:ascii="宋体" w:eastAsia="宋体" w:hAnsi="宋体" w:cs="宋体"/>
      <w:kern w:val="0"/>
      <w:sz w:val="24"/>
      <w:szCs w:val="24"/>
    </w:rPr>
  </w:style>
  <w:style w:type="paragraph" w:customStyle="1" w:styleId="aysbox">
    <w:name w:val="aysbox"/>
    <w:basedOn w:val="a"/>
    <w:rsid w:val="009F1609"/>
    <w:pPr>
      <w:widowControl/>
      <w:spacing w:before="255" w:after="100" w:afterAutospacing="1"/>
      <w:ind w:left="345"/>
      <w:jc w:val="left"/>
    </w:pPr>
    <w:rPr>
      <w:rFonts w:ascii="宋体" w:eastAsia="宋体" w:hAnsi="宋体" w:cs="宋体"/>
      <w:vanish/>
      <w:kern w:val="0"/>
      <w:sz w:val="24"/>
      <w:szCs w:val="24"/>
    </w:rPr>
  </w:style>
  <w:style w:type="paragraph" w:customStyle="1" w:styleId="ztzllbtwrap">
    <w:name w:val="ztzllbtwrap"/>
    <w:basedOn w:val="a"/>
    <w:rsid w:val="009F1609"/>
    <w:pPr>
      <w:widowControl/>
      <w:shd w:val="clear" w:color="auto" w:fill="F5F5F5"/>
      <w:spacing w:before="100" w:beforeAutospacing="1" w:after="100" w:afterAutospacing="1"/>
      <w:jc w:val="left"/>
    </w:pPr>
    <w:rPr>
      <w:rFonts w:ascii="宋体" w:eastAsia="宋体" w:hAnsi="宋体" w:cs="宋体"/>
      <w:kern w:val="0"/>
      <w:sz w:val="24"/>
      <w:szCs w:val="24"/>
    </w:rPr>
  </w:style>
  <w:style w:type="paragraph" w:customStyle="1" w:styleId="ztzlbox">
    <w:name w:val="ztzl_box"/>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prev">
    <w:name w:val="prev"/>
    <w:basedOn w:val="a"/>
    <w:rsid w:val="009F1609"/>
    <w:pPr>
      <w:widowControl/>
      <w:spacing w:after="100" w:afterAutospacing="1"/>
      <w:jc w:val="left"/>
    </w:pPr>
    <w:rPr>
      <w:rFonts w:ascii="宋体" w:eastAsia="宋体" w:hAnsi="宋体" w:cs="宋体"/>
      <w:kern w:val="0"/>
      <w:sz w:val="24"/>
      <w:szCs w:val="24"/>
    </w:rPr>
  </w:style>
  <w:style w:type="paragraph" w:customStyle="1" w:styleId="ztzllbtbox">
    <w:name w:val="ztzllbtbox"/>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zlztbox">
    <w:name w:val="zlztbox"/>
    <w:basedOn w:val="a"/>
    <w:rsid w:val="009F1609"/>
    <w:pPr>
      <w:widowControl/>
      <w:spacing w:before="100" w:beforeAutospacing="1" w:after="100" w:afterAutospacing="1"/>
      <w:ind w:right="885"/>
      <w:jc w:val="left"/>
    </w:pPr>
    <w:rPr>
      <w:rFonts w:ascii="宋体" w:eastAsia="宋体" w:hAnsi="宋体" w:cs="宋体"/>
      <w:kern w:val="0"/>
      <w:sz w:val="24"/>
      <w:szCs w:val="24"/>
    </w:rPr>
  </w:style>
  <w:style w:type="paragraph" w:customStyle="1" w:styleId="thirdedition">
    <w:name w:val="thirdedition"/>
    <w:basedOn w:val="a"/>
    <w:rsid w:val="009F1609"/>
    <w:pPr>
      <w:widowControl/>
      <w:spacing w:before="510" w:after="100" w:afterAutospacing="1"/>
      <w:jc w:val="left"/>
    </w:pPr>
    <w:rPr>
      <w:rFonts w:ascii="宋体" w:eastAsia="宋体" w:hAnsi="宋体" w:cs="宋体"/>
      <w:kern w:val="0"/>
      <w:sz w:val="24"/>
      <w:szCs w:val="24"/>
    </w:rPr>
  </w:style>
  <w:style w:type="paragraph" w:customStyle="1" w:styleId="zxfbleft">
    <w:name w:val="zxfbleft"/>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zxfbbt">
    <w:name w:val="zxfb_bt"/>
    <w:basedOn w:val="a"/>
    <w:rsid w:val="009F1609"/>
    <w:pPr>
      <w:widowControl/>
      <w:shd w:val="clear" w:color="auto" w:fill="ECF6FC"/>
      <w:spacing w:before="100" w:beforeAutospacing="1" w:after="100" w:afterAutospacing="1" w:line="585" w:lineRule="atLeast"/>
      <w:jc w:val="left"/>
    </w:pPr>
    <w:rPr>
      <w:rFonts w:ascii="宋体" w:eastAsia="宋体" w:hAnsi="宋体" w:cs="宋体"/>
      <w:kern w:val="0"/>
      <w:sz w:val="24"/>
      <w:szCs w:val="24"/>
    </w:rPr>
  </w:style>
  <w:style w:type="paragraph" w:customStyle="1" w:styleId="ejljbox">
    <w:name w:val="ejljbox"/>
    <w:basedOn w:val="a"/>
    <w:rsid w:val="009F1609"/>
    <w:pPr>
      <w:widowControl/>
      <w:spacing w:before="150" w:after="100" w:afterAutospacing="1"/>
      <w:jc w:val="left"/>
    </w:pPr>
    <w:rPr>
      <w:rFonts w:ascii="宋体" w:eastAsia="宋体" w:hAnsi="宋体" w:cs="宋体"/>
      <w:kern w:val="0"/>
      <w:sz w:val="24"/>
      <w:szCs w:val="24"/>
    </w:rPr>
  </w:style>
  <w:style w:type="paragraph" w:customStyle="1" w:styleId="zxfbrj">
    <w:name w:val="zxfb_rj"/>
    <w:basedOn w:val="a"/>
    <w:rsid w:val="009F1609"/>
    <w:pPr>
      <w:widowControl/>
      <w:spacing w:before="100" w:beforeAutospacing="1" w:after="100" w:afterAutospacing="1"/>
      <w:ind w:right="-150"/>
      <w:jc w:val="left"/>
    </w:pPr>
    <w:rPr>
      <w:rFonts w:ascii="宋体" w:eastAsia="宋体" w:hAnsi="宋体" w:cs="宋体"/>
      <w:kern w:val="0"/>
      <w:sz w:val="24"/>
      <w:szCs w:val="24"/>
    </w:rPr>
  </w:style>
  <w:style w:type="paragraph" w:customStyle="1" w:styleId="wjjdnr">
    <w:name w:val="wjjd_nr"/>
    <w:basedOn w:val="a"/>
    <w:rsid w:val="009F1609"/>
    <w:pPr>
      <w:widowControl/>
      <w:spacing w:before="315" w:after="100" w:afterAutospacing="1"/>
      <w:jc w:val="left"/>
    </w:pPr>
    <w:rPr>
      <w:rFonts w:ascii="宋体" w:eastAsia="宋体" w:hAnsi="宋体" w:cs="宋体"/>
      <w:kern w:val="0"/>
      <w:sz w:val="24"/>
      <w:szCs w:val="24"/>
    </w:rPr>
  </w:style>
  <w:style w:type="paragraph" w:customStyle="1" w:styleId="chnlid1909">
    <w:name w:val="chnlid1909"/>
    <w:basedOn w:val="a"/>
    <w:rsid w:val="009F1609"/>
    <w:pPr>
      <w:widowControl/>
      <w:shd w:val="clear" w:color="auto" w:fill="FFFFFF"/>
      <w:spacing w:before="100" w:beforeAutospacing="1" w:after="100" w:afterAutospacing="1"/>
      <w:jc w:val="left"/>
    </w:pPr>
    <w:rPr>
      <w:rFonts w:ascii="宋体" w:eastAsia="宋体" w:hAnsi="宋体" w:cs="宋体"/>
      <w:color w:val="01519E"/>
      <w:kern w:val="0"/>
      <w:sz w:val="24"/>
      <w:szCs w:val="24"/>
    </w:rPr>
  </w:style>
  <w:style w:type="paragraph" w:customStyle="1" w:styleId="fenxiangbox">
    <w:name w:val="fenxiang_box"/>
    <w:basedOn w:val="a"/>
    <w:rsid w:val="009F1609"/>
    <w:pPr>
      <w:widowControl/>
      <w:shd w:val="clear" w:color="auto" w:fill="FFFFFF"/>
      <w:spacing w:before="100" w:beforeAutospacing="1" w:after="100" w:afterAutospacing="1"/>
      <w:jc w:val="left"/>
    </w:pPr>
    <w:rPr>
      <w:rFonts w:ascii="宋体" w:eastAsia="宋体" w:hAnsi="宋体" w:cs="宋体"/>
      <w:vanish/>
      <w:kern w:val="0"/>
      <w:sz w:val="24"/>
      <w:szCs w:val="24"/>
    </w:rPr>
  </w:style>
  <w:style w:type="paragraph" w:customStyle="1" w:styleId="bsbox">
    <w:name w:val="bsbox"/>
    <w:basedOn w:val="a"/>
    <w:rsid w:val="009F1609"/>
    <w:pPr>
      <w:widowControl/>
      <w:spacing w:before="100" w:beforeAutospacing="1" w:after="100" w:afterAutospacing="1"/>
      <w:jc w:val="left"/>
    </w:pPr>
    <w:rPr>
      <w:rFonts w:ascii="宋体" w:eastAsia="宋体" w:hAnsi="宋体" w:cs="宋体"/>
      <w:vanish/>
      <w:kern w:val="0"/>
      <w:sz w:val="18"/>
      <w:szCs w:val="18"/>
    </w:rPr>
  </w:style>
  <w:style w:type="paragraph" w:customStyle="1" w:styleId="bsclose">
    <w:name w:val="bsclose"/>
    <w:basedOn w:val="a"/>
    <w:rsid w:val="009F1609"/>
    <w:pPr>
      <w:widowControl/>
      <w:spacing w:before="100" w:beforeAutospacing="1" w:after="100" w:afterAutospacing="1" w:line="300" w:lineRule="atLeast"/>
      <w:jc w:val="left"/>
    </w:pPr>
    <w:rPr>
      <w:rFonts w:ascii="Helvetica" w:eastAsia="宋体" w:hAnsi="Helvetica" w:cs="Helvetica"/>
      <w:b/>
      <w:bCs/>
      <w:color w:val="666666"/>
      <w:kern w:val="0"/>
      <w:szCs w:val="21"/>
    </w:rPr>
  </w:style>
  <w:style w:type="paragraph" w:customStyle="1" w:styleId="bstop">
    <w:name w:val="bstop"/>
    <w:basedOn w:val="a"/>
    <w:rsid w:val="009F1609"/>
    <w:pPr>
      <w:widowControl/>
      <w:pBdr>
        <w:bottom w:val="single" w:sz="6" w:space="0" w:color="E8E8E8"/>
      </w:pBdr>
      <w:shd w:val="clear" w:color="auto" w:fill="F2F2F2"/>
      <w:spacing w:before="100" w:beforeAutospacing="1" w:after="100" w:afterAutospacing="1" w:line="360" w:lineRule="atLeast"/>
      <w:jc w:val="left"/>
    </w:pPr>
    <w:rPr>
      <w:rFonts w:ascii="宋体" w:eastAsia="宋体" w:hAnsi="宋体" w:cs="宋体"/>
      <w:color w:val="666666"/>
      <w:kern w:val="0"/>
      <w:sz w:val="24"/>
      <w:szCs w:val="24"/>
    </w:rPr>
  </w:style>
  <w:style w:type="paragraph" w:customStyle="1" w:styleId="bsframediv">
    <w:name w:val="bsframediv"/>
    <w:basedOn w:val="a"/>
    <w:rsid w:val="009F1609"/>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bsreturn">
    <w:name w:val="bsreturn"/>
    <w:basedOn w:val="a"/>
    <w:rsid w:val="009F1609"/>
    <w:pPr>
      <w:widowControl/>
      <w:spacing w:before="100" w:beforeAutospacing="1" w:after="100" w:afterAutospacing="1" w:line="360" w:lineRule="atLeast"/>
      <w:ind w:right="540"/>
      <w:jc w:val="right"/>
    </w:pPr>
    <w:rPr>
      <w:rFonts w:ascii="宋体" w:eastAsia="宋体" w:hAnsi="宋体" w:cs="宋体"/>
      <w:color w:val="666666"/>
      <w:kern w:val="0"/>
      <w:sz w:val="24"/>
      <w:szCs w:val="24"/>
    </w:rPr>
  </w:style>
  <w:style w:type="paragraph" w:customStyle="1" w:styleId="bssearchdiv">
    <w:name w:val="bssearchdiv"/>
    <w:basedOn w:val="a"/>
    <w:rsid w:val="009F1609"/>
    <w:pPr>
      <w:widowControl/>
      <w:shd w:val="clear" w:color="auto" w:fill="FAFAFA"/>
      <w:spacing w:before="100" w:beforeAutospacing="1" w:after="100" w:afterAutospacing="1"/>
      <w:jc w:val="left"/>
    </w:pPr>
    <w:rPr>
      <w:rFonts w:ascii="宋体" w:eastAsia="宋体" w:hAnsi="宋体" w:cs="宋体"/>
      <w:kern w:val="0"/>
      <w:sz w:val="24"/>
      <w:szCs w:val="24"/>
    </w:rPr>
  </w:style>
  <w:style w:type="paragraph" w:customStyle="1" w:styleId="bfind-wrapper-top">
    <w:name w:val="bfind-wrapper-top"/>
    <w:basedOn w:val="a"/>
    <w:rsid w:val="009F1609"/>
    <w:pPr>
      <w:widowControl/>
      <w:pBdr>
        <w:top w:val="single" w:sz="6" w:space="3" w:color="CCCCCC"/>
        <w:left w:val="single" w:sz="6" w:space="3" w:color="CCCCCC"/>
        <w:bottom w:val="single" w:sz="6" w:space="3" w:color="AAAAAA"/>
        <w:right w:val="single" w:sz="6" w:space="3" w:color="AAAAAA"/>
      </w:pBdr>
      <w:shd w:val="clear" w:color="auto" w:fill="FFFFFF"/>
      <w:jc w:val="left"/>
    </w:pPr>
    <w:rPr>
      <w:rFonts w:ascii="宋体" w:eastAsia="宋体" w:hAnsi="宋体" w:cs="宋体"/>
      <w:kern w:val="0"/>
      <w:sz w:val="24"/>
      <w:szCs w:val="24"/>
    </w:rPr>
  </w:style>
  <w:style w:type="paragraph" w:customStyle="1" w:styleId="bfind-placeholder">
    <w:name w:val="bfind-placeholder"/>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find">
    <w:name w:val="bfind"/>
    <w:basedOn w:val="a"/>
    <w:rsid w:val="009F1609"/>
    <w:pPr>
      <w:widowControl/>
      <w:spacing w:before="100" w:beforeAutospacing="1" w:after="100" w:afterAutospacing="1"/>
      <w:ind w:left="45"/>
      <w:jc w:val="left"/>
    </w:pPr>
    <w:rPr>
      <w:rFonts w:ascii="宋体" w:eastAsia="宋体" w:hAnsi="宋体" w:cs="宋体"/>
      <w:kern w:val="0"/>
      <w:sz w:val="17"/>
      <w:szCs w:val="17"/>
    </w:rPr>
  </w:style>
  <w:style w:type="paragraph" w:customStyle="1" w:styleId="bsplatdiv">
    <w:name w:val="bsplatdiv"/>
    <w:basedOn w:val="a"/>
    <w:rsid w:val="009F1609"/>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bsfooterdiv">
    <w:name w:val="bsfooterdiv"/>
    <w:basedOn w:val="a"/>
    <w:rsid w:val="009F1609"/>
    <w:pPr>
      <w:widowControl/>
      <w:pBdr>
        <w:top w:val="single" w:sz="6" w:space="0" w:color="E8E8E8"/>
      </w:pBdr>
      <w:shd w:val="clear" w:color="auto" w:fill="F2F2F2"/>
      <w:spacing w:before="100" w:beforeAutospacing="1" w:after="100" w:afterAutospacing="1" w:line="360" w:lineRule="atLeast"/>
      <w:jc w:val="right"/>
    </w:pPr>
    <w:rPr>
      <w:rFonts w:ascii="宋体" w:eastAsia="宋体" w:hAnsi="宋体" w:cs="宋体"/>
      <w:kern w:val="0"/>
      <w:sz w:val="24"/>
      <w:szCs w:val="24"/>
    </w:rPr>
  </w:style>
  <w:style w:type="paragraph" w:customStyle="1" w:styleId="bspromom">
    <w:name w:val="bspromom"/>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new">
    <w:name w:val="bsnew"/>
    <w:basedOn w:val="a"/>
    <w:rsid w:val="009F1609"/>
    <w:pPr>
      <w:widowControl/>
      <w:spacing w:before="75" w:after="15" w:line="240" w:lineRule="atLeast"/>
      <w:jc w:val="left"/>
    </w:pPr>
    <w:rPr>
      <w:rFonts w:ascii="宋体" w:eastAsia="宋体" w:hAnsi="宋体" w:cs="宋体"/>
      <w:color w:val="FFFFFF"/>
      <w:kern w:val="0"/>
      <w:sz w:val="18"/>
      <w:szCs w:val="18"/>
    </w:rPr>
  </w:style>
  <w:style w:type="paragraph" w:customStyle="1" w:styleId="bshot">
    <w:name w:val="bshot"/>
    <w:basedOn w:val="a"/>
    <w:rsid w:val="009F1609"/>
    <w:pPr>
      <w:widowControl/>
      <w:spacing w:before="75" w:after="15" w:line="240" w:lineRule="atLeast"/>
      <w:jc w:val="left"/>
    </w:pPr>
    <w:rPr>
      <w:rFonts w:ascii="宋体" w:eastAsia="宋体" w:hAnsi="宋体" w:cs="宋体"/>
      <w:color w:val="FFFFFF"/>
      <w:kern w:val="0"/>
      <w:sz w:val="18"/>
      <w:szCs w:val="18"/>
    </w:rPr>
  </w:style>
  <w:style w:type="paragraph" w:customStyle="1" w:styleId="bsrec">
    <w:name w:val="bsrec"/>
    <w:basedOn w:val="a"/>
    <w:rsid w:val="009F1609"/>
    <w:pPr>
      <w:widowControl/>
      <w:spacing w:before="75" w:after="15" w:line="240" w:lineRule="atLeast"/>
      <w:jc w:val="left"/>
    </w:pPr>
    <w:rPr>
      <w:rFonts w:ascii="宋体" w:eastAsia="宋体" w:hAnsi="宋体" w:cs="宋体"/>
      <w:color w:val="FFFFFF"/>
      <w:kern w:val="0"/>
      <w:sz w:val="18"/>
      <w:szCs w:val="18"/>
    </w:rPr>
  </w:style>
  <w:style w:type="paragraph" w:customStyle="1" w:styleId="bsawd">
    <w:name w:val="bsawd"/>
    <w:basedOn w:val="a"/>
    <w:rsid w:val="009F1609"/>
    <w:pPr>
      <w:widowControl/>
      <w:spacing w:before="75" w:after="15" w:line="240" w:lineRule="atLeast"/>
      <w:jc w:val="left"/>
    </w:pPr>
    <w:rPr>
      <w:rFonts w:ascii="宋体" w:eastAsia="宋体" w:hAnsi="宋体" w:cs="宋体"/>
      <w:color w:val="FFFFFF"/>
      <w:kern w:val="0"/>
      <w:sz w:val="18"/>
      <w:szCs w:val="18"/>
    </w:rPr>
  </w:style>
  <w:style w:type="paragraph" w:customStyle="1" w:styleId="bshare-custom">
    <w:name w:val="bshare-custom"/>
    <w:basedOn w:val="a"/>
    <w:rsid w:val="009F1609"/>
    <w:pPr>
      <w:widowControl/>
      <w:spacing w:before="100" w:beforeAutospacing="1" w:after="100" w:afterAutospacing="1" w:line="240" w:lineRule="atLeast"/>
      <w:jc w:val="left"/>
    </w:pPr>
    <w:rPr>
      <w:rFonts w:ascii="宋体" w:eastAsia="宋体" w:hAnsi="宋体" w:cs="宋体"/>
      <w:kern w:val="0"/>
      <w:sz w:val="20"/>
      <w:szCs w:val="20"/>
    </w:rPr>
  </w:style>
  <w:style w:type="paragraph" w:customStyle="1" w:styleId="bslogolink">
    <w:name w:val="bslogolink"/>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115">
    <w:name w:val="bshare-115"/>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139mail">
    <w:name w:val="bshare-139mail"/>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9dian">
    <w:name w:val="bshare-9dian"/>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baiducang">
    <w:name w:val="bshare-baiducang"/>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baiduhi">
    <w:name w:val="bshare-baiduhi"/>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bgoogle">
    <w:name w:val="bshare-bgoogle"/>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bsharesync">
    <w:name w:val="bshare-bsharesync"/>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caimi">
    <w:name w:val="bshare-caimi"/>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cfol">
    <w:name w:val="bshare-cfol"/>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chouti">
    <w:name w:val="bshare-chouti"/>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clipboard">
    <w:name w:val="bshare-clipboard"/>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cyolbbs">
    <w:name w:val="bshare-cyolbbs"/>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cyzone">
    <w:name w:val="bshare-cyzone"/>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delicious">
    <w:name w:val="bshare-delicious"/>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dig24">
    <w:name w:val="bshare-dig24"/>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digg">
    <w:name w:val="bshare-digg"/>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diglog">
    <w:name w:val="bshare-diglog"/>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diigo">
    <w:name w:val="bshare-diigo"/>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douban">
    <w:name w:val="bshare-douban"/>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dream">
    <w:name w:val="bshare-dream"/>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duitang">
    <w:name w:val="bshare-duitang"/>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eastdaymb">
    <w:name w:val="bshare-eastdaymb"/>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email">
    <w:name w:val="bshare-email"/>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evernote">
    <w:name w:val="bshare-evernote"/>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facebook">
    <w:name w:val="bshare-facebook"/>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fanfou">
    <w:name w:val="bshare-fanfou"/>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favorite">
    <w:name w:val="bshare-favorite"/>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feixin">
    <w:name w:val="bshare-feixin"/>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friendfeed">
    <w:name w:val="bshare-friendfeed"/>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fwisp">
    <w:name w:val="bshare-fwisp"/>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ganniu">
    <w:name w:val="bshare-ganniu"/>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gmail">
    <w:name w:val="bshare-gmail"/>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gmw">
    <w:name w:val="bshare-gmw"/>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gtranslate">
    <w:name w:val="bshare-gtranslate"/>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hemidemi">
    <w:name w:val="bshare-hemidemi"/>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hexunmb">
    <w:name w:val="bshare-hexunmb"/>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huaban">
    <w:name w:val="bshare-huaban"/>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ifengkb">
    <w:name w:val="bshare-ifengkb"/>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ifengmb">
    <w:name w:val="bshare-ifengmb"/>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ifensi">
    <w:name w:val="bshare-ifensi"/>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instapaper">
    <w:name w:val="bshare-instapaper"/>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itieba">
    <w:name w:val="bshare-itieba"/>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joinwish">
    <w:name w:val="bshare-joinwish"/>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kaixin001">
    <w:name w:val="bshare-kaixin00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laodao">
    <w:name w:val="bshare-laodao"/>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leihou">
    <w:name w:val="bshare-leihou"/>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leshou">
    <w:name w:val="bshare-leshou"/>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linkedin">
    <w:name w:val="bshare-linkedin"/>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livespace">
    <w:name w:val="bshare-livespace"/>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mala">
    <w:name w:val="bshare-mala"/>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masar">
    <w:name w:val="bshare-masar"/>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meilishuo">
    <w:name w:val="bshare-meilishuo"/>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miliao">
    <w:name w:val="bshare-miliao"/>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misterwong">
    <w:name w:val="bshare-mister_wong"/>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mogujie">
    <w:name w:val="bshare-mogujie"/>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moptk">
    <w:name w:val="bshare-moptk"/>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msn">
    <w:name w:val="bshare-msn"/>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myshare">
    <w:name w:val="bshare-myshare"/>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myspace">
    <w:name w:val="bshare-myspace"/>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neteasemb">
    <w:name w:val="bshare-neteasemb"/>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netvibes">
    <w:name w:val="bshare-netvibes"/>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peoplemb">
    <w:name w:val="bshare-peoplemb"/>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pinterest">
    <w:name w:val="bshare-pinterest"/>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poco">
    <w:name w:val="bshare-poco"/>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printer">
    <w:name w:val="bshare-printer"/>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printf">
    <w:name w:val="bshare-printf"/>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qqmb">
    <w:name w:val="bshare-qqmb"/>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qqshuqian">
    <w:name w:val="bshare-qqshuqian"/>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qqxiaoyou">
    <w:name w:val="bshare-qqxiaoyou"/>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qzone">
    <w:name w:val="bshare-qzone"/>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readitlater">
    <w:name w:val="bshare-readitlater"/>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reddit">
    <w:name w:val="bshare-reddit"/>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redmb">
    <w:name w:val="bshare-redmb"/>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renjian">
    <w:name w:val="bshare-renjian"/>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renmaiku">
    <w:name w:val="bshare-renmaiku"/>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renren">
    <w:name w:val="bshare-renren"/>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shouji">
    <w:name w:val="bshare-shouji"/>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sinaminiblog">
    <w:name w:val="bshare-sinaminiblog"/>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sinaqing">
    <w:name w:val="bshare-sinaqing"/>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sinavivi">
    <w:name w:val="bshare-sinavivi"/>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sohubai">
    <w:name w:val="bshare-sohubai"/>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sohuminiblog">
    <w:name w:val="bshare-sohuminiblog"/>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southmb">
    <w:name w:val="bshare-southmb"/>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stumbleupon">
    <w:name w:val="bshare-stumbleupon"/>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szone">
    <w:name w:val="bshare-szone"/>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taojianghu">
    <w:name w:val="bshare-taojianghu"/>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tianya">
    <w:name w:val="bshare-tianya"/>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tongxue">
    <w:name w:val="bshare-tongxue"/>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tuita">
    <w:name w:val="bshare-tuita"/>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tumblr">
    <w:name w:val="bshare-tumblr"/>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twitter">
    <w:name w:val="bshare-twitter"/>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ushi">
    <w:name w:val="bshare-ushi"/>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waakee">
    <w:name w:val="bshare-waakee"/>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wealink">
    <w:name w:val="bshare-wealink"/>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woshao">
    <w:name w:val="bshare-woshao"/>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xianguo">
    <w:name w:val="bshare-xianguo"/>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xiaomeisns">
    <w:name w:val="bshare-xiaomeisns"/>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xinminmb">
    <w:name w:val="bshare-xinminmb"/>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xyweibo">
    <w:name w:val="bshare-xyweibo"/>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yaolanmb">
    <w:name w:val="bshare-yaolanmb"/>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yijee">
    <w:name w:val="bshare-yijee"/>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youdao">
    <w:name w:val="bshare-youdao"/>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zjol">
    <w:name w:val="bshare-zjol"/>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xinhuamb">
    <w:name w:val="bshare-xinhuamb"/>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szmb">
    <w:name w:val="bshare-szmb"/>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changshamb">
    <w:name w:val="bshare-changshamb"/>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hefeimb">
    <w:name w:val="bshare-hefeimb"/>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wansha">
    <w:name w:val="bshare-wansha"/>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189share">
    <w:name w:val="bshare-189share"/>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diandian">
    <w:name w:val="bshare-diandian"/>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tianji">
    <w:name w:val="bshare-tianji"/>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jipin">
    <w:name w:val="bshare-jipin"/>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chezhumb">
    <w:name w:val="bshare-chezhumb"/>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gplus">
    <w:name w:val="bshare-gplus"/>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yidongweibo">
    <w:name w:val="bshare-yidongweibo"/>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youdaonote">
    <w:name w:val="bshare-youdaonote"/>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jschina">
    <w:name w:val="bshare-jschina"/>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mingdao">
    <w:name w:val="bshare-mingdao"/>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jxcn">
    <w:name w:val="bshare-jxcn"/>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qileke">
    <w:name w:val="bshare-qileke"/>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sohukan">
    <w:name w:val="bshare-sohukan"/>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maikunote">
    <w:name w:val="bshare-maikunote"/>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lezhimark">
    <w:name w:val="bshare-lezhimark"/>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189mail">
    <w:name w:val="bshare-189mail"/>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wo">
    <w:name w:val="bshare-wo"/>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gmweibo">
    <w:name w:val="bshare-gmweibo"/>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jianweibo">
    <w:name w:val="bshare-jianweibo"/>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qingbiji">
    <w:name w:val="bshare-qingbiji"/>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duankou">
    <w:name w:val="bshare-duankou"/>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qqim">
    <w:name w:val="bshare-qqim"/>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kdweibo">
    <w:name w:val="bshare-kdweibo"/>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xueqiu">
    <w:name w:val="bshare-xueqiu"/>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weixin">
    <w:name w:val="bshare-weixin"/>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more-icon">
    <w:name w:val="bshare-more-icon"/>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share-count">
    <w:name w:val="bshare-share-count"/>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promo">
    <w:name w:val="bspromo"/>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popupawd">
    <w:name w:val="bspopupawd"/>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platicon">
    <w:name w:val="bsplaticon"/>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platimg">
    <w:name w:val="bsplatimg"/>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platname">
    <w:name w:val="bsplatname"/>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more">
    <w:name w:val="bshare-more"/>
    <w:basedOn w:val="a"/>
    <w:rsid w:val="009F1609"/>
    <w:pPr>
      <w:widowControl/>
      <w:spacing w:before="100" w:beforeAutospacing="1" w:after="100" w:afterAutospacing="1"/>
      <w:jc w:val="left"/>
    </w:pPr>
    <w:rPr>
      <w:rFonts w:ascii="宋体" w:eastAsia="宋体" w:hAnsi="宋体" w:cs="宋体"/>
      <w:kern w:val="0"/>
      <w:sz w:val="24"/>
      <w:szCs w:val="24"/>
    </w:rPr>
  </w:style>
  <w:style w:type="character" w:customStyle="1" w:styleId="bsharetext">
    <w:name w:val="bsharetext"/>
    <w:basedOn w:val="a0"/>
    <w:rsid w:val="009F1609"/>
  </w:style>
  <w:style w:type="paragraph" w:customStyle="1" w:styleId="num1">
    <w:name w:val="num1"/>
    <w:basedOn w:val="a"/>
    <w:rsid w:val="009F1609"/>
    <w:pPr>
      <w:widowControl/>
      <w:spacing w:before="100" w:beforeAutospacing="1" w:after="100" w:afterAutospacing="1" w:line="450" w:lineRule="atLeast"/>
      <w:jc w:val="right"/>
    </w:pPr>
    <w:rPr>
      <w:rFonts w:ascii="宋体" w:eastAsia="宋体" w:hAnsi="宋体" w:cs="宋体"/>
      <w:color w:val="0088D3"/>
      <w:kern w:val="0"/>
      <w:szCs w:val="21"/>
    </w:rPr>
  </w:style>
  <w:style w:type="paragraph" w:customStyle="1" w:styleId="bspopupawd1">
    <w:name w:val="bspopupawd1"/>
    <w:basedOn w:val="a"/>
    <w:rsid w:val="009F1609"/>
    <w:pPr>
      <w:widowControl/>
      <w:spacing w:before="100" w:beforeAutospacing="1" w:after="100" w:afterAutospacing="1" w:line="240" w:lineRule="atLeast"/>
      <w:jc w:val="left"/>
    </w:pPr>
    <w:rPr>
      <w:rFonts w:ascii="宋体" w:eastAsia="宋体" w:hAnsi="宋体" w:cs="宋体"/>
      <w:kern w:val="0"/>
      <w:sz w:val="24"/>
      <w:szCs w:val="24"/>
    </w:rPr>
  </w:style>
  <w:style w:type="paragraph" w:customStyle="1" w:styleId="bspopupawd2">
    <w:name w:val="bspopupawd2"/>
    <w:basedOn w:val="a"/>
    <w:rsid w:val="009F1609"/>
    <w:pPr>
      <w:widowControl/>
      <w:spacing w:before="100" w:beforeAutospacing="1" w:after="100" w:afterAutospacing="1" w:line="240" w:lineRule="atLeast"/>
      <w:jc w:val="left"/>
    </w:pPr>
    <w:rPr>
      <w:rFonts w:ascii="宋体" w:eastAsia="宋体" w:hAnsi="宋体" w:cs="宋体"/>
      <w:kern w:val="0"/>
      <w:sz w:val="24"/>
      <w:szCs w:val="24"/>
    </w:rPr>
  </w:style>
  <w:style w:type="paragraph" w:customStyle="1" w:styleId="bspopupawd3">
    <w:name w:val="bspopupawd3"/>
    <w:basedOn w:val="a"/>
    <w:rsid w:val="009F1609"/>
    <w:pPr>
      <w:widowControl/>
      <w:spacing w:before="100" w:beforeAutospacing="1" w:after="100" w:afterAutospacing="1" w:line="240" w:lineRule="atLeast"/>
      <w:jc w:val="left"/>
    </w:pPr>
    <w:rPr>
      <w:rFonts w:ascii="宋体" w:eastAsia="宋体" w:hAnsi="宋体" w:cs="宋体"/>
      <w:kern w:val="0"/>
      <w:sz w:val="24"/>
      <w:szCs w:val="24"/>
    </w:rPr>
  </w:style>
  <w:style w:type="paragraph" w:customStyle="1" w:styleId="bspopupawd4">
    <w:name w:val="bspopupawd4"/>
    <w:basedOn w:val="a"/>
    <w:rsid w:val="009F1609"/>
    <w:pPr>
      <w:widowControl/>
      <w:spacing w:before="100" w:beforeAutospacing="1" w:after="100" w:afterAutospacing="1" w:line="240" w:lineRule="atLeast"/>
      <w:jc w:val="left"/>
    </w:pPr>
    <w:rPr>
      <w:rFonts w:ascii="宋体" w:eastAsia="宋体" w:hAnsi="宋体" w:cs="宋体"/>
      <w:kern w:val="0"/>
      <w:sz w:val="24"/>
      <w:szCs w:val="24"/>
    </w:rPr>
  </w:style>
  <w:style w:type="paragraph" w:customStyle="1" w:styleId="bspromo1">
    <w:name w:val="bspromo1"/>
    <w:basedOn w:val="a"/>
    <w:rsid w:val="009F1609"/>
    <w:pPr>
      <w:widowControl/>
      <w:spacing w:before="100" w:beforeAutospacing="1" w:after="100" w:afterAutospacing="1"/>
      <w:jc w:val="left"/>
    </w:pPr>
    <w:rPr>
      <w:rFonts w:ascii="宋体" w:eastAsia="宋体" w:hAnsi="宋体" w:cs="宋体"/>
      <w:vanish/>
      <w:kern w:val="0"/>
      <w:sz w:val="24"/>
      <w:szCs w:val="24"/>
    </w:rPr>
  </w:style>
  <w:style w:type="paragraph" w:customStyle="1" w:styleId="bspromo2">
    <w:name w:val="bspromo2"/>
    <w:basedOn w:val="a"/>
    <w:rsid w:val="009F1609"/>
    <w:pPr>
      <w:widowControl/>
      <w:spacing w:before="100" w:beforeAutospacing="1" w:after="100" w:afterAutospacing="1"/>
      <w:jc w:val="left"/>
    </w:pPr>
    <w:rPr>
      <w:rFonts w:ascii="宋体" w:eastAsia="宋体" w:hAnsi="宋体" w:cs="宋体"/>
      <w:vanish/>
      <w:kern w:val="0"/>
      <w:sz w:val="24"/>
      <w:szCs w:val="24"/>
    </w:rPr>
  </w:style>
  <w:style w:type="paragraph" w:customStyle="1" w:styleId="bsplaticon1">
    <w:name w:val="bsplaticon1"/>
    <w:basedOn w:val="a"/>
    <w:rsid w:val="009F1609"/>
    <w:pPr>
      <w:widowControl/>
      <w:spacing w:before="100" w:beforeAutospacing="1" w:after="100" w:afterAutospacing="1"/>
      <w:jc w:val="center"/>
    </w:pPr>
    <w:rPr>
      <w:rFonts w:ascii="宋体" w:eastAsia="宋体" w:hAnsi="宋体" w:cs="宋体"/>
      <w:kern w:val="0"/>
      <w:sz w:val="24"/>
      <w:szCs w:val="24"/>
    </w:rPr>
  </w:style>
  <w:style w:type="paragraph" w:customStyle="1" w:styleId="bsplatimg1">
    <w:name w:val="bsplatimg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platname1">
    <w:name w:val="bsplatname1"/>
    <w:basedOn w:val="a"/>
    <w:rsid w:val="009F1609"/>
    <w:pPr>
      <w:widowControl/>
      <w:spacing w:before="30" w:after="100" w:afterAutospacing="1" w:line="336" w:lineRule="auto"/>
      <w:jc w:val="center"/>
    </w:pPr>
    <w:rPr>
      <w:rFonts w:ascii="宋体" w:eastAsia="宋体" w:hAnsi="宋体" w:cs="宋体"/>
      <w:color w:val="333333"/>
      <w:kern w:val="0"/>
      <w:sz w:val="24"/>
      <w:szCs w:val="24"/>
    </w:rPr>
  </w:style>
  <w:style w:type="paragraph" w:customStyle="1" w:styleId="bspromom1">
    <w:name w:val="bspromom1"/>
    <w:basedOn w:val="a"/>
    <w:rsid w:val="009F1609"/>
    <w:pPr>
      <w:widowControl/>
      <w:spacing w:before="100" w:beforeAutospacing="1" w:after="100" w:afterAutospacing="1"/>
      <w:jc w:val="center"/>
    </w:pPr>
    <w:rPr>
      <w:rFonts w:ascii="宋体" w:eastAsia="宋体" w:hAnsi="宋体" w:cs="宋体"/>
      <w:kern w:val="0"/>
      <w:sz w:val="24"/>
      <w:szCs w:val="24"/>
    </w:rPr>
  </w:style>
  <w:style w:type="paragraph" w:customStyle="1" w:styleId="bshare-more1">
    <w:name w:val="bshare-more1"/>
    <w:basedOn w:val="a"/>
    <w:rsid w:val="009F1609"/>
    <w:pPr>
      <w:widowControl/>
      <w:spacing w:before="100" w:beforeAutospacing="1" w:after="100" w:afterAutospacing="1"/>
      <w:jc w:val="left"/>
    </w:pPr>
    <w:rPr>
      <w:rFonts w:ascii="宋体" w:eastAsia="宋体" w:hAnsi="宋体" w:cs="宋体"/>
      <w:color w:val="333333"/>
      <w:kern w:val="0"/>
      <w:sz w:val="24"/>
      <w:szCs w:val="24"/>
    </w:rPr>
  </w:style>
  <w:style w:type="paragraph" w:customStyle="1" w:styleId="bshare-1151">
    <w:name w:val="bshare-115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139mail1">
    <w:name w:val="bshare-139mail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9dian1">
    <w:name w:val="bshare-9dian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baiducang1">
    <w:name w:val="bshare-baiducang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baiduhi1">
    <w:name w:val="bshare-baiduhi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bgoogle1">
    <w:name w:val="bshare-bgoogle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bsharesync1">
    <w:name w:val="bshare-bsharesync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caimi1">
    <w:name w:val="bshare-caimi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cfol1">
    <w:name w:val="bshare-cfol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chouti1">
    <w:name w:val="bshare-chouti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clipboard1">
    <w:name w:val="bshare-clipboard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cyolbbs1">
    <w:name w:val="bshare-cyolbbs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cyzone1">
    <w:name w:val="bshare-cyzone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delicious1">
    <w:name w:val="bshare-delicious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dig241">
    <w:name w:val="bshare-dig24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digg1">
    <w:name w:val="bshare-digg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diglog1">
    <w:name w:val="bshare-diglog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diigo1">
    <w:name w:val="bshare-diigo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douban1">
    <w:name w:val="bshare-douban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dream1">
    <w:name w:val="bshare-dream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duitang1">
    <w:name w:val="bshare-duitang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eastdaymb1">
    <w:name w:val="bshare-eastdaymb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email1">
    <w:name w:val="bshare-email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evernote1">
    <w:name w:val="bshare-evernote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facebook1">
    <w:name w:val="bshare-facebook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fanfou1">
    <w:name w:val="bshare-fanfou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favorite1">
    <w:name w:val="bshare-favorite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feixin1">
    <w:name w:val="bshare-feixin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friendfeed1">
    <w:name w:val="bshare-friendfeed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fwisp1">
    <w:name w:val="bshare-fwisp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ganniu1">
    <w:name w:val="bshare-ganniu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gmail1">
    <w:name w:val="bshare-gmail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gmw1">
    <w:name w:val="bshare-gmw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gtranslate1">
    <w:name w:val="bshare-gtranslate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hemidemi1">
    <w:name w:val="bshare-hemidemi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hexunmb1">
    <w:name w:val="bshare-hexunmb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huaban1">
    <w:name w:val="bshare-huaban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ifengkb1">
    <w:name w:val="bshare-ifengkb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ifengmb1">
    <w:name w:val="bshare-ifengmb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ifensi1">
    <w:name w:val="bshare-ifensi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instapaper1">
    <w:name w:val="bshare-instapaper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itieba1">
    <w:name w:val="bshare-itieba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joinwish1">
    <w:name w:val="bshare-joinwish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kaixin0011">
    <w:name w:val="bshare-kaixin001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laodao1">
    <w:name w:val="bshare-laodao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leihou1">
    <w:name w:val="bshare-leihou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leshou1">
    <w:name w:val="bshare-leshou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linkedin1">
    <w:name w:val="bshare-linkedin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livespace1">
    <w:name w:val="bshare-livespace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mala1">
    <w:name w:val="bshare-mala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masar1">
    <w:name w:val="bshare-masar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meilishuo1">
    <w:name w:val="bshare-meilishuo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miliao1">
    <w:name w:val="bshare-miliao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misterwong1">
    <w:name w:val="bshare-mister_wong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mogujie1">
    <w:name w:val="bshare-mogujie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moptk1">
    <w:name w:val="bshare-moptk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msn1">
    <w:name w:val="bshare-msn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myshare1">
    <w:name w:val="bshare-myshare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myspace1">
    <w:name w:val="bshare-myspace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neteasemb1">
    <w:name w:val="bshare-neteasemb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netvibes1">
    <w:name w:val="bshare-netvibes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peoplemb1">
    <w:name w:val="bshare-peoplemb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pinterest1">
    <w:name w:val="bshare-pinterest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poco1">
    <w:name w:val="bshare-poco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printer1">
    <w:name w:val="bshare-printer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printf1">
    <w:name w:val="bshare-printf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qqmb1">
    <w:name w:val="bshare-qqmb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qqshuqian1">
    <w:name w:val="bshare-qqshuqian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qqxiaoyou1">
    <w:name w:val="bshare-qqxiaoyou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qzone1">
    <w:name w:val="bshare-qzone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readitlater1">
    <w:name w:val="bshare-readitlater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reddit1">
    <w:name w:val="bshare-reddit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redmb1">
    <w:name w:val="bshare-redmb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renjian1">
    <w:name w:val="bshare-renjian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renmaiku1">
    <w:name w:val="bshare-renmaiku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renren1">
    <w:name w:val="bshare-renren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shouji1">
    <w:name w:val="bshare-shouji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sinaminiblog1">
    <w:name w:val="bshare-sinaminiblog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sinaqing1">
    <w:name w:val="bshare-sinaqing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sinavivi1">
    <w:name w:val="bshare-sinavivi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sohubai1">
    <w:name w:val="bshare-sohubai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sohuminiblog1">
    <w:name w:val="bshare-sohuminiblog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southmb1">
    <w:name w:val="bshare-southmb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stumbleupon1">
    <w:name w:val="bshare-stumbleupon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szone1">
    <w:name w:val="bshare-szone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taojianghu1">
    <w:name w:val="bshare-taojianghu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tianya1">
    <w:name w:val="bshare-tianya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tongxue1">
    <w:name w:val="bshare-tongxue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tuita1">
    <w:name w:val="bshare-tuita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tumblr1">
    <w:name w:val="bshare-tumblr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twitter1">
    <w:name w:val="bshare-twitter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ushi1">
    <w:name w:val="bshare-ushi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waakee1">
    <w:name w:val="bshare-waakee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wealink1">
    <w:name w:val="bshare-wealink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woshao1">
    <w:name w:val="bshare-woshao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xianguo1">
    <w:name w:val="bshare-xianguo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xiaomeisns1">
    <w:name w:val="bshare-xiaomeisns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xinminmb1">
    <w:name w:val="bshare-xinminmb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xyweibo1">
    <w:name w:val="bshare-xyweibo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yaolanmb1">
    <w:name w:val="bshare-yaolanmb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yijee1">
    <w:name w:val="bshare-yijee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youdao1">
    <w:name w:val="bshare-youdao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zjol1">
    <w:name w:val="bshare-zjol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xinhuamb1">
    <w:name w:val="bshare-xinhuamb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szmb1">
    <w:name w:val="bshare-szmb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changshamb1">
    <w:name w:val="bshare-changshamb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hefeimb1">
    <w:name w:val="bshare-hefeimb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wansha1">
    <w:name w:val="bshare-wansha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189share1">
    <w:name w:val="bshare-189share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diandian1">
    <w:name w:val="bshare-diandian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tianji1">
    <w:name w:val="bshare-tianji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jipin1">
    <w:name w:val="bshare-jipin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chezhumb1">
    <w:name w:val="bshare-chezhumb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gplus1">
    <w:name w:val="bshare-gplus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yidongweibo1">
    <w:name w:val="bshare-yidongweibo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youdaonote1">
    <w:name w:val="bshare-youdaonote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jschina1">
    <w:name w:val="bshare-jschina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mingdao1">
    <w:name w:val="bshare-mingdao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jxcn1">
    <w:name w:val="bshare-jxcn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qileke1">
    <w:name w:val="bshare-qileke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sohukan1">
    <w:name w:val="bshare-sohukan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maikunote1">
    <w:name w:val="bshare-maikunote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lezhimark1">
    <w:name w:val="bshare-lezhimark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189mail1">
    <w:name w:val="bshare-189mail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wo1">
    <w:name w:val="bshare-wo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gmweibo1">
    <w:name w:val="bshare-gmweibo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jianweibo1">
    <w:name w:val="bshare-jianweibo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qingbiji1">
    <w:name w:val="bshare-qingbiji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duankou1">
    <w:name w:val="bshare-duankou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qqim1">
    <w:name w:val="bshare-qqim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kdweibo1">
    <w:name w:val="bshare-kdweibo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xueqiu1">
    <w:name w:val="bshare-xueqiu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weixin1">
    <w:name w:val="bshare-weixin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more-icon1">
    <w:name w:val="bshare-more-icon1"/>
    <w:basedOn w:val="a"/>
    <w:rsid w:val="009F1609"/>
    <w:pPr>
      <w:widowControl/>
      <w:spacing w:before="100" w:beforeAutospacing="1" w:after="100" w:afterAutospacing="1"/>
      <w:jc w:val="left"/>
    </w:pPr>
    <w:rPr>
      <w:rFonts w:ascii="宋体" w:eastAsia="宋体" w:hAnsi="宋体" w:cs="宋体"/>
      <w:kern w:val="0"/>
      <w:sz w:val="24"/>
      <w:szCs w:val="24"/>
    </w:rPr>
  </w:style>
  <w:style w:type="paragraph" w:customStyle="1" w:styleId="bshare-share-count1">
    <w:name w:val="bshare-share-count1"/>
    <w:basedOn w:val="a"/>
    <w:rsid w:val="009F1609"/>
    <w:pPr>
      <w:widowControl/>
      <w:spacing w:before="100" w:beforeAutospacing="1" w:after="100" w:afterAutospacing="1" w:line="270" w:lineRule="atLeast"/>
      <w:jc w:val="center"/>
    </w:pPr>
    <w:rPr>
      <w:rFonts w:ascii="Arial" w:eastAsia="宋体" w:hAnsi="Arial" w:cs="Arial"/>
      <w:b/>
      <w:bCs/>
      <w:color w:val="333333"/>
      <w:kern w:val="0"/>
      <w:sz w:val="17"/>
      <w:szCs w:val="17"/>
    </w:rPr>
  </w:style>
  <w:style w:type="paragraph" w:customStyle="1" w:styleId="bspopupawd5">
    <w:name w:val="bspopupawd5"/>
    <w:basedOn w:val="a"/>
    <w:rsid w:val="009F1609"/>
    <w:pPr>
      <w:widowControl/>
      <w:spacing w:before="75" w:line="240" w:lineRule="atLeast"/>
      <w:ind w:left="-210"/>
      <w:jc w:val="left"/>
    </w:pPr>
    <w:rPr>
      <w:rFonts w:ascii="宋体" w:eastAsia="宋体" w:hAnsi="宋体" w:cs="宋体"/>
      <w:kern w:val="0"/>
      <w:sz w:val="24"/>
      <w:szCs w:val="24"/>
    </w:rPr>
  </w:style>
  <w:style w:type="paragraph" w:customStyle="1" w:styleId="bspopupawd6">
    <w:name w:val="bspopupawd6"/>
    <w:basedOn w:val="a"/>
    <w:rsid w:val="009F1609"/>
    <w:pPr>
      <w:widowControl/>
      <w:spacing w:before="75" w:line="240" w:lineRule="atLeast"/>
      <w:ind w:left="-210"/>
      <w:jc w:val="left"/>
    </w:pPr>
    <w:rPr>
      <w:rFonts w:ascii="宋体" w:eastAsia="宋体" w:hAnsi="宋体" w:cs="宋体"/>
      <w:kern w:val="0"/>
      <w:sz w:val="24"/>
      <w:szCs w:val="24"/>
    </w:rPr>
  </w:style>
  <w:style w:type="paragraph" w:styleId="a8">
    <w:name w:val="List Paragraph"/>
    <w:basedOn w:val="a"/>
    <w:uiPriority w:val="34"/>
    <w:qFormat/>
    <w:rsid w:val="009618B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420659">
      <w:bodyDiv w:val="1"/>
      <w:marLeft w:val="0"/>
      <w:marRight w:val="0"/>
      <w:marTop w:val="0"/>
      <w:marBottom w:val="0"/>
      <w:divBdr>
        <w:top w:val="none" w:sz="0" w:space="0" w:color="auto"/>
        <w:left w:val="none" w:sz="0" w:space="0" w:color="auto"/>
        <w:bottom w:val="none" w:sz="0" w:space="0" w:color="auto"/>
        <w:right w:val="none" w:sz="0" w:space="0" w:color="auto"/>
      </w:divBdr>
      <w:divsChild>
        <w:div w:id="1448155988">
          <w:marLeft w:val="0"/>
          <w:marRight w:val="0"/>
          <w:marTop w:val="0"/>
          <w:marBottom w:val="0"/>
          <w:divBdr>
            <w:top w:val="none" w:sz="0" w:space="0" w:color="auto"/>
            <w:left w:val="none" w:sz="0" w:space="0" w:color="auto"/>
            <w:bottom w:val="none" w:sz="0" w:space="0" w:color="auto"/>
            <w:right w:val="none" w:sz="0" w:space="0" w:color="auto"/>
          </w:divBdr>
          <w:divsChild>
            <w:div w:id="1383672233">
              <w:marLeft w:val="0"/>
              <w:marRight w:val="0"/>
              <w:marTop w:val="0"/>
              <w:marBottom w:val="0"/>
              <w:divBdr>
                <w:top w:val="none" w:sz="0" w:space="0" w:color="auto"/>
                <w:left w:val="none" w:sz="0" w:space="0" w:color="auto"/>
                <w:bottom w:val="none" w:sz="0" w:space="0" w:color="auto"/>
                <w:right w:val="none" w:sz="0" w:space="0" w:color="auto"/>
              </w:divBdr>
              <w:divsChild>
                <w:div w:id="958224045">
                  <w:marLeft w:val="0"/>
                  <w:marRight w:val="0"/>
                  <w:marTop w:val="0"/>
                  <w:marBottom w:val="0"/>
                  <w:divBdr>
                    <w:top w:val="single" w:sz="6" w:space="15" w:color="E9E9E9"/>
                    <w:left w:val="single" w:sz="6" w:space="30" w:color="E9E9E9"/>
                    <w:bottom w:val="single" w:sz="6" w:space="31" w:color="E9E9E9"/>
                    <w:right w:val="single" w:sz="6" w:space="30" w:color="E9E9E9"/>
                  </w:divBdr>
                  <w:divsChild>
                    <w:div w:id="1502499524">
                      <w:marLeft w:val="0"/>
                      <w:marRight w:val="0"/>
                      <w:marTop w:val="0"/>
                      <w:marBottom w:val="0"/>
                      <w:divBdr>
                        <w:top w:val="none" w:sz="0" w:space="0" w:color="auto"/>
                        <w:left w:val="none" w:sz="0" w:space="0" w:color="auto"/>
                        <w:bottom w:val="none" w:sz="0" w:space="0" w:color="auto"/>
                        <w:right w:val="none" w:sz="0" w:space="0" w:color="auto"/>
                      </w:divBdr>
                      <w:divsChild>
                        <w:div w:id="196603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189210">
      <w:bodyDiv w:val="1"/>
      <w:marLeft w:val="0"/>
      <w:marRight w:val="0"/>
      <w:marTop w:val="0"/>
      <w:marBottom w:val="0"/>
      <w:divBdr>
        <w:top w:val="none" w:sz="0" w:space="0" w:color="auto"/>
        <w:left w:val="none" w:sz="0" w:space="0" w:color="auto"/>
        <w:bottom w:val="none" w:sz="0" w:space="0" w:color="auto"/>
        <w:right w:val="none" w:sz="0" w:space="0" w:color="auto"/>
      </w:divBdr>
      <w:divsChild>
        <w:div w:id="1634602635">
          <w:marLeft w:val="0"/>
          <w:marRight w:val="0"/>
          <w:marTop w:val="0"/>
          <w:marBottom w:val="0"/>
          <w:divBdr>
            <w:top w:val="none" w:sz="0" w:space="0" w:color="auto"/>
            <w:left w:val="none" w:sz="0" w:space="0" w:color="auto"/>
            <w:bottom w:val="none" w:sz="0" w:space="0" w:color="auto"/>
            <w:right w:val="none" w:sz="0" w:space="0" w:color="auto"/>
          </w:divBdr>
          <w:divsChild>
            <w:div w:id="248127506">
              <w:marLeft w:val="0"/>
              <w:marRight w:val="0"/>
              <w:marTop w:val="0"/>
              <w:marBottom w:val="0"/>
              <w:divBdr>
                <w:top w:val="none" w:sz="0" w:space="0" w:color="auto"/>
                <w:left w:val="none" w:sz="0" w:space="0" w:color="auto"/>
                <w:bottom w:val="none" w:sz="0" w:space="0" w:color="auto"/>
                <w:right w:val="none" w:sz="0" w:space="0" w:color="auto"/>
              </w:divBdr>
              <w:divsChild>
                <w:div w:id="1009141982">
                  <w:marLeft w:val="0"/>
                  <w:marRight w:val="0"/>
                  <w:marTop w:val="0"/>
                  <w:marBottom w:val="0"/>
                  <w:divBdr>
                    <w:top w:val="single" w:sz="6" w:space="15" w:color="E9E9E9"/>
                    <w:left w:val="single" w:sz="6" w:space="30" w:color="E9E9E9"/>
                    <w:bottom w:val="single" w:sz="6" w:space="31" w:color="E9E9E9"/>
                    <w:right w:val="single" w:sz="6" w:space="30" w:color="E9E9E9"/>
                  </w:divBdr>
                  <w:divsChild>
                    <w:div w:id="955019680">
                      <w:marLeft w:val="0"/>
                      <w:marRight w:val="0"/>
                      <w:marTop w:val="0"/>
                      <w:marBottom w:val="0"/>
                      <w:divBdr>
                        <w:top w:val="none" w:sz="0" w:space="0" w:color="auto"/>
                        <w:left w:val="none" w:sz="0" w:space="0" w:color="auto"/>
                        <w:bottom w:val="none" w:sz="0" w:space="0" w:color="auto"/>
                        <w:right w:val="none" w:sz="0" w:space="0" w:color="auto"/>
                      </w:divBdr>
                      <w:divsChild>
                        <w:div w:id="104275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33</Pages>
  <Words>2638</Words>
  <Characters>15041</Characters>
  <Application>Microsoft Office Word</Application>
  <DocSecurity>0</DocSecurity>
  <Lines>125</Lines>
  <Paragraphs>35</Paragraphs>
  <ScaleCrop>false</ScaleCrop>
  <Company/>
  <LinksUpToDate>false</LinksUpToDate>
  <CharactersWithSpaces>17644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系统管理员</cp:lastModifiedBy>
  <cp:revision>6</cp:revision>
  <dcterms:created xsi:type="dcterms:W3CDTF">2018-08-02T03:42:00Z</dcterms:created>
  <dcterms:modified xsi:type="dcterms:W3CDTF">2018-08-02T07:17:00Z</dcterms:modified>
</cp:coreProperties>
</file>