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sz w:val="28"/>
          <w:szCs w:val="28"/>
        </w:rPr>
      </w:pPr>
      <w:bookmarkStart w:id="0" w:name="EB94c07df70d3947b1a22579e7fc04c64e"/>
      <w:r>
        <w:rPr>
          <w:rFonts w:hint="eastAsia" w:ascii="宋体" w:hAnsi="宋体" w:eastAsia="宋体" w:cs="宋体"/>
          <w:b/>
          <w:bCs/>
          <w:color w:val="333333"/>
          <w:kern w:val="0"/>
          <w:sz w:val="28"/>
          <w:szCs w:val="28"/>
          <w:lang w:bidi="ar"/>
        </w:rPr>
        <w:t>G59呼北高速湖南省新化至新宁段洋溪互通连接线项目施工全过程技术咨询服务和建设管理(代建)</w:t>
      </w:r>
      <w:bookmarkEnd w:id="0"/>
      <w:r>
        <w:rPr>
          <w:rFonts w:hint="eastAsia" w:ascii="宋体" w:hAnsi="宋体" w:eastAsia="宋体" w:cs="宋体"/>
          <w:b/>
          <w:bCs/>
          <w:color w:val="333333"/>
          <w:kern w:val="0"/>
          <w:sz w:val="28"/>
          <w:szCs w:val="28"/>
          <w:lang w:bidi="ar"/>
        </w:rPr>
        <w:t>中标候选人公示</w:t>
      </w:r>
    </w:p>
    <w:p>
      <w:pPr>
        <w:widowControl/>
        <w:wordWrap w:val="0"/>
        <w:spacing w:line="500" w:lineRule="atLeast"/>
        <w:ind w:firstLine="480"/>
        <w:jc w:val="left"/>
        <w:rPr>
          <w:rFonts w:hint="eastAsia" w:ascii="宋体" w:hAnsi="宋体" w:eastAsia="宋体" w:cs="宋体"/>
          <w:color w:val="333333"/>
          <w:kern w:val="0"/>
          <w:sz w:val="19"/>
          <w:szCs w:val="19"/>
          <w:lang w:bidi="ar"/>
        </w:rPr>
      </w:pPr>
      <w:r>
        <w:rPr>
          <w:rFonts w:hint="eastAsia" w:ascii="宋体" w:hAnsi="宋体" w:eastAsia="宋体" w:cs="宋体"/>
          <w:color w:val="333333"/>
          <w:sz w:val="19"/>
          <w:szCs w:val="19"/>
          <w:shd w:val="clear" w:color="auto" w:fill="FFFFFF"/>
        </w:rPr>
        <w:t>根据招标投标相关法律法规及招标文件的规定，G59呼北高速湖南省新化至新宁段洋溪互通连接线项目施工全过程技术咨询服务和建设管理(代建)评标工作已经结束，本项目评标办法采用“综合评估法”，资格审查采用资格后审。评标委员会推荐了以下3名中标候选人并排序，现将相关信息予以公示。</w:t>
      </w:r>
      <w:r>
        <w:rPr>
          <w:rFonts w:hint="eastAsia" w:ascii="宋体" w:hAnsi="宋体" w:eastAsia="宋体" w:cs="宋体"/>
          <w:color w:val="333333"/>
          <w:kern w:val="0"/>
          <w:sz w:val="19"/>
          <w:szCs w:val="19"/>
          <w:lang w:bidi="ar"/>
        </w:rPr>
        <w:t xml:space="preserve"> </w:t>
      </w:r>
    </w:p>
    <w:p>
      <w:pPr>
        <w:widowControl/>
        <w:wordWrap w:val="0"/>
        <w:spacing w:line="500" w:lineRule="atLeast"/>
        <w:ind w:firstLine="480"/>
        <w:jc w:val="left"/>
        <w:rPr>
          <w:sz w:val="19"/>
          <w:szCs w:val="19"/>
        </w:rPr>
      </w:pPr>
      <w:r>
        <w:rPr>
          <w:rFonts w:hint="eastAsia" w:ascii="宋体" w:hAnsi="宋体" w:eastAsia="宋体" w:cs="宋体"/>
          <w:color w:val="333333"/>
          <w:kern w:val="0"/>
          <w:sz w:val="19"/>
          <w:szCs w:val="19"/>
          <w:lang w:bidi="ar"/>
        </w:rPr>
        <w:t>第一中标候选人：中铁二院工程集团有限责任公司（投标报价6065520.00元）</w:t>
      </w:r>
    </w:p>
    <w:p>
      <w:pPr>
        <w:widowControl/>
        <w:wordWrap w:val="0"/>
        <w:spacing w:line="500" w:lineRule="atLeast"/>
        <w:ind w:firstLine="480"/>
        <w:jc w:val="left"/>
        <w:rPr>
          <w:sz w:val="19"/>
          <w:szCs w:val="19"/>
        </w:rPr>
      </w:pPr>
      <w:r>
        <w:rPr>
          <w:rFonts w:hint="eastAsia" w:ascii="宋体" w:hAnsi="宋体" w:eastAsia="宋体" w:cs="宋体"/>
          <w:color w:val="333333"/>
          <w:kern w:val="0"/>
          <w:sz w:val="19"/>
          <w:szCs w:val="19"/>
          <w:lang w:bidi="ar"/>
        </w:rPr>
        <w:t>第二中标候选人：贵州科达公路工程咨询监理有限公司（投标报价6080000.00元）</w:t>
      </w:r>
    </w:p>
    <w:p>
      <w:pPr>
        <w:widowControl/>
        <w:wordWrap w:val="0"/>
        <w:spacing w:line="500" w:lineRule="atLeast"/>
        <w:ind w:firstLine="480"/>
        <w:jc w:val="left"/>
        <w:rPr>
          <w:sz w:val="19"/>
          <w:szCs w:val="19"/>
        </w:rPr>
      </w:pPr>
      <w:r>
        <w:rPr>
          <w:rFonts w:hint="eastAsia" w:ascii="宋体" w:hAnsi="宋体" w:eastAsia="宋体" w:cs="宋体"/>
          <w:color w:val="333333"/>
          <w:kern w:val="0"/>
          <w:sz w:val="19"/>
          <w:szCs w:val="19"/>
          <w:lang w:bidi="ar"/>
        </w:rPr>
        <w:t>第三中标候选人：广西交通设计集团有限公司（投标报价5985000.00元）</w:t>
      </w:r>
    </w:p>
    <w:p>
      <w:pPr>
        <w:widowControl/>
        <w:wordWrap w:val="0"/>
        <w:spacing w:line="500" w:lineRule="atLeast"/>
        <w:ind w:firstLine="480"/>
        <w:jc w:val="left"/>
        <w:rPr>
          <w:sz w:val="19"/>
          <w:szCs w:val="19"/>
        </w:rPr>
      </w:pPr>
      <w:r>
        <w:rPr>
          <w:rFonts w:hint="eastAsia" w:ascii="宋体" w:hAnsi="宋体" w:eastAsia="宋体" w:cs="宋体"/>
          <w:color w:val="333333"/>
          <w:kern w:val="0"/>
          <w:sz w:val="19"/>
          <w:szCs w:val="19"/>
          <w:lang w:bidi="ar"/>
        </w:rPr>
        <w:t>公示期为3个工作日（2024年11月1</w:t>
      </w:r>
      <w:r>
        <w:rPr>
          <w:rFonts w:hint="eastAsia" w:ascii="宋体" w:hAnsi="宋体" w:eastAsia="宋体" w:cs="宋体"/>
          <w:color w:val="333333"/>
          <w:kern w:val="0"/>
          <w:sz w:val="19"/>
          <w:szCs w:val="19"/>
          <w:lang w:val="en-US" w:eastAsia="zh-CN" w:bidi="ar"/>
        </w:rPr>
        <w:t>2</w:t>
      </w:r>
      <w:r>
        <w:rPr>
          <w:rFonts w:hint="eastAsia" w:ascii="宋体" w:hAnsi="宋体" w:eastAsia="宋体" w:cs="宋体"/>
          <w:color w:val="333333"/>
          <w:kern w:val="0"/>
          <w:sz w:val="19"/>
          <w:szCs w:val="19"/>
          <w:lang w:bidi="ar"/>
        </w:rPr>
        <w:t>日至2024年11月1</w:t>
      </w:r>
      <w:r>
        <w:rPr>
          <w:rFonts w:hint="eastAsia" w:ascii="宋体" w:hAnsi="宋体" w:eastAsia="宋体" w:cs="宋体"/>
          <w:color w:val="333333"/>
          <w:kern w:val="0"/>
          <w:sz w:val="19"/>
          <w:szCs w:val="19"/>
          <w:lang w:val="en-US" w:eastAsia="zh-CN" w:bidi="ar"/>
        </w:rPr>
        <w:t>5</w:t>
      </w:r>
      <w:r>
        <w:rPr>
          <w:rFonts w:hint="eastAsia" w:ascii="宋体" w:hAnsi="宋体" w:eastAsia="宋体" w:cs="宋体"/>
          <w:color w:val="333333"/>
          <w:kern w:val="0"/>
          <w:sz w:val="19"/>
          <w:szCs w:val="19"/>
          <w:lang w:bidi="ar"/>
        </w:rPr>
        <w:t>日），投标人或者其他利害关系人对评标结果有异议的，须在公示期内向招标人提出。异议须署实名、附有异议人地址及有效联系方式、基本事实和相关材料。</w:t>
      </w:r>
    </w:p>
    <w:p>
      <w:pPr>
        <w:widowControl/>
        <w:wordWrap w:val="0"/>
        <w:spacing w:line="500" w:lineRule="atLeast"/>
        <w:ind w:firstLine="480"/>
        <w:jc w:val="left"/>
        <w:rPr>
          <w:sz w:val="19"/>
          <w:szCs w:val="19"/>
        </w:rPr>
      </w:pP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投标人或者其他利害关系人认为招标投标活动不符合法律、行政法规规定的，可以自知道或者应当知道之日起10日内向相关监督部门投诉。投诉应有明确的请求和必要的证明材料，证明材料应满足《工程建设项目招标投标活动投诉处理办法》（七部委2004年11号令）、《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pPr>
        <w:widowControl/>
        <w:wordWrap w:val="0"/>
        <w:spacing w:line="500" w:lineRule="atLeast"/>
        <w:ind w:firstLine="480"/>
        <w:jc w:val="left"/>
        <w:rPr>
          <w:sz w:val="19"/>
          <w:szCs w:val="19"/>
        </w:rPr>
      </w:pPr>
      <w:r>
        <w:rPr>
          <w:rFonts w:hint="eastAsia" w:ascii="宋体" w:hAnsi="宋体" w:eastAsia="宋体" w:cs="宋体"/>
          <w:color w:val="333333"/>
          <w:kern w:val="0"/>
          <w:sz w:val="19"/>
          <w:szCs w:val="19"/>
          <w:lang w:bidi="ar"/>
        </w:rPr>
        <w:t>禁止投诉人捏造事实、伪造材料或者以非法手段及渠道取得证明材料，阻碍招标投标活动正常进行，招标人及湖南省交通运输厅将对恶意异议或投诉予以驳回并通报。</w:t>
      </w:r>
    </w:p>
    <w:p>
      <w:pPr>
        <w:widowControl/>
        <w:wordWrap w:val="0"/>
        <w:spacing w:line="500" w:lineRule="atLeast"/>
        <w:jc w:val="left"/>
        <w:rPr>
          <w:sz w:val="19"/>
          <w:szCs w:val="19"/>
        </w:rPr>
      </w:pPr>
      <w:r>
        <w:rPr>
          <w:rFonts w:hint="eastAsia" w:ascii="宋体" w:hAnsi="宋体" w:eastAsia="宋体" w:cs="宋体"/>
          <w:color w:val="333333"/>
          <w:kern w:val="0"/>
          <w:sz w:val="19"/>
          <w:szCs w:val="19"/>
          <w:lang w:bidi="ar"/>
        </w:rPr>
        <w:t>附件1：中标候选人的项目业绩、质量要求、安全目标、环保目标、服务期限的响应情况、项目负责人姓名、个人业绩、相关证书名称和编号</w:t>
      </w:r>
    </w:p>
    <w:p>
      <w:pPr>
        <w:widowControl/>
        <w:wordWrap w:val="0"/>
        <w:jc w:val="left"/>
        <w:rPr>
          <w:sz w:val="19"/>
          <w:szCs w:val="19"/>
        </w:rPr>
      </w:pPr>
      <w:r>
        <w:rPr>
          <w:rFonts w:hint="eastAsia" w:ascii="宋体" w:hAnsi="宋体" w:eastAsia="宋体" w:cs="宋体"/>
          <w:color w:val="333333"/>
          <w:kern w:val="0"/>
          <w:sz w:val="24"/>
          <w:lang w:bidi="ar"/>
        </w:rPr>
        <w:t> </w:t>
      </w:r>
    </w:p>
    <w:p>
      <w:pPr>
        <w:widowControl/>
        <w:wordWrap w:val="0"/>
        <w:jc w:val="left"/>
        <w:rPr>
          <w:sz w:val="19"/>
          <w:szCs w:val="19"/>
        </w:rPr>
      </w:pPr>
      <w:r>
        <w:rPr>
          <w:rFonts w:hint="eastAsia" w:ascii="宋体" w:hAnsi="宋体" w:eastAsia="宋体" w:cs="宋体"/>
          <w:color w:val="333333"/>
          <w:kern w:val="0"/>
          <w:sz w:val="19"/>
          <w:szCs w:val="19"/>
          <w:lang w:bidi="ar"/>
        </w:rPr>
        <w:t>附件2：被否决投标的投标人名称、否决依据和原因</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招标人：新化县交通建设投资有限责任公司</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地</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址：湖南省新化县上渡街道办事处白沙洲路166号</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联系人：苏先生</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电</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 xml:space="preserve">话：0738-3259118 </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招标代理机构：湖南纵达工程咨询有限公司</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地</w:t>
      </w:r>
      <w:r>
        <w:rPr>
          <w:rFonts w:hint="eastAsia" w:ascii="宋体" w:hAnsi="宋体" w:eastAsia="宋体" w:cs="宋体"/>
          <w:color w:val="333333"/>
          <w:kern w:val="0"/>
          <w:sz w:val="24"/>
          <w:lang w:bidi="ar"/>
        </w:rPr>
        <w:t xml:space="preserve">     </w:t>
      </w:r>
      <w:r>
        <w:rPr>
          <w:rFonts w:hint="eastAsia" w:ascii="宋体" w:hAnsi="宋体" w:eastAsia="宋体" w:cs="宋体"/>
          <w:color w:val="333333"/>
          <w:kern w:val="0"/>
          <w:sz w:val="19"/>
          <w:szCs w:val="19"/>
          <w:lang w:bidi="ar"/>
        </w:rPr>
        <w:t>址：长沙市雨花区芙蓉中路二段359号佳天大厦南栋</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联</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系</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人：罗春莹（项目负责人）   梁驰   罗林慧</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电</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话：0731-85515191</w:t>
      </w:r>
    </w:p>
    <w:p>
      <w:pPr>
        <w:widowControl/>
        <w:wordWrap w:val="0"/>
        <w:spacing w:line="500" w:lineRule="atLeast"/>
        <w:jc w:val="left"/>
        <w:rPr>
          <w:sz w:val="19"/>
          <w:szCs w:val="19"/>
        </w:rPr>
      </w:pPr>
      <w:r>
        <w:rPr>
          <w:rFonts w:hint="eastAsia" w:ascii="宋体" w:hAnsi="宋体" w:eastAsia="宋体" w:cs="宋体"/>
          <w:color w:val="333333"/>
          <w:kern w:val="0"/>
          <w:sz w:val="19"/>
          <w:szCs w:val="19"/>
          <w:lang w:bidi="ar"/>
        </w:rPr>
        <w:t>监督部门：湖南省交通运输厅</w:t>
      </w:r>
    </w:p>
    <w:p>
      <w:pPr>
        <w:widowControl/>
        <w:wordWrap w:val="0"/>
        <w:spacing w:line="500" w:lineRule="atLeast"/>
        <w:jc w:val="left"/>
        <w:rPr>
          <w:sz w:val="19"/>
          <w:szCs w:val="19"/>
        </w:rPr>
      </w:pPr>
      <w:r>
        <w:rPr>
          <w:rFonts w:hint="eastAsia" w:ascii="宋体" w:hAnsi="宋体" w:eastAsia="宋体" w:cs="宋体"/>
          <w:color w:val="333333"/>
          <w:kern w:val="0"/>
          <w:sz w:val="19"/>
          <w:szCs w:val="19"/>
          <w:lang w:bidi="ar"/>
        </w:rPr>
        <w:t>地</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址：长沙市湘府西路199号</w:t>
      </w:r>
    </w:p>
    <w:p>
      <w:pPr>
        <w:widowControl/>
        <w:wordWrap w:val="0"/>
        <w:spacing w:line="500" w:lineRule="atLeast"/>
        <w:jc w:val="left"/>
        <w:rPr>
          <w:sz w:val="19"/>
          <w:szCs w:val="19"/>
        </w:rPr>
      </w:pPr>
      <w:r>
        <w:rPr>
          <w:rFonts w:hint="eastAsia" w:ascii="宋体" w:hAnsi="宋体" w:eastAsia="宋体" w:cs="宋体"/>
          <w:color w:val="333333"/>
          <w:kern w:val="0"/>
          <w:sz w:val="19"/>
          <w:szCs w:val="19"/>
          <w:lang w:bidi="ar"/>
        </w:rPr>
        <w:t>电</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话：0731-88770091（基本建设处）</w:t>
      </w:r>
    </w:p>
    <w:p>
      <w:pPr>
        <w:widowControl/>
        <w:wordWrap w:val="0"/>
        <w:spacing w:line="500" w:lineRule="atLeast"/>
        <w:jc w:val="left"/>
        <w:rPr>
          <w:sz w:val="19"/>
          <w:szCs w:val="19"/>
        </w:rPr>
      </w:pPr>
      <w:r>
        <w:rPr>
          <w:rFonts w:hint="eastAsia" w:ascii="宋体" w:hAnsi="宋体" w:eastAsia="宋体" w:cs="宋体"/>
          <w:color w:val="333333"/>
          <w:kern w:val="0"/>
          <w:sz w:val="19"/>
          <w:szCs w:val="19"/>
          <w:lang w:bidi="ar"/>
        </w:rPr>
        <w:t>传</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真：0731-88770094（基本建设处）</w:t>
      </w:r>
    </w:p>
    <w:p>
      <w:pPr>
        <w:widowControl/>
        <w:wordWrap w:val="0"/>
        <w:spacing w:line="500" w:lineRule="atLeast"/>
        <w:jc w:val="left"/>
        <w:rPr>
          <w:sz w:val="19"/>
          <w:szCs w:val="19"/>
        </w:rPr>
      </w:pPr>
      <w:r>
        <w:rPr>
          <w:rFonts w:hint="eastAsia" w:ascii="宋体" w:hAnsi="宋体" w:eastAsia="宋体" w:cs="宋体"/>
          <w:color w:val="333333"/>
          <w:kern w:val="0"/>
          <w:sz w:val="19"/>
          <w:szCs w:val="19"/>
          <w:lang w:bidi="ar"/>
        </w:rPr>
        <w:t>邮政编码：410004</w:t>
      </w:r>
    </w:p>
    <w:p>
      <w:pPr>
        <w:widowControl/>
        <w:wordWrap w:val="0"/>
        <w:spacing w:line="500" w:lineRule="atLeast"/>
        <w:jc w:val="left"/>
        <w:rPr>
          <w:sz w:val="19"/>
          <w:szCs w:val="19"/>
        </w:rPr>
      </w:pPr>
      <w:r>
        <w:rPr>
          <w:rFonts w:hint="eastAsia" w:ascii="宋体" w:hAnsi="宋体" w:eastAsia="宋体" w:cs="宋体"/>
          <w:color w:val="333333"/>
          <w:kern w:val="0"/>
          <w:sz w:val="24"/>
          <w:lang w:bidi="ar"/>
        </w:rPr>
        <w:t>                                                      </w:t>
      </w:r>
      <w:r>
        <w:rPr>
          <w:rFonts w:hint="eastAsia" w:ascii="宋体" w:hAnsi="宋体" w:eastAsia="宋体" w:cs="宋体"/>
          <w:color w:val="333333"/>
          <w:kern w:val="0"/>
          <w:sz w:val="24"/>
          <w:lang w:val="en-US" w:eastAsia="zh-CN" w:bidi="ar"/>
        </w:rPr>
        <w:t xml:space="preserve">        </w:t>
      </w:r>
      <w:r>
        <w:rPr>
          <w:rFonts w:hint="eastAsia" w:ascii="宋体" w:hAnsi="宋体" w:eastAsia="宋体" w:cs="宋体"/>
          <w:color w:val="333333"/>
          <w:kern w:val="0"/>
          <w:sz w:val="24"/>
          <w:lang w:bidi="ar"/>
        </w:rPr>
        <w:t> </w:t>
      </w:r>
      <w:r>
        <w:rPr>
          <w:rFonts w:hint="eastAsia" w:ascii="宋体" w:hAnsi="宋体" w:eastAsia="宋体" w:cs="宋体"/>
          <w:color w:val="333333"/>
          <w:kern w:val="0"/>
          <w:sz w:val="19"/>
          <w:szCs w:val="19"/>
          <w:lang w:bidi="ar"/>
        </w:rPr>
        <w:t>2024年11月1</w:t>
      </w:r>
      <w:r>
        <w:rPr>
          <w:rFonts w:hint="eastAsia" w:ascii="宋体" w:hAnsi="宋体" w:eastAsia="宋体" w:cs="宋体"/>
          <w:color w:val="333333"/>
          <w:kern w:val="0"/>
          <w:sz w:val="19"/>
          <w:szCs w:val="19"/>
          <w:lang w:val="en-US" w:eastAsia="zh-CN" w:bidi="ar"/>
        </w:rPr>
        <w:t>2</w:t>
      </w:r>
      <w:r>
        <w:rPr>
          <w:rFonts w:hint="eastAsia" w:ascii="宋体" w:hAnsi="宋体" w:eastAsia="宋体" w:cs="宋体"/>
          <w:color w:val="333333"/>
          <w:kern w:val="0"/>
          <w:sz w:val="19"/>
          <w:szCs w:val="19"/>
          <w:lang w:bidi="ar"/>
        </w:rPr>
        <w:t>日</w:t>
      </w:r>
    </w:p>
    <w:p>
      <w:pPr>
        <w:widowControl/>
        <w:wordWrap w:val="0"/>
        <w:jc w:val="left"/>
        <w:rPr>
          <w:sz w:val="19"/>
          <w:szCs w:val="19"/>
        </w:rPr>
      </w:pPr>
      <w:r>
        <w:rPr>
          <w:rFonts w:hint="eastAsia" w:ascii="宋体" w:hAnsi="宋体" w:eastAsia="宋体" w:cs="宋体"/>
          <w:color w:val="333333"/>
          <w:kern w:val="0"/>
          <w:szCs w:val="21"/>
          <w:lang w:bidi="ar"/>
        </w:rPr>
        <w:t> </w:t>
      </w:r>
    </w:p>
    <w:p>
      <w:pPr>
        <w:widowControl/>
        <w:wordWrap w:val="0"/>
        <w:jc w:val="left"/>
        <w:rPr>
          <w:sz w:val="19"/>
          <w:szCs w:val="19"/>
        </w:rPr>
      </w:pPr>
      <w:r>
        <w:rPr>
          <w:rFonts w:hint="eastAsia" w:ascii="宋体" w:hAnsi="宋体" w:eastAsia="宋体" w:cs="宋体"/>
          <w:color w:val="333333"/>
          <w:kern w:val="0"/>
          <w:szCs w:val="21"/>
          <w:lang w:bidi="ar"/>
        </w:rPr>
        <w:t> </w:t>
      </w:r>
    </w:p>
    <w:p>
      <w:pPr>
        <w:widowControl/>
        <w:wordWrap w:val="0"/>
        <w:jc w:val="left"/>
        <w:rPr>
          <w:sz w:val="19"/>
          <w:szCs w:val="19"/>
        </w:rPr>
      </w:pPr>
      <w:r>
        <w:rPr>
          <w:rFonts w:hint="eastAsia" w:ascii="宋体" w:hAnsi="宋体" w:eastAsia="宋体" w:cs="宋体"/>
          <w:color w:val="333333"/>
          <w:kern w:val="0"/>
          <w:szCs w:val="21"/>
          <w:lang w:bidi="ar"/>
        </w:rPr>
        <w:t> </w:t>
      </w:r>
    </w:p>
    <w:p>
      <w:pPr>
        <w:widowControl/>
        <w:wordWrap w:val="0"/>
        <w:spacing w:line="500" w:lineRule="atLeast"/>
        <w:jc w:val="left"/>
        <w:rPr>
          <w:rFonts w:hint="eastAsia"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附件1：中标候选人的项目业绩、质量要求、安全目标、环保目标、服务期限的响应情况、项目负责人姓名、个人业绩、相关证书名称和编号</w:t>
      </w:r>
      <w:bookmarkStart w:id="1" w:name="_GoBack"/>
      <w:bookmarkEnd w:id="1"/>
    </w:p>
    <w:p>
      <w:pPr>
        <w:widowControl/>
        <w:wordWrap w:val="0"/>
        <w:spacing w:line="400" w:lineRule="atLeast"/>
        <w:ind w:firstLine="240"/>
        <w:jc w:val="left"/>
        <w:rPr>
          <w:sz w:val="19"/>
          <w:szCs w:val="19"/>
        </w:rPr>
      </w:pPr>
      <w:r>
        <w:rPr>
          <w:rFonts w:hint="eastAsia" w:ascii="宋体" w:hAnsi="宋体" w:eastAsia="宋体" w:cs="宋体"/>
          <w:color w:val="333333"/>
          <w:kern w:val="0"/>
          <w:sz w:val="19"/>
          <w:szCs w:val="19"/>
          <w:lang w:bidi="ar"/>
        </w:rPr>
        <w:t>第一中标候选人:</w:t>
      </w:r>
    </w:p>
    <w:tbl>
      <w:tblPr>
        <w:tblStyle w:val="2"/>
        <w:tblW w:w="9563"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30"/>
        <w:gridCol w:w="1817"/>
        <w:gridCol w:w="2447"/>
        <w:gridCol w:w="1032"/>
        <w:gridCol w:w="3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956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rFonts w:hint="eastAsia" w:ascii="宋体" w:hAnsi="宋体" w:eastAsia="宋体" w:cs="宋体"/>
                <w:kern w:val="0"/>
                <w:sz w:val="19"/>
                <w:szCs w:val="19"/>
                <w:lang w:bidi="ar"/>
              </w:rPr>
              <w:t>单位名称：中铁二院工程集团有限责任公司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w:t>
            </w:r>
          </w:p>
        </w:tc>
        <w:tc>
          <w:tcPr>
            <w:tcW w:w="426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业绩名称</w:t>
            </w:r>
          </w:p>
        </w:tc>
        <w:tc>
          <w:tcPr>
            <w:tcW w:w="426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发包人名称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攀枝花至大理高速公路（四川境）项目</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四川攀大高速公路开发有限责任公司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rPr>
                <w:sz w:val="19"/>
                <w:szCs w:val="19"/>
              </w:rPr>
            </w:pPr>
            <w:r>
              <w:rPr>
                <w:sz w:val="19"/>
                <w:szCs w:val="19"/>
              </w:rPr>
              <w:t>渝昆新复线昭通至泸州高速公路彝良至镇雄段SJ-2标段</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昭通市交通运输局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河惠莞高速公路惠州平潭至潼湖段项目</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惠州河惠莞高速公路有限公司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韶关市翁源至新丰高速公路</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广东韶新高速公路有限公司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岑溪-大新公路横县至南宁段</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12" w:line="12" w:lineRule="atLeast"/>
              <w:jc w:val="left"/>
              <w:rPr>
                <w:sz w:val="19"/>
                <w:szCs w:val="19"/>
              </w:rPr>
            </w:pPr>
            <w:r>
              <w:rPr>
                <w:rFonts w:ascii="sans-serif" w:hAnsi="sans-serif" w:eastAsia="sans-serif" w:cs="sans-serif"/>
                <w:kern w:val="0"/>
                <w:sz w:val="19"/>
                <w:szCs w:val="19"/>
                <w:shd w:val="clear" w:color="auto" w:fill="FFFFFF"/>
                <w:lang w:bidi="ar"/>
              </w:rPr>
              <w:t>广西中铁南横高速公路有限公司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广州市从化至黄埔高速公路</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广州交通投资集团有限公司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质量要求</w:t>
            </w:r>
          </w:p>
        </w:tc>
        <w:tc>
          <w:tcPr>
            <w:tcW w:w="853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质量满足合格要求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安全目标</w:t>
            </w:r>
          </w:p>
        </w:tc>
        <w:tc>
          <w:tcPr>
            <w:tcW w:w="853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严格执行有关安全生产的法律法规和规章制度，确保：合同履行期间不发生一般及以上生产安全责任事故</w:t>
            </w:r>
            <w:r>
              <w:rPr>
                <w:rFonts w:hint="eastAsia"/>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环保目标</w:t>
            </w:r>
          </w:p>
        </w:tc>
        <w:tc>
          <w:tcPr>
            <w:tcW w:w="853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严格执行有关环境保护的法律法规和规章制度，确保：1、满足环保法规及相关方面要求；2、无环境污染责任事故</w:t>
            </w:r>
            <w:r>
              <w:rPr>
                <w:rFonts w:hint="eastAsia"/>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6"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咨询服务期限</w:t>
            </w:r>
          </w:p>
        </w:tc>
        <w:tc>
          <w:tcPr>
            <w:tcW w:w="853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本项目合同签订之日起，至本项目竣工验收完成，总工期1460日历天（其中施工期管理730日历天，缺陷责任责任期730日历天）。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7" w:hRule="atLeast"/>
        </w:trPr>
        <w:tc>
          <w:tcPr>
            <w:tcW w:w="103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项目负责人</w:t>
            </w:r>
          </w:p>
        </w:tc>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姓名</w:t>
            </w:r>
          </w:p>
        </w:tc>
        <w:tc>
          <w:tcPr>
            <w:tcW w:w="6716"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刘卫东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职称证</w:t>
            </w:r>
          </w:p>
        </w:tc>
        <w:tc>
          <w:tcPr>
            <w:tcW w:w="24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教授级高级工程师</w:t>
            </w:r>
          </w:p>
        </w:tc>
        <w:tc>
          <w:tcPr>
            <w:tcW w:w="10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rPr>
                <w:sz w:val="19"/>
                <w:szCs w:val="19"/>
              </w:rPr>
            </w:pPr>
            <w:r>
              <w:rPr>
                <w:rFonts w:hint="eastAsia" w:ascii="宋体" w:hAnsi="宋体" w:eastAsia="宋体" w:cs="宋体"/>
                <w:kern w:val="0"/>
                <w:sz w:val="19"/>
                <w:szCs w:val="19"/>
                <w:lang w:bidi="ar"/>
              </w:rPr>
              <w:t>证书编号</w:t>
            </w:r>
          </w:p>
        </w:tc>
        <w:tc>
          <w:tcPr>
            <w:tcW w:w="3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3522006600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个人业绩</w:t>
            </w:r>
          </w:p>
        </w:tc>
        <w:tc>
          <w:tcPr>
            <w:tcW w:w="347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业绩名称</w:t>
            </w:r>
          </w:p>
        </w:tc>
        <w:tc>
          <w:tcPr>
            <w:tcW w:w="3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发包人名称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47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广东北部快线项目可行性研究报告编制</w:t>
            </w:r>
          </w:p>
        </w:tc>
        <w:tc>
          <w:tcPr>
            <w:tcW w:w="3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广州交通投资集团有限公司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479" w:type="dxa"/>
            <w:gridSpan w:val="2"/>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攀枝花至大理高速公路（四川境）项目</w:t>
            </w:r>
          </w:p>
        </w:tc>
        <w:tc>
          <w:tcPr>
            <w:tcW w:w="323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四川攀大高速公路开发有限责任公司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continue"/>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rPr>
                <w:rFonts w:ascii="宋体"/>
                <w:sz w:val="19"/>
                <w:szCs w:val="19"/>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渝昆新复线昭通至泸州高速公路彝良至镇雄段SJ-2标段</w:t>
            </w:r>
          </w:p>
        </w:tc>
        <w:tc>
          <w:tcPr>
            <w:tcW w:w="323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昭通市交通运输局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3"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continue"/>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rPr>
                <w:rFonts w:ascii="宋体"/>
                <w:sz w:val="19"/>
                <w:szCs w:val="19"/>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河惠莞高速公路惠州平潭至潼湖段项目</w:t>
            </w:r>
          </w:p>
        </w:tc>
        <w:tc>
          <w:tcPr>
            <w:tcW w:w="323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惠州河惠莞高速公路有限公司</w:t>
            </w:r>
          </w:p>
        </w:tc>
      </w:tr>
    </w:tbl>
    <w:p>
      <w:pPr>
        <w:widowControl/>
        <w:wordWrap w:val="0"/>
        <w:spacing w:line="400" w:lineRule="atLeast"/>
        <w:ind w:firstLine="240"/>
        <w:jc w:val="left"/>
        <w:rPr>
          <w:rFonts w:hint="eastAsia" w:ascii="宋体" w:hAnsi="宋体" w:eastAsia="宋体" w:cs="宋体"/>
          <w:color w:val="333333"/>
          <w:kern w:val="0"/>
          <w:sz w:val="19"/>
          <w:szCs w:val="19"/>
          <w:lang w:bidi="ar"/>
        </w:rPr>
      </w:pPr>
    </w:p>
    <w:p>
      <w:pPr>
        <w:widowControl/>
        <w:wordWrap w:val="0"/>
        <w:spacing w:line="400" w:lineRule="atLeast"/>
        <w:ind w:firstLine="240"/>
        <w:jc w:val="left"/>
        <w:rPr>
          <w:rFonts w:ascii="宋体" w:hAnsi="宋体" w:eastAsia="宋体" w:cs="宋体"/>
          <w:color w:val="333333"/>
          <w:kern w:val="0"/>
          <w:sz w:val="19"/>
          <w:szCs w:val="19"/>
          <w:lang w:bidi="ar"/>
        </w:rPr>
      </w:pPr>
      <w:r>
        <w:rPr>
          <w:rFonts w:hint="eastAsia" w:ascii="宋体" w:hAnsi="宋体" w:eastAsia="宋体" w:cs="宋体"/>
          <w:color w:val="333333"/>
          <w:kern w:val="0"/>
          <w:sz w:val="19"/>
          <w:szCs w:val="19"/>
          <w:lang w:bidi="ar"/>
        </w:rPr>
        <w:t>第二中标候选人:</w:t>
      </w:r>
    </w:p>
    <w:tbl>
      <w:tblPr>
        <w:tblStyle w:val="2"/>
        <w:tblW w:w="9688"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30"/>
        <w:gridCol w:w="1817"/>
        <w:gridCol w:w="2447"/>
        <w:gridCol w:w="1032"/>
        <w:gridCol w:w="3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968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rFonts w:hint="eastAsia" w:ascii="宋体" w:hAnsi="宋体" w:eastAsia="宋体" w:cs="宋体"/>
                <w:kern w:val="0"/>
                <w:sz w:val="19"/>
                <w:szCs w:val="19"/>
                <w:lang w:bidi="ar"/>
              </w:rPr>
              <w:t>单位名称：</w:t>
            </w:r>
            <w:r>
              <w:rPr>
                <w:rFonts w:hint="eastAsia" w:ascii="宋体" w:hAnsi="宋体" w:eastAsia="宋体" w:cs="宋体"/>
                <w:color w:val="333333"/>
                <w:kern w:val="0"/>
                <w:sz w:val="19"/>
                <w:szCs w:val="19"/>
                <w:lang w:bidi="ar"/>
              </w:rPr>
              <w:t>贵州科达公路工程咨询监理有限公司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w:t>
            </w:r>
          </w:p>
        </w:tc>
        <w:tc>
          <w:tcPr>
            <w:tcW w:w="426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业绩名称</w:t>
            </w:r>
          </w:p>
        </w:tc>
        <w:tc>
          <w:tcPr>
            <w:tcW w:w="439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发包人名称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国家高速公路网G8511昆磨高速小勐养至磨憨段改扩建工程施工监理服务第JL6合同段</w:t>
            </w:r>
          </w:p>
        </w:tc>
        <w:tc>
          <w:tcPr>
            <w:tcW w:w="439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云南小磨高速公路改扩建工程建设指挥部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rPr>
                <w:sz w:val="19"/>
                <w:szCs w:val="19"/>
              </w:rPr>
            </w:pPr>
            <w:r>
              <w:rPr>
                <w:sz w:val="19"/>
                <w:szCs w:val="19"/>
              </w:rPr>
              <w:t>兰海国家高速公路贵州境遵义至贵阳段扩容工程施工监理第B合同段</w:t>
            </w:r>
          </w:p>
        </w:tc>
        <w:tc>
          <w:tcPr>
            <w:tcW w:w="439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贵州高速公路集团有限公司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G211线台江至南宫公路改造工程监理</w:t>
            </w:r>
          </w:p>
        </w:tc>
        <w:tc>
          <w:tcPr>
            <w:tcW w:w="439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黔东南州畅达交通建设投资集团有限公司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S308线黎平矮枧至小堡公路改造工程第二标段施</w:t>
            </w:r>
          </w:p>
          <w:p>
            <w:pPr>
              <w:widowControl/>
              <w:spacing w:line="400" w:lineRule="atLeast"/>
              <w:jc w:val="center"/>
              <w:rPr>
                <w:sz w:val="19"/>
                <w:szCs w:val="19"/>
              </w:rPr>
            </w:pPr>
            <w:r>
              <w:rPr>
                <w:sz w:val="19"/>
                <w:szCs w:val="19"/>
              </w:rPr>
              <w:t>工监理</w:t>
            </w:r>
          </w:p>
        </w:tc>
        <w:tc>
          <w:tcPr>
            <w:tcW w:w="439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贵州省凯里公路管理局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质量要求</w:t>
            </w:r>
          </w:p>
        </w:tc>
        <w:tc>
          <w:tcPr>
            <w:tcW w:w="865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质量满足合格要求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安全目标</w:t>
            </w:r>
          </w:p>
        </w:tc>
        <w:tc>
          <w:tcPr>
            <w:tcW w:w="865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严格执行有关安全生产的法律法规和规章制度，确保：合同履行期间不发生一般及以上生产安全责任事故</w:t>
            </w:r>
            <w:r>
              <w:rPr>
                <w:rFonts w:hint="eastAsia"/>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环保目标</w:t>
            </w:r>
          </w:p>
        </w:tc>
        <w:tc>
          <w:tcPr>
            <w:tcW w:w="865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严格执行有关环境保护的法律法规和规章制度，确保：1、满足环保法规及相关方面要求；2、无环境污染责任事故</w:t>
            </w:r>
            <w:r>
              <w:rPr>
                <w:rFonts w:hint="eastAsia"/>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6"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咨询服务期限</w:t>
            </w:r>
          </w:p>
        </w:tc>
        <w:tc>
          <w:tcPr>
            <w:tcW w:w="865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本项目合同签订之日起，至本项目竣工验收完成，总工期1460日历天（其中施工期管理730日历天，缺陷责任责任期730日历天）。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7" w:hRule="atLeast"/>
        </w:trPr>
        <w:tc>
          <w:tcPr>
            <w:tcW w:w="103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项目负责人</w:t>
            </w:r>
          </w:p>
        </w:tc>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姓名</w:t>
            </w:r>
          </w:p>
        </w:tc>
        <w:tc>
          <w:tcPr>
            <w:tcW w:w="6841"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贺之松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职称证</w:t>
            </w:r>
          </w:p>
        </w:tc>
        <w:tc>
          <w:tcPr>
            <w:tcW w:w="24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高级工程师</w:t>
            </w:r>
          </w:p>
        </w:tc>
        <w:tc>
          <w:tcPr>
            <w:tcW w:w="10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rPr>
                <w:sz w:val="19"/>
                <w:szCs w:val="19"/>
              </w:rPr>
            </w:pPr>
            <w:r>
              <w:rPr>
                <w:rFonts w:hint="eastAsia" w:ascii="宋体" w:hAnsi="宋体" w:eastAsia="宋体" w:cs="宋体"/>
                <w:kern w:val="0"/>
                <w:sz w:val="19"/>
                <w:szCs w:val="19"/>
                <w:lang w:bidi="ar"/>
              </w:rPr>
              <w:t>证书编号</w:t>
            </w:r>
          </w:p>
        </w:tc>
        <w:tc>
          <w:tcPr>
            <w:tcW w:w="3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12" w:line="12" w:lineRule="atLeast"/>
              <w:jc w:val="center"/>
              <w:rPr>
                <w:sz w:val="19"/>
                <w:szCs w:val="19"/>
              </w:rPr>
            </w:pPr>
            <w:r>
              <w:rPr>
                <w:rFonts w:hint="eastAsia"/>
                <w:sz w:val="19"/>
                <w:szCs w:val="19"/>
              </w:rPr>
              <w:t>黔高200701233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个人业绩</w:t>
            </w:r>
          </w:p>
        </w:tc>
        <w:tc>
          <w:tcPr>
            <w:tcW w:w="347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业绩名称</w:t>
            </w:r>
          </w:p>
        </w:tc>
        <w:tc>
          <w:tcPr>
            <w:tcW w:w="3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发包人名称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47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独山县交通大会战工程项目管理机构</w:t>
            </w:r>
          </w:p>
        </w:tc>
        <w:tc>
          <w:tcPr>
            <w:tcW w:w="3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贵州西南交通投资实业集团有限公司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47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G352德江县城至道角公路改扩建工程施工监理</w:t>
            </w:r>
          </w:p>
        </w:tc>
        <w:tc>
          <w:tcPr>
            <w:tcW w:w="3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德江县交通运输局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6"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8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479" w:type="dxa"/>
            <w:gridSpan w:val="2"/>
            <w:tcBorders>
              <w:top w:val="nil"/>
              <w:left w:val="single" w:color="auto" w:sz="8" w:space="0"/>
              <w:right w:val="single" w:color="auto" w:sz="8" w:space="0"/>
            </w:tcBorders>
            <w:shd w:val="clear" w:color="auto" w:fill="auto"/>
            <w:tcMar>
              <w:left w:w="108" w:type="dxa"/>
              <w:right w:w="108" w:type="dxa"/>
            </w:tcMar>
            <w:vAlign w:val="center"/>
          </w:tcPr>
          <w:p>
            <w:pPr>
              <w:widowControl/>
              <w:spacing w:line="400" w:lineRule="atLeast"/>
              <w:rPr>
                <w:sz w:val="19"/>
                <w:szCs w:val="19"/>
              </w:rPr>
            </w:pPr>
            <w:r>
              <w:rPr>
                <w:rFonts w:hint="eastAsia"/>
                <w:sz w:val="19"/>
                <w:szCs w:val="19"/>
              </w:rPr>
              <w:t>贵州省雷山至榕江高速公路工程PPP项目</w:t>
            </w:r>
          </w:p>
        </w:tc>
        <w:tc>
          <w:tcPr>
            <w:tcW w:w="3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贵州雷榕高速公路投资管理有限公司</w:t>
            </w:r>
          </w:p>
        </w:tc>
      </w:tr>
    </w:tbl>
    <w:p>
      <w:pPr>
        <w:widowControl/>
        <w:wordWrap w:val="0"/>
        <w:spacing w:line="400" w:lineRule="atLeast"/>
        <w:ind w:firstLine="240"/>
        <w:jc w:val="left"/>
        <w:rPr>
          <w:sz w:val="19"/>
          <w:szCs w:val="19"/>
        </w:rPr>
      </w:pPr>
    </w:p>
    <w:p>
      <w:pPr>
        <w:widowControl/>
        <w:wordWrap w:val="0"/>
        <w:spacing w:line="400" w:lineRule="atLeast"/>
        <w:ind w:firstLine="240"/>
        <w:jc w:val="left"/>
        <w:rPr>
          <w:sz w:val="19"/>
          <w:szCs w:val="19"/>
        </w:rPr>
      </w:pPr>
      <w:r>
        <w:rPr>
          <w:rFonts w:hint="eastAsia" w:ascii="宋体" w:hAnsi="宋体" w:eastAsia="宋体" w:cs="宋体"/>
          <w:color w:val="333333"/>
          <w:kern w:val="0"/>
          <w:sz w:val="19"/>
          <w:szCs w:val="19"/>
          <w:lang w:bidi="ar"/>
        </w:rPr>
        <w:t>第三中标候选人:</w:t>
      </w:r>
    </w:p>
    <w:tbl>
      <w:tblPr>
        <w:tblStyle w:val="2"/>
        <w:tblW w:w="9563"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30"/>
        <w:gridCol w:w="1666"/>
        <w:gridCol w:w="2598"/>
        <w:gridCol w:w="1032"/>
        <w:gridCol w:w="3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956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rFonts w:hint="eastAsia" w:ascii="宋体" w:hAnsi="宋体" w:eastAsia="宋体" w:cs="宋体"/>
                <w:kern w:val="0"/>
                <w:sz w:val="19"/>
                <w:szCs w:val="19"/>
                <w:lang w:bidi="ar"/>
              </w:rPr>
              <w:t>单位名称：</w:t>
            </w:r>
            <w:r>
              <w:rPr>
                <w:rFonts w:hint="eastAsia" w:ascii="宋体" w:hAnsi="宋体" w:eastAsia="宋体" w:cs="宋体"/>
                <w:color w:val="333333"/>
                <w:kern w:val="0"/>
                <w:sz w:val="19"/>
                <w:szCs w:val="19"/>
                <w:lang w:bidi="ar"/>
              </w:rPr>
              <w:t>广西交通设计集团有限公司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w:t>
            </w:r>
          </w:p>
        </w:tc>
        <w:tc>
          <w:tcPr>
            <w:tcW w:w="426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业绩名称</w:t>
            </w:r>
          </w:p>
        </w:tc>
        <w:tc>
          <w:tcPr>
            <w:tcW w:w="426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发包人名称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00" w:lineRule="atLeast"/>
              <w:jc w:val="center"/>
              <w:rPr>
                <w:sz w:val="19"/>
                <w:szCs w:val="19"/>
              </w:rPr>
            </w:pPr>
            <w:r>
              <w:rPr>
                <w:sz w:val="19"/>
                <w:szCs w:val="19"/>
              </w:rPr>
              <w:t>贺州至巴马高速公路（象州至来宾段）设计施工总承包</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00" w:lineRule="atLeast"/>
              <w:jc w:val="center"/>
              <w:rPr>
                <w:sz w:val="19"/>
                <w:szCs w:val="19"/>
              </w:rPr>
            </w:pPr>
            <w:r>
              <w:rPr>
                <w:sz w:val="19"/>
                <w:szCs w:val="19"/>
              </w:rPr>
              <w:t>广西新恒通高速公路有限公司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00" w:lineRule="atLeast"/>
              <w:jc w:val="center"/>
              <w:rPr>
                <w:sz w:val="19"/>
                <w:szCs w:val="19"/>
              </w:rPr>
            </w:pPr>
            <w:r>
              <w:rPr>
                <w:sz w:val="19"/>
                <w:szCs w:val="19"/>
              </w:rPr>
              <w:t>贺州至巴马高速公路（钟山至昭平段）设计施工总承包</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00" w:lineRule="atLeast"/>
              <w:jc w:val="center"/>
              <w:rPr>
                <w:sz w:val="19"/>
                <w:szCs w:val="19"/>
              </w:rPr>
            </w:pPr>
            <w:r>
              <w:rPr>
                <w:sz w:val="19"/>
                <w:szCs w:val="19"/>
              </w:rPr>
              <w:t>广西新恒通高速公路有限公司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巴马-凭祥公路（巴马至田东段、田东经天等至大新段、大新经龙州至凭祥段）施工图勘察设计（第一标段巴马至田东段）</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广西高速公路投资有限公司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1"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4264" w:type="dxa"/>
            <w:gridSpan w:val="2"/>
            <w:tcBorders>
              <w:top w:val="nil"/>
              <w:left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泉州至南宁高速公路（G72）广西桂林至柳州段改扩建工程勘察设计</w:t>
            </w:r>
            <w:r>
              <w:rPr>
                <w:rFonts w:hint="eastAsia"/>
                <w:sz w:val="19"/>
                <w:szCs w:val="19"/>
              </w:rPr>
              <w:t>第一标段</w:t>
            </w:r>
          </w:p>
        </w:tc>
        <w:tc>
          <w:tcPr>
            <w:tcW w:w="426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Times New Roman" w:eastAsia="宋体"/>
                <w:sz w:val="19"/>
                <w:szCs w:val="19"/>
              </w:rPr>
              <w:t>广西高速公路投资有限公司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质量要求</w:t>
            </w:r>
          </w:p>
        </w:tc>
        <w:tc>
          <w:tcPr>
            <w:tcW w:w="853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质量满足合格要求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安全目标</w:t>
            </w:r>
          </w:p>
        </w:tc>
        <w:tc>
          <w:tcPr>
            <w:tcW w:w="853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严格执行有关安全生产的法律法规和规章制度，确保：合同履行期间不发生一般及以上生产安全责任事故</w:t>
            </w:r>
            <w:r>
              <w:rPr>
                <w:rFonts w:hint="eastAsia"/>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环保目标</w:t>
            </w:r>
          </w:p>
        </w:tc>
        <w:tc>
          <w:tcPr>
            <w:tcW w:w="853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严格执行有关环境保护的法律法规和规章制度，确保：1、满足环保法规及相关方面要求；2、无环境污染责任事故</w:t>
            </w:r>
            <w:r>
              <w:rPr>
                <w:rFonts w:hint="eastAsia"/>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6" w:hRule="atLeast"/>
        </w:trPr>
        <w:tc>
          <w:tcPr>
            <w:tcW w:w="10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咨询服务期限</w:t>
            </w:r>
          </w:p>
        </w:tc>
        <w:tc>
          <w:tcPr>
            <w:tcW w:w="853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left"/>
              <w:rPr>
                <w:sz w:val="19"/>
                <w:szCs w:val="19"/>
              </w:rPr>
            </w:pPr>
            <w:r>
              <w:rPr>
                <w:sz w:val="19"/>
                <w:szCs w:val="19"/>
              </w:rPr>
              <w:t>本项目合同签订之日起，至本项目竣工验收完成，总工期1460日历天（其中施工期管理730日历天，缺陷责任责任期730日历天）。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7" w:hRule="atLeast"/>
        </w:trPr>
        <w:tc>
          <w:tcPr>
            <w:tcW w:w="103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项目负责人</w:t>
            </w:r>
          </w:p>
        </w:tc>
        <w:tc>
          <w:tcPr>
            <w:tcW w:w="16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姓名</w:t>
            </w:r>
          </w:p>
        </w:tc>
        <w:tc>
          <w:tcPr>
            <w:tcW w:w="686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李迎春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6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职称证</w:t>
            </w:r>
          </w:p>
        </w:tc>
        <w:tc>
          <w:tcPr>
            <w:tcW w:w="25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教授级高级工程师</w:t>
            </w:r>
          </w:p>
        </w:tc>
        <w:tc>
          <w:tcPr>
            <w:tcW w:w="10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rPr>
                <w:sz w:val="19"/>
                <w:szCs w:val="19"/>
              </w:rPr>
            </w:pPr>
            <w:r>
              <w:rPr>
                <w:rFonts w:hint="eastAsia" w:ascii="宋体" w:hAnsi="宋体" w:eastAsia="宋体" w:cs="宋体"/>
                <w:kern w:val="0"/>
                <w:sz w:val="19"/>
                <w:szCs w:val="19"/>
                <w:lang w:bidi="ar"/>
              </w:rPr>
              <w:t>证书编号</w:t>
            </w:r>
          </w:p>
        </w:tc>
        <w:tc>
          <w:tcPr>
            <w:tcW w:w="3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0000978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66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个人业绩</w:t>
            </w:r>
          </w:p>
        </w:tc>
        <w:tc>
          <w:tcPr>
            <w:tcW w:w="363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业绩名称</w:t>
            </w:r>
          </w:p>
        </w:tc>
        <w:tc>
          <w:tcPr>
            <w:tcW w:w="3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发包人名称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66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63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巴马-凭祥公路（巴马至田东段、田东经天等至大新段、大新经龙州至凭祥段）施工图勘察设计（第一标段巴马至田东段）</w:t>
            </w:r>
          </w:p>
        </w:tc>
        <w:tc>
          <w:tcPr>
            <w:tcW w:w="3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广西高速公路投资有限公司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66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63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sz w:val="19"/>
                <w:szCs w:val="19"/>
              </w:rPr>
              <w:t>泉州至南宁高速公路（G72）广西桂林至柳州段改扩建工程勘察设计</w:t>
            </w:r>
            <w:r>
              <w:rPr>
                <w:rFonts w:hint="eastAsia"/>
                <w:sz w:val="19"/>
                <w:szCs w:val="19"/>
              </w:rPr>
              <w:t>第一标段</w:t>
            </w:r>
          </w:p>
        </w:tc>
        <w:tc>
          <w:tcPr>
            <w:tcW w:w="3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Times New Roman" w:eastAsia="宋体"/>
                <w:sz w:val="19"/>
                <w:szCs w:val="19"/>
              </w:rPr>
              <w:t>广西高速公路投资有限公司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66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63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rPr>
                <w:sz w:val="19"/>
                <w:szCs w:val="19"/>
              </w:rPr>
            </w:pPr>
            <w:r>
              <w:rPr>
                <w:rFonts w:hint="eastAsia"/>
                <w:sz w:val="19"/>
                <w:szCs w:val="19"/>
              </w:rPr>
              <w:t>南丹至天峨下老高速公路项目公路工程勘察设计</w:t>
            </w:r>
          </w:p>
        </w:tc>
        <w:tc>
          <w:tcPr>
            <w:tcW w:w="3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sz w:val="19"/>
                <w:szCs w:val="19"/>
              </w:rPr>
              <w:t>广西南天高速公路有限公司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3" w:hRule="atLeast"/>
        </w:trPr>
        <w:tc>
          <w:tcPr>
            <w:tcW w:w="10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166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19"/>
                <w:szCs w:val="19"/>
              </w:rPr>
            </w:pPr>
          </w:p>
        </w:tc>
        <w:tc>
          <w:tcPr>
            <w:tcW w:w="3630" w:type="dxa"/>
            <w:gridSpan w:val="2"/>
            <w:tcBorders>
              <w:top w:val="nil"/>
              <w:left w:val="single" w:color="auto" w:sz="8" w:space="0"/>
              <w:right w:val="single" w:color="auto" w:sz="8" w:space="0"/>
            </w:tcBorders>
            <w:shd w:val="clear" w:color="auto" w:fill="auto"/>
            <w:tcMar>
              <w:left w:w="108" w:type="dxa"/>
              <w:right w:w="108" w:type="dxa"/>
            </w:tcMar>
          </w:tcPr>
          <w:p>
            <w:pPr>
              <w:widowControl/>
              <w:spacing w:line="400" w:lineRule="atLeast"/>
              <w:jc w:val="center"/>
              <w:rPr>
                <w:sz w:val="19"/>
                <w:szCs w:val="19"/>
              </w:rPr>
            </w:pPr>
            <w:r>
              <w:rPr>
                <w:sz w:val="19"/>
                <w:szCs w:val="19"/>
              </w:rPr>
              <w:t>贺州至巴马高速公路（来宾至</w:t>
            </w:r>
            <w:r>
              <w:rPr>
                <w:rFonts w:hint="eastAsia"/>
                <w:sz w:val="19"/>
                <w:szCs w:val="19"/>
              </w:rPr>
              <w:t>都安</w:t>
            </w:r>
            <w:r>
              <w:rPr>
                <w:sz w:val="19"/>
                <w:szCs w:val="19"/>
              </w:rPr>
              <w:t>段）</w:t>
            </w:r>
            <w:r>
              <w:rPr>
                <w:rFonts w:hint="eastAsia"/>
                <w:sz w:val="19"/>
                <w:szCs w:val="19"/>
              </w:rPr>
              <w:t>NO1标段</w:t>
            </w:r>
            <w:r>
              <w:rPr>
                <w:sz w:val="19"/>
                <w:szCs w:val="19"/>
              </w:rPr>
              <w:t>设计施工总承包</w:t>
            </w:r>
          </w:p>
        </w:tc>
        <w:tc>
          <w:tcPr>
            <w:tcW w:w="3237"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00" w:lineRule="atLeast"/>
              <w:jc w:val="center"/>
              <w:rPr>
                <w:sz w:val="19"/>
                <w:szCs w:val="19"/>
              </w:rPr>
            </w:pPr>
            <w:r>
              <w:rPr>
                <w:sz w:val="19"/>
                <w:szCs w:val="19"/>
              </w:rPr>
              <w:t>广西新恒通高速公路有限公司</w:t>
            </w:r>
          </w:p>
        </w:tc>
      </w:tr>
    </w:tbl>
    <w:p>
      <w:pPr>
        <w:widowControl/>
        <w:wordWrap w:val="0"/>
        <w:spacing w:line="400" w:lineRule="atLeast"/>
        <w:ind w:firstLine="240"/>
        <w:jc w:val="left"/>
        <w:rPr>
          <w:rFonts w:hint="eastAsia" w:ascii="宋体" w:hAnsi="宋体" w:eastAsia="宋体" w:cs="宋体"/>
          <w:color w:val="333333"/>
          <w:kern w:val="0"/>
          <w:sz w:val="19"/>
          <w:szCs w:val="19"/>
          <w:lang w:bidi="ar"/>
        </w:rPr>
      </w:pPr>
    </w:p>
    <w:p>
      <w:pPr>
        <w:widowControl/>
        <w:wordWrap w:val="0"/>
        <w:spacing w:line="400" w:lineRule="atLeast"/>
        <w:ind w:firstLine="240"/>
        <w:jc w:val="left"/>
        <w:rPr>
          <w:sz w:val="19"/>
          <w:szCs w:val="19"/>
        </w:rPr>
      </w:pPr>
      <w:r>
        <w:rPr>
          <w:rFonts w:hint="eastAsia" w:ascii="宋体" w:hAnsi="宋体" w:eastAsia="宋体" w:cs="宋体"/>
          <w:color w:val="333333"/>
          <w:kern w:val="0"/>
          <w:sz w:val="19"/>
          <w:szCs w:val="19"/>
          <w:lang w:bidi="ar"/>
        </w:rPr>
        <w:t>附件2：被否决投标的投标人名称、否决依据和原因</w:t>
      </w:r>
    </w:p>
    <w:tbl>
      <w:tblPr>
        <w:tblStyle w:val="2"/>
        <w:tblW w:w="9094"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17"/>
        <w:gridCol w:w="3873"/>
        <w:gridCol w:w="38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0"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序号</w:t>
            </w:r>
          </w:p>
        </w:tc>
        <w:tc>
          <w:tcPr>
            <w:tcW w:w="38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投标人名称</w:t>
            </w:r>
          </w:p>
        </w:tc>
        <w:tc>
          <w:tcPr>
            <w:tcW w:w="38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否决依据和原因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3" w:hRule="atLeast"/>
        </w:trPr>
        <w:tc>
          <w:tcPr>
            <w:tcW w:w="14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1</w:t>
            </w:r>
          </w:p>
        </w:tc>
        <w:tc>
          <w:tcPr>
            <w:tcW w:w="38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无</w:t>
            </w:r>
          </w:p>
        </w:tc>
        <w:tc>
          <w:tcPr>
            <w:tcW w:w="38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sz w:val="19"/>
                <w:szCs w:val="19"/>
              </w:rPr>
            </w:pPr>
            <w:r>
              <w:rPr>
                <w:rFonts w:hint="eastAsia" w:ascii="宋体" w:hAnsi="宋体" w:eastAsia="宋体" w:cs="宋体"/>
                <w:kern w:val="0"/>
                <w:sz w:val="19"/>
                <w:szCs w:val="19"/>
                <w:lang w:bidi="ar"/>
              </w:rPr>
              <w:t>无</w:t>
            </w:r>
          </w:p>
        </w:tc>
      </w:tr>
    </w:tbl>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YmM0NDRhNGIyNTMzNGVmOGEwYjMwZmU5OTA0OTQifQ=="/>
  </w:docVars>
  <w:rsids>
    <w:rsidRoot w:val="00FF308D"/>
    <w:rsid w:val="008E00BB"/>
    <w:rsid w:val="00B07D17"/>
    <w:rsid w:val="00FF308D"/>
    <w:rsid w:val="0A176533"/>
    <w:rsid w:val="0BA92DF2"/>
    <w:rsid w:val="0D707479"/>
    <w:rsid w:val="0DB80C69"/>
    <w:rsid w:val="10F07328"/>
    <w:rsid w:val="13B0564C"/>
    <w:rsid w:val="1B741639"/>
    <w:rsid w:val="20962CD1"/>
    <w:rsid w:val="26F4586E"/>
    <w:rsid w:val="2790513A"/>
    <w:rsid w:val="27D943A0"/>
    <w:rsid w:val="2DF47AA5"/>
    <w:rsid w:val="32094A0E"/>
    <w:rsid w:val="337A0A4C"/>
    <w:rsid w:val="36C46BAE"/>
    <w:rsid w:val="36E70A21"/>
    <w:rsid w:val="370D763D"/>
    <w:rsid w:val="3E974C22"/>
    <w:rsid w:val="43D83C99"/>
    <w:rsid w:val="47617699"/>
    <w:rsid w:val="4B7572B6"/>
    <w:rsid w:val="4D636F5C"/>
    <w:rsid w:val="4F0973FC"/>
    <w:rsid w:val="51AF49AA"/>
    <w:rsid w:val="550118DB"/>
    <w:rsid w:val="5AE45632"/>
    <w:rsid w:val="63161C90"/>
    <w:rsid w:val="639E2F99"/>
    <w:rsid w:val="676B34C2"/>
    <w:rsid w:val="6AA321E9"/>
    <w:rsid w:val="6BF04DAA"/>
    <w:rsid w:val="72F86BC7"/>
    <w:rsid w:val="75452937"/>
    <w:rsid w:val="76C72756"/>
    <w:rsid w:val="78CD4747"/>
    <w:rsid w:val="79EF26F4"/>
    <w:rsid w:val="7B58479C"/>
    <w:rsid w:val="7CD9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toolbarlabel2"/>
    <w:basedOn w:val="3"/>
    <w:uiPriority w:val="0"/>
  </w:style>
  <w:style w:type="character" w:customStyle="1" w:styleId="5">
    <w:name w:val="toolbarlabel"/>
    <w:basedOn w:val="3"/>
    <w:uiPriority w:val="0"/>
    <w:rPr>
      <w:color w:val="333333"/>
      <w:sz w:val="14"/>
      <w:szCs w:val="14"/>
    </w:rPr>
  </w:style>
  <w:style w:type="paragraph" w:customStyle="1" w:styleId="6">
    <w:name w:val="正文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1569</Words>
  <Characters>1700</Characters>
  <Lines>22</Lines>
  <Paragraphs>6</Paragraphs>
  <TotalTime>33</TotalTime>
  <ScaleCrop>false</ScaleCrop>
  <LinksUpToDate>false</LinksUpToDate>
  <CharactersWithSpaces>1796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2024-09-13T11:16:00Z</dcterms:created>
  <dc:creator>Administrator</dc:creator>
  <cp:lastModifiedBy>86188</cp:lastModifiedBy>
  <dcterms:modified xsi:type="dcterms:W3CDTF">2024-11-12T00:41:26Z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467D0DB20D7846108FB02521A114A94F_13</vt:lpwstr>
  </property>
</Properties>
</file>