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shd w:val="clear" w:fill="FFFFFF"/>
        </w:rPr>
        <w:t>上海至昆明国家高速公路醴陵至娄底段扩容工程项目机电工程施工图设计LLJDSJ标段招标中标结果公告</w:t>
      </w:r>
    </w:p>
    <w:p>
      <w:pPr>
        <w:pStyle w:val="3"/>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sz w:val="24"/>
          <w:szCs w:val="24"/>
        </w:rPr>
      </w:pPr>
    </w:p>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fill="FFFFFF"/>
        </w:rPr>
        <w:t>项目编号</w:t>
      </w:r>
      <w:r>
        <w:rPr>
          <w:rFonts w:hint="eastAsia" w:ascii="宋体" w:hAnsi="宋体" w:eastAsia="宋体" w:cs="宋体"/>
          <w:color w:val="auto"/>
          <w:sz w:val="24"/>
          <w:szCs w:val="24"/>
          <w:highlight w:val="none"/>
          <w:shd w:val="clear" w:fill="FFFFFF"/>
        </w:rPr>
        <w:t>：HNSJ-202308JT-302001</w:t>
      </w:r>
    </w:p>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项目名称</w:t>
      </w:r>
      <w:r>
        <w:rPr>
          <w:rFonts w:hint="eastAsia" w:ascii="宋体" w:hAnsi="宋体" w:eastAsia="宋体" w:cs="宋体"/>
          <w:color w:val="auto"/>
          <w:sz w:val="24"/>
          <w:szCs w:val="24"/>
          <w:shd w:val="clear" w:fill="FFFFFF"/>
        </w:rPr>
        <w:t>：上海至昆明国家高速公路醴陵至娄底段扩容工程项目机电工程施工图设计</w:t>
      </w:r>
    </w:p>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招 标 人</w:t>
      </w:r>
      <w:r>
        <w:rPr>
          <w:rFonts w:hint="eastAsia" w:ascii="宋体" w:hAnsi="宋体" w:eastAsia="宋体" w:cs="宋体"/>
          <w:color w:val="auto"/>
          <w:sz w:val="24"/>
          <w:szCs w:val="24"/>
          <w:shd w:val="clear" w:fill="FFFFFF"/>
        </w:rPr>
        <w:t>：湖南省高速公路集团有限公司</w:t>
      </w:r>
    </w:p>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项目类别</w:t>
      </w:r>
      <w:r>
        <w:rPr>
          <w:rFonts w:hint="eastAsia" w:ascii="宋体" w:hAnsi="宋体" w:eastAsia="宋体" w:cs="宋体"/>
          <w:color w:val="auto"/>
          <w:sz w:val="24"/>
          <w:szCs w:val="24"/>
          <w:shd w:val="clear" w:fill="FFFFFF"/>
        </w:rPr>
        <w:t>：勘察设计  </w:t>
      </w:r>
      <w:r>
        <w:rPr>
          <w:rFonts w:hint="eastAsia" w:ascii="宋体" w:hAnsi="宋体" w:eastAsia="宋体" w:cs="宋体"/>
          <w:b/>
          <w:bCs/>
          <w:color w:val="auto"/>
          <w:sz w:val="24"/>
          <w:szCs w:val="24"/>
          <w:shd w:val="clear" w:fill="FFFFFF"/>
        </w:rPr>
        <w:t>招标方式</w:t>
      </w:r>
      <w:r>
        <w:rPr>
          <w:rFonts w:hint="eastAsia" w:ascii="宋体" w:hAnsi="宋体" w:eastAsia="宋体" w:cs="宋体"/>
          <w:color w:val="auto"/>
          <w:sz w:val="24"/>
          <w:szCs w:val="24"/>
          <w:shd w:val="clear" w:fill="FFFFFF"/>
        </w:rPr>
        <w:t>：公开招标</w:t>
      </w:r>
    </w:p>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项目地点</w:t>
      </w:r>
      <w:r>
        <w:rPr>
          <w:rFonts w:hint="eastAsia" w:ascii="宋体" w:hAnsi="宋体" w:eastAsia="宋体" w:cs="宋体"/>
          <w:color w:val="auto"/>
          <w:sz w:val="24"/>
          <w:szCs w:val="24"/>
          <w:shd w:val="clear" w:fill="FFFFFF"/>
        </w:rPr>
        <w:t>：湖南省株洲市醴陵市、株洲县、天元区、渌口区；湘潭市湘潭县、湘乡市；娄底市湘乡县、娄星区境内</w:t>
      </w:r>
    </w:p>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项目所在区域</w:t>
      </w:r>
      <w:r>
        <w:rPr>
          <w:rFonts w:hint="eastAsia" w:ascii="宋体" w:hAnsi="宋体" w:eastAsia="宋体" w:cs="宋体"/>
          <w:color w:val="auto"/>
          <w:sz w:val="24"/>
          <w:szCs w:val="24"/>
          <w:shd w:val="clear" w:fill="FFFFFF"/>
        </w:rPr>
        <w:t>：湖南省·省本级</w:t>
      </w:r>
      <w:bookmarkStart w:id="0" w:name="_GoBack"/>
      <w:bookmarkEnd w:id="0"/>
    </w:p>
    <w:p>
      <w:pPr>
        <w:pStyle w:val="3"/>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w:t>
      </w:r>
    </w:p>
    <w:tbl>
      <w:tblPr>
        <w:tblStyle w:val="4"/>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033"/>
        <w:gridCol w:w="1210"/>
        <w:gridCol w:w="2638"/>
        <w:gridCol w:w="774"/>
        <w:gridCol w:w="1341"/>
        <w:gridCol w:w="10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2" w:hRule="atLeast"/>
          <w:jc w:val="center"/>
        </w:trPr>
        <w:tc>
          <w:tcPr>
            <w:tcW w:w="2033" w:type="dxa"/>
            <w:tcBorders>
              <w:top w:val="single" w:color="auto" w:sz="12" w:space="0"/>
              <w:left w:val="single" w:color="auto" w:sz="12" w:space="0"/>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标段（包）编号</w:t>
            </w:r>
          </w:p>
        </w:tc>
        <w:tc>
          <w:tcPr>
            <w:tcW w:w="1210" w:type="dxa"/>
            <w:tcBorders>
              <w:top w:val="single" w:color="auto" w:sz="12" w:space="0"/>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标段（包）名称</w:t>
            </w:r>
          </w:p>
        </w:tc>
        <w:tc>
          <w:tcPr>
            <w:tcW w:w="2638" w:type="dxa"/>
            <w:tcBorders>
              <w:top w:val="single" w:color="auto" w:sz="12" w:space="0"/>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中标单位</w:t>
            </w:r>
          </w:p>
        </w:tc>
        <w:tc>
          <w:tcPr>
            <w:tcW w:w="774" w:type="dxa"/>
            <w:tcBorders>
              <w:top w:val="single" w:color="auto" w:sz="12" w:space="0"/>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负责人</w:t>
            </w:r>
          </w:p>
        </w:tc>
        <w:tc>
          <w:tcPr>
            <w:tcW w:w="1341" w:type="dxa"/>
            <w:tcBorders>
              <w:top w:val="single" w:color="auto" w:sz="12" w:space="0"/>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中标价格</w:t>
            </w:r>
          </w:p>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079" w:type="dxa"/>
            <w:tcBorders>
              <w:top w:val="single" w:color="auto" w:sz="12" w:space="0"/>
              <w:left w:val="nil"/>
              <w:bottom w:val="single" w:color="auto" w:sz="8" w:space="0"/>
              <w:right w:val="single" w:color="auto" w:sz="12"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勘察设计周期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30" w:hRule="atLeast"/>
          <w:jc w:val="center"/>
        </w:trPr>
        <w:tc>
          <w:tcPr>
            <w:tcW w:w="2033" w:type="dxa"/>
            <w:tcBorders>
              <w:top w:val="nil"/>
              <w:left w:val="single" w:color="auto" w:sz="12" w:space="0"/>
              <w:bottom w:val="single" w:color="auto" w:sz="12"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HNSJ-202308JT-302001</w:t>
            </w:r>
          </w:p>
        </w:tc>
        <w:tc>
          <w:tcPr>
            <w:tcW w:w="1210" w:type="dxa"/>
            <w:tcBorders>
              <w:top w:val="nil"/>
              <w:left w:val="nil"/>
              <w:bottom w:val="single" w:color="auto" w:sz="12"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LLJDSJ</w:t>
            </w:r>
            <w:r>
              <w:rPr>
                <w:rFonts w:hint="eastAsia" w:ascii="宋体" w:hAnsi="宋体" w:eastAsia="宋体" w:cs="宋体"/>
                <w:color w:val="auto"/>
                <w:sz w:val="24"/>
                <w:szCs w:val="24"/>
                <w:lang w:val="en-US" w:eastAsia="zh-CN"/>
              </w:rPr>
              <w:t>标段</w:t>
            </w:r>
          </w:p>
        </w:tc>
        <w:tc>
          <w:tcPr>
            <w:tcW w:w="2638" w:type="dxa"/>
            <w:tcBorders>
              <w:top w:val="nil"/>
              <w:left w:val="nil"/>
              <w:bottom w:val="single" w:color="auto" w:sz="12"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湖南省交通规划勘察设计院有限公司</w:t>
            </w:r>
          </w:p>
        </w:tc>
        <w:tc>
          <w:tcPr>
            <w:tcW w:w="774" w:type="dxa"/>
            <w:tcBorders>
              <w:top w:val="nil"/>
              <w:left w:val="nil"/>
              <w:bottom w:val="single" w:color="auto" w:sz="12"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刘利群</w:t>
            </w:r>
          </w:p>
        </w:tc>
        <w:tc>
          <w:tcPr>
            <w:tcW w:w="1341" w:type="dxa"/>
            <w:tcBorders>
              <w:top w:val="nil"/>
              <w:left w:val="nil"/>
              <w:bottom w:val="single" w:color="auto" w:sz="12" w:space="0"/>
              <w:right w:val="single" w:color="auto" w:sz="8"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320</w:t>
            </w:r>
          </w:p>
        </w:tc>
        <w:tc>
          <w:tcPr>
            <w:tcW w:w="1079" w:type="dxa"/>
            <w:tcBorders>
              <w:top w:val="nil"/>
              <w:left w:val="nil"/>
              <w:bottom w:val="single" w:color="auto" w:sz="12" w:space="0"/>
              <w:right w:val="single" w:color="auto" w:sz="12" w:space="0"/>
            </w:tcBorders>
            <w:shd w:val="clear" w:color="auto" w:fill="auto"/>
            <w:tcMar>
              <w:left w:w="57" w:type="dxa"/>
              <w:right w:w="57" w:type="dxa"/>
            </w:tcMar>
            <w:vAlign w:val="top"/>
          </w:tcPr>
          <w:p>
            <w:pPr>
              <w:pStyle w:val="3"/>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施工图勘察设计周期3个月，后续服务周期：施工服务期36个月</w:t>
            </w:r>
          </w:p>
        </w:tc>
      </w:tr>
    </w:tbl>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公告开始时间：202</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年1</w:t>
      </w: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shd w:val="clear" w:fill="FFFFFF"/>
          <w:lang w:val="en-US" w:eastAsia="zh-CN"/>
        </w:rPr>
        <w:t>17</w:t>
      </w:r>
      <w:r>
        <w:rPr>
          <w:rFonts w:hint="eastAsia" w:ascii="宋体" w:hAnsi="宋体" w:eastAsia="宋体" w:cs="宋体"/>
          <w:color w:val="auto"/>
          <w:sz w:val="24"/>
          <w:szCs w:val="24"/>
          <w:shd w:val="clear" w:fill="FFFFFF"/>
        </w:rPr>
        <w:t>日</w:t>
      </w:r>
    </w:p>
    <w:p>
      <w:pPr>
        <w:pStyle w:val="3"/>
        <w:keepNext w:val="0"/>
        <w:keepLines w:val="0"/>
        <w:widowControl/>
        <w:suppressLineNumbers w:val="0"/>
        <w:spacing w:before="0" w:beforeAutospacing="0" w:after="0" w:afterAutospacing="0" w:line="440" w:lineRule="atLeast"/>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公告结束时间：202</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年1</w:t>
      </w: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shd w:val="clear" w:fill="FFFFFF"/>
          <w:lang w:val="en-US" w:eastAsia="zh-CN"/>
        </w:rPr>
        <w:t>21</w:t>
      </w:r>
      <w:r>
        <w:rPr>
          <w:rFonts w:hint="eastAsia" w:ascii="宋体" w:hAnsi="宋体" w:eastAsia="宋体" w:cs="宋体"/>
          <w:color w:val="auto"/>
          <w:sz w:val="24"/>
          <w:szCs w:val="24"/>
          <w:shd w:val="clear" w:fill="FFFFFF"/>
        </w:rPr>
        <w:t>日</w:t>
      </w:r>
    </w:p>
    <w:p>
      <w:pPr>
        <w:pStyle w:val="3"/>
        <w:keepNext w:val="0"/>
        <w:keepLines w:val="0"/>
        <w:widowControl/>
        <w:suppressLineNumbers w:val="0"/>
        <w:spacing w:before="0" w:beforeAutospacing="0" w:after="0" w:afterAutospacing="0" w:line="440" w:lineRule="atLeast"/>
        <w:ind w:right="0"/>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其他说明：无。</w:t>
      </w:r>
    </w:p>
    <w:p>
      <w:pPr>
        <w:pStyle w:val="3"/>
        <w:keepNext w:val="0"/>
        <w:keepLines w:val="0"/>
        <w:widowControl/>
        <w:suppressLineNumbers w:val="0"/>
        <w:spacing w:before="0" w:beforeAutospacing="0" w:after="0" w:afterAutospacing="0" w:line="440" w:lineRule="atLeast"/>
        <w:ind w:left="0" w:right="0" w:firstLine="460"/>
        <w:jc w:val="left"/>
        <w:rPr>
          <w:rFonts w:hint="eastAsia" w:ascii="宋体" w:hAnsi="宋体" w:eastAsia="宋体" w:cs="宋体"/>
          <w:color w:val="auto"/>
          <w:sz w:val="24"/>
          <w:szCs w:val="24"/>
        </w:rPr>
      </w:pP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招 标 人：湖南省高速公路集团有限公司</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地  址：长沙市开福区三一大道500号</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联 系 人：谷女士</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电    话：0731-89757153</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异议联系人：郑女士</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电    话：0731-89757153</w:t>
      </w:r>
    </w:p>
    <w:p>
      <w:pPr>
        <w:pStyle w:val="2"/>
        <w:rPr>
          <w:rFonts w:hint="eastAsia" w:ascii="宋体" w:hAnsi="宋体" w:eastAsia="宋体" w:cs="宋体"/>
          <w:sz w:val="24"/>
          <w:szCs w:val="24"/>
          <w:lang w:val="en-US" w:eastAsia="zh-CN"/>
        </w:rPr>
      </w:pP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招标代理机构：中技建设咨询有限公司 </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地    址：湖南省长沙市雨花区湘府中路117号金典商务楼12楼</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联 系 人：呙于旭、粟智超（项目负责人）</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电    话：0731-84169659</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color w:val="auto"/>
          <w:sz w:val="24"/>
          <w:szCs w:val="24"/>
        </w:rPr>
      </w:pP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监督部门： 湖南省交通运输厅   </w:t>
      </w:r>
    </w:p>
    <w:p>
      <w:pPr>
        <w:keepNext w:val="0"/>
        <w:keepLines w:val="0"/>
        <w:widowControl/>
        <w:suppressLineNumbers w:val="0"/>
        <w:shd w:val="clear" w:color="auto" w:fill="FFFFFF"/>
        <w:spacing w:before="0" w:beforeAutospacing="0" w:after="0" w:afterAutospacing="0" w:line="450" w:lineRule="atLeast"/>
        <w:ind w:left="0" w:right="0" w:firstLine="48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地    址： 长沙市湘府西路199号  </w:t>
      </w:r>
    </w:p>
    <w:p>
      <w:pPr>
        <w:pStyle w:val="3"/>
        <w:keepNext w:val="0"/>
        <w:keepLines w:val="0"/>
        <w:widowControl/>
        <w:suppressLineNumbers w:val="0"/>
        <w:spacing w:before="0" w:beforeAutospacing="0" w:after="0" w:afterAutospacing="0" w:line="440" w:lineRule="atLeast"/>
        <w:ind w:left="0" w:right="0" w:firstLine="46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电    话： 0731-88770097（基本建设处）</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TYyMWQ0NzljZTYyZjFmYjVkYzE0YmU4M2U4ODUifQ=="/>
  </w:docVars>
  <w:rsids>
    <w:rsidRoot w:val="00000000"/>
    <w:rsid w:val="02992A89"/>
    <w:rsid w:val="23356FED"/>
    <w:rsid w:val="2611159E"/>
    <w:rsid w:val="3575771D"/>
    <w:rsid w:val="4B130390"/>
    <w:rsid w:val="4F940AF7"/>
    <w:rsid w:val="5AFF3461"/>
    <w:rsid w:val="67AF569A"/>
    <w:rsid w:val="712F7E59"/>
    <w:rsid w:val="7510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character" w:customStyle="1" w:styleId="18">
    <w:name w:val="status"/>
    <w:basedOn w:val="5"/>
    <w:qFormat/>
    <w:uiPriority w:val="0"/>
    <w:rPr>
      <w:color w:val="0776DD"/>
    </w:rPr>
  </w:style>
  <w:style w:type="character" w:customStyle="1" w:styleId="19">
    <w:name w:val="hover"/>
    <w:basedOn w:val="5"/>
    <w:qFormat/>
    <w:uiPriority w:val="0"/>
  </w:style>
  <w:style w:type="character" w:customStyle="1" w:styleId="20">
    <w:name w:val="hover1"/>
    <w:basedOn w:val="5"/>
    <w:qFormat/>
    <w:uiPriority w:val="0"/>
    <w:rPr>
      <w:color w:val="2590EB"/>
    </w:rPr>
  </w:style>
  <w:style w:type="character" w:customStyle="1" w:styleId="21">
    <w:name w:val="hover2"/>
    <w:basedOn w:val="5"/>
    <w:qFormat/>
    <w:uiPriority w:val="0"/>
    <w:rPr>
      <w:color w:val="2590EB"/>
    </w:rPr>
  </w:style>
  <w:style w:type="character" w:customStyle="1" w:styleId="22">
    <w:name w:val="hover3"/>
    <w:basedOn w:val="5"/>
    <w:qFormat/>
    <w:uiPriority w:val="0"/>
    <w:rPr>
      <w:color w:val="2590EB"/>
      <w:shd w:val="clear" w:fill="E9F4FD"/>
    </w:rPr>
  </w:style>
  <w:style w:type="character" w:customStyle="1" w:styleId="23">
    <w:name w:val="tim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2023-11-15T12:36:00Z</dcterms:created>
  <dc:creator>Administrator</dc:creator>
  <cp:lastModifiedBy>皮皮</cp:lastModifiedBy>
  <dcterms:modified xsi:type="dcterms:W3CDTF">2023-11-17T03:30:17Z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09FF68935D994DD8948ABCA0B5F16201_12</vt:lpwstr>
  </property>
</Properties>
</file>