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352" w:rsidRPr="008D507A" w:rsidRDefault="00AB2352" w:rsidP="008D507A">
      <w:pPr>
        <w:snapToGrid w:val="0"/>
        <w:spacing w:line="660" w:lineRule="exact"/>
        <w:jc w:val="center"/>
        <w:rPr>
          <w:rFonts w:ascii="方正小标宋简体" w:eastAsia="方正小标宋简体"/>
          <w:sz w:val="40"/>
        </w:rPr>
      </w:pPr>
      <w:r w:rsidRPr="008D507A">
        <w:rPr>
          <w:rFonts w:ascii="方正小标宋简体" w:eastAsia="方正小标宋简体" w:hint="eastAsia"/>
          <w:sz w:val="40"/>
        </w:rPr>
        <w:t>企业资质审核表</w:t>
      </w:r>
    </w:p>
    <w:p w:rsidR="008401AD" w:rsidRDefault="008401AD" w:rsidP="00710296">
      <w:pPr>
        <w:snapToGrid w:val="0"/>
        <w:rPr>
          <w:rFonts w:ascii="仿宋_GB2312" w:eastAsia="仿宋_GB2312"/>
          <w:sz w:val="28"/>
        </w:rPr>
      </w:pPr>
      <w:r>
        <w:rPr>
          <w:rFonts w:ascii="仿宋_GB2312" w:eastAsia="仿宋_GB2312" w:hint="eastAsia"/>
          <w:sz w:val="28"/>
        </w:rPr>
        <w:t>申请企业名称：</w:t>
      </w:r>
      <w:r w:rsidR="00933568">
        <w:rPr>
          <w:rFonts w:ascii="仿宋_GB2312" w:eastAsia="仿宋_GB2312" w:hint="eastAsia"/>
          <w:sz w:val="28"/>
        </w:rPr>
        <w:t>湖南省航务工程有限公司</w:t>
      </w:r>
    </w:p>
    <w:p w:rsidR="00684051" w:rsidRDefault="008401AD" w:rsidP="00710296">
      <w:pPr>
        <w:snapToGrid w:val="0"/>
        <w:rPr>
          <w:rFonts w:ascii="仿宋_GB2312" w:eastAsia="仿宋_GB2312"/>
          <w:sz w:val="28"/>
        </w:rPr>
      </w:pPr>
      <w:r>
        <w:rPr>
          <w:rFonts w:ascii="仿宋_GB2312" w:eastAsia="仿宋_GB2312" w:hint="eastAsia"/>
          <w:sz w:val="28"/>
        </w:rPr>
        <w:t>申报资质名称和等级：</w:t>
      </w:r>
      <w:r w:rsidR="00643DFF">
        <w:rPr>
          <w:rFonts w:ascii="仿宋_GB2312" w:eastAsia="仿宋_GB2312" w:hint="eastAsia"/>
          <w:sz w:val="28"/>
        </w:rPr>
        <w:t>航道工程专业承包贰级</w:t>
      </w:r>
    </w:p>
    <w:p w:rsidR="008D507A" w:rsidRPr="008401AD" w:rsidRDefault="008D507A" w:rsidP="00710296">
      <w:pPr>
        <w:snapToGrid w:val="0"/>
        <w:rPr>
          <w:rFonts w:ascii="仿宋_GB2312" w:eastAsia="仿宋_GB2312"/>
          <w:sz w:val="28"/>
        </w:rPr>
      </w:pPr>
      <w:r>
        <w:rPr>
          <w:rFonts w:ascii="仿宋_GB2312" w:eastAsia="仿宋_GB2312" w:hint="eastAsia"/>
          <w:sz w:val="28"/>
        </w:rPr>
        <w:t>审核部门：湖南省交通运输厅</w:t>
      </w:r>
    </w:p>
    <w:tbl>
      <w:tblPr>
        <w:tblStyle w:val="a5"/>
        <w:tblW w:w="0" w:type="auto"/>
        <w:tblLook w:val="04A0" w:firstRow="1" w:lastRow="0" w:firstColumn="1" w:lastColumn="0" w:noHBand="0" w:noVBand="1"/>
      </w:tblPr>
      <w:tblGrid>
        <w:gridCol w:w="5741"/>
        <w:gridCol w:w="7073"/>
        <w:gridCol w:w="1415"/>
        <w:gridCol w:w="557"/>
      </w:tblGrid>
      <w:tr w:rsidR="0086112C" w:rsidRPr="001711CE" w:rsidTr="00F01E81">
        <w:trPr>
          <w:tblHeader/>
        </w:trPr>
        <w:tc>
          <w:tcPr>
            <w:tcW w:w="0" w:type="auto"/>
            <w:vAlign w:val="center"/>
          </w:tcPr>
          <w:p w:rsidR="005F6376" w:rsidRPr="001711CE" w:rsidRDefault="00ED7424" w:rsidP="008401AD">
            <w:pPr>
              <w:snapToGrid w:val="0"/>
              <w:jc w:val="center"/>
              <w:rPr>
                <w:rFonts w:ascii="仿宋_GB2312" w:eastAsia="仿宋_GB2312"/>
                <w:b/>
                <w:sz w:val="28"/>
              </w:rPr>
            </w:pPr>
            <w:r>
              <w:rPr>
                <w:rFonts w:ascii="仿宋_GB2312" w:eastAsia="仿宋_GB2312" w:hint="eastAsia"/>
                <w:b/>
                <w:sz w:val="28"/>
              </w:rPr>
              <w:t>二</w:t>
            </w:r>
            <w:r w:rsidR="005F6376" w:rsidRPr="001711CE">
              <w:rPr>
                <w:rFonts w:ascii="仿宋_GB2312" w:eastAsia="仿宋_GB2312" w:hint="eastAsia"/>
                <w:b/>
                <w:sz w:val="28"/>
              </w:rPr>
              <w:t>级资质标准</w:t>
            </w:r>
          </w:p>
        </w:tc>
        <w:tc>
          <w:tcPr>
            <w:tcW w:w="0" w:type="auto"/>
            <w:vAlign w:val="center"/>
          </w:tcPr>
          <w:p w:rsidR="005F6376" w:rsidRPr="001711CE" w:rsidRDefault="005F6376" w:rsidP="005F6376">
            <w:pPr>
              <w:snapToGrid w:val="0"/>
              <w:rPr>
                <w:rFonts w:ascii="仿宋_GB2312" w:eastAsia="仿宋_GB2312"/>
                <w:b/>
                <w:sz w:val="28"/>
              </w:rPr>
            </w:pPr>
            <w:r>
              <w:rPr>
                <w:rFonts w:ascii="仿宋_GB2312" w:eastAsia="仿宋_GB2312" w:hint="eastAsia"/>
                <w:b/>
                <w:sz w:val="28"/>
              </w:rPr>
              <w:t>企业</w:t>
            </w:r>
            <w:r w:rsidR="00F575E3">
              <w:rPr>
                <w:rFonts w:ascii="仿宋_GB2312" w:eastAsia="仿宋_GB2312" w:hint="eastAsia"/>
                <w:b/>
                <w:sz w:val="28"/>
              </w:rPr>
              <w:t>申报资料</w:t>
            </w:r>
            <w:r>
              <w:rPr>
                <w:rFonts w:ascii="仿宋_GB2312" w:eastAsia="仿宋_GB2312" w:hint="eastAsia"/>
                <w:b/>
                <w:sz w:val="28"/>
              </w:rPr>
              <w:t>情况</w:t>
            </w:r>
          </w:p>
        </w:tc>
        <w:tc>
          <w:tcPr>
            <w:tcW w:w="0" w:type="auto"/>
            <w:vAlign w:val="center"/>
          </w:tcPr>
          <w:p w:rsidR="005F6376" w:rsidRPr="001711CE" w:rsidRDefault="005F6376" w:rsidP="00AB2352">
            <w:pPr>
              <w:snapToGrid w:val="0"/>
              <w:rPr>
                <w:rFonts w:ascii="仿宋_GB2312" w:eastAsia="仿宋_GB2312"/>
                <w:b/>
                <w:sz w:val="28"/>
              </w:rPr>
            </w:pPr>
            <w:r w:rsidRPr="001711CE">
              <w:rPr>
                <w:rFonts w:ascii="仿宋_GB2312" w:eastAsia="仿宋_GB2312" w:hint="eastAsia"/>
                <w:b/>
                <w:sz w:val="28"/>
              </w:rPr>
              <w:t>是否符合要求</w:t>
            </w:r>
            <w:r>
              <w:rPr>
                <w:rFonts w:ascii="仿宋_GB2312" w:eastAsia="仿宋_GB2312" w:hint="eastAsia"/>
                <w:b/>
                <w:sz w:val="28"/>
              </w:rPr>
              <w:t>（是</w:t>
            </w:r>
            <w:r>
              <w:rPr>
                <w:rFonts w:ascii="仿宋_GB2312" w:eastAsia="仿宋_GB2312" w:hint="eastAsia"/>
                <w:sz w:val="28"/>
              </w:rPr>
              <w:sym w:font="Wingdings 2" w:char="F052"/>
            </w:r>
            <w:r>
              <w:rPr>
                <w:rFonts w:ascii="仿宋_GB2312" w:eastAsia="仿宋_GB2312" w:hint="eastAsia"/>
                <w:sz w:val="28"/>
              </w:rPr>
              <w:t>、</w:t>
            </w:r>
            <w:r>
              <w:rPr>
                <w:rFonts w:ascii="仿宋_GB2312" w:eastAsia="仿宋_GB2312" w:hint="eastAsia"/>
                <w:b/>
                <w:sz w:val="28"/>
              </w:rPr>
              <w:t>否</w:t>
            </w:r>
            <w:r>
              <w:rPr>
                <w:rFonts w:ascii="仿宋_GB2312" w:eastAsia="仿宋_GB2312" w:hint="eastAsia"/>
                <w:b/>
                <w:sz w:val="28"/>
              </w:rPr>
              <w:sym w:font="Wingdings 2" w:char="F053"/>
            </w:r>
            <w:r>
              <w:rPr>
                <w:rFonts w:ascii="仿宋_GB2312" w:eastAsia="仿宋_GB2312" w:hint="eastAsia"/>
                <w:b/>
                <w:sz w:val="28"/>
              </w:rPr>
              <w:t>）</w:t>
            </w:r>
          </w:p>
        </w:tc>
        <w:tc>
          <w:tcPr>
            <w:tcW w:w="0" w:type="auto"/>
            <w:vAlign w:val="center"/>
          </w:tcPr>
          <w:p w:rsidR="005F6376" w:rsidRPr="001711CE" w:rsidRDefault="005F6376" w:rsidP="00AB2352">
            <w:pPr>
              <w:snapToGrid w:val="0"/>
              <w:rPr>
                <w:rFonts w:ascii="仿宋_GB2312" w:eastAsia="仿宋_GB2312"/>
                <w:b/>
                <w:sz w:val="28"/>
              </w:rPr>
            </w:pPr>
            <w:r w:rsidRPr="001711CE">
              <w:rPr>
                <w:rFonts w:ascii="仿宋_GB2312" w:eastAsia="仿宋_GB2312" w:hint="eastAsia"/>
                <w:b/>
                <w:sz w:val="28"/>
              </w:rPr>
              <w:t>备注</w:t>
            </w:r>
          </w:p>
        </w:tc>
      </w:tr>
      <w:tr w:rsidR="005F6376" w:rsidRPr="00AB2352" w:rsidTr="00F575E3">
        <w:tc>
          <w:tcPr>
            <w:tcW w:w="0" w:type="auto"/>
            <w:gridSpan w:val="4"/>
          </w:tcPr>
          <w:p w:rsidR="005F6376" w:rsidRPr="00AB2352" w:rsidRDefault="005F6376" w:rsidP="005F6376">
            <w:pPr>
              <w:snapToGrid w:val="0"/>
              <w:rPr>
                <w:rFonts w:ascii="仿宋_GB2312" w:eastAsia="仿宋_GB2312"/>
                <w:sz w:val="28"/>
              </w:rPr>
            </w:pPr>
            <w:r w:rsidRPr="005138DD">
              <w:rPr>
                <w:rFonts w:ascii="仿宋_GB2312" w:eastAsia="仿宋_GB2312" w:hint="eastAsia"/>
                <w:sz w:val="28"/>
              </w:rPr>
              <w:t>1、企业资产</w:t>
            </w:r>
          </w:p>
        </w:tc>
      </w:tr>
      <w:tr w:rsidR="0086112C" w:rsidRPr="00AB2352" w:rsidTr="00F575E3">
        <w:tc>
          <w:tcPr>
            <w:tcW w:w="0" w:type="auto"/>
            <w:vAlign w:val="center"/>
          </w:tcPr>
          <w:p w:rsidR="005F6376" w:rsidRPr="00AB2352" w:rsidRDefault="005F6376" w:rsidP="002E51C1">
            <w:pPr>
              <w:snapToGrid w:val="0"/>
              <w:rPr>
                <w:rFonts w:ascii="仿宋_GB2312" w:eastAsia="仿宋_GB2312"/>
                <w:sz w:val="28"/>
              </w:rPr>
            </w:pPr>
            <w:r w:rsidRPr="005138DD">
              <w:rPr>
                <w:rFonts w:ascii="仿宋_GB2312" w:eastAsia="仿宋_GB2312" w:hint="eastAsia"/>
                <w:sz w:val="28"/>
              </w:rPr>
              <w:t>净资产</w:t>
            </w:r>
            <w:r w:rsidR="002E51C1">
              <w:rPr>
                <w:rFonts w:ascii="仿宋_GB2312" w:eastAsia="仿宋_GB2312" w:hint="eastAsia"/>
                <w:sz w:val="28"/>
              </w:rPr>
              <w:t>40</w:t>
            </w:r>
            <w:r w:rsidRPr="005138DD">
              <w:rPr>
                <w:rFonts w:ascii="仿宋_GB2312" w:eastAsia="仿宋_GB2312" w:hint="eastAsia"/>
                <w:sz w:val="28"/>
              </w:rPr>
              <w:t>00万元以上。</w:t>
            </w:r>
          </w:p>
        </w:tc>
        <w:tc>
          <w:tcPr>
            <w:tcW w:w="0" w:type="auto"/>
            <w:vAlign w:val="center"/>
          </w:tcPr>
          <w:p w:rsidR="005F6376" w:rsidRPr="005F6376" w:rsidRDefault="005F6376" w:rsidP="00856AB6">
            <w:pPr>
              <w:snapToGrid w:val="0"/>
              <w:rPr>
                <w:rFonts w:ascii="仿宋_GB2312" w:eastAsia="仿宋_GB2312"/>
                <w:sz w:val="28"/>
              </w:rPr>
            </w:pPr>
            <w:r w:rsidRPr="005F6376">
              <w:rPr>
                <w:rFonts w:ascii="仿宋_GB2312" w:eastAsia="仿宋_GB2312" w:hint="eastAsia"/>
                <w:sz w:val="28"/>
              </w:rPr>
              <w:t>净资产</w:t>
            </w:r>
            <w:r w:rsidR="00856AB6">
              <w:rPr>
                <w:rFonts w:ascii="仿宋_GB2312" w:eastAsia="仿宋_GB2312" w:hint="eastAsia"/>
                <w:sz w:val="28"/>
              </w:rPr>
              <w:t>3.236</w:t>
            </w:r>
            <w:r w:rsidRPr="005F6376">
              <w:rPr>
                <w:rFonts w:ascii="仿宋_GB2312" w:eastAsia="仿宋_GB2312" w:hint="eastAsia"/>
                <w:sz w:val="28"/>
              </w:rPr>
              <w:t>亿元</w:t>
            </w:r>
          </w:p>
        </w:tc>
        <w:tc>
          <w:tcPr>
            <w:tcW w:w="0" w:type="auto"/>
            <w:vAlign w:val="center"/>
          </w:tcPr>
          <w:p w:rsidR="005F6376" w:rsidRPr="00AB2352" w:rsidRDefault="005F6376" w:rsidP="00AB2352">
            <w:pPr>
              <w:snapToGrid w:val="0"/>
              <w:rPr>
                <w:rFonts w:ascii="仿宋_GB2312" w:eastAsia="仿宋_GB2312"/>
                <w:sz w:val="28"/>
              </w:rPr>
            </w:pPr>
            <w:r>
              <w:rPr>
                <w:rFonts w:ascii="仿宋_GB2312" w:eastAsia="仿宋_GB2312" w:hint="eastAsia"/>
                <w:b/>
                <w:sz w:val="28"/>
              </w:rPr>
              <w:t>是</w:t>
            </w:r>
            <w:r>
              <w:rPr>
                <w:rFonts w:ascii="仿宋_GB2312" w:eastAsia="仿宋_GB2312" w:hint="eastAsia"/>
                <w:sz w:val="28"/>
              </w:rPr>
              <w:sym w:font="Wingdings 2" w:char="F052"/>
            </w:r>
          </w:p>
        </w:tc>
        <w:tc>
          <w:tcPr>
            <w:tcW w:w="0" w:type="auto"/>
            <w:vAlign w:val="center"/>
          </w:tcPr>
          <w:p w:rsidR="005F6376" w:rsidRPr="00AB2352" w:rsidRDefault="005F6376" w:rsidP="00AB2352">
            <w:pPr>
              <w:snapToGrid w:val="0"/>
              <w:rPr>
                <w:rFonts w:ascii="仿宋_GB2312" w:eastAsia="仿宋_GB2312"/>
                <w:sz w:val="28"/>
              </w:rPr>
            </w:pPr>
          </w:p>
        </w:tc>
      </w:tr>
      <w:tr w:rsidR="005F6376" w:rsidRPr="00AB2352" w:rsidTr="00F575E3">
        <w:tc>
          <w:tcPr>
            <w:tcW w:w="0" w:type="auto"/>
            <w:gridSpan w:val="4"/>
          </w:tcPr>
          <w:p w:rsidR="005F6376" w:rsidRPr="00AB2352" w:rsidRDefault="005F6376" w:rsidP="005F6376">
            <w:pPr>
              <w:snapToGrid w:val="0"/>
              <w:rPr>
                <w:rFonts w:ascii="仿宋_GB2312" w:eastAsia="仿宋_GB2312"/>
                <w:sz w:val="28"/>
              </w:rPr>
            </w:pPr>
            <w:r w:rsidRPr="005138DD">
              <w:rPr>
                <w:rFonts w:ascii="仿宋_GB2312" w:eastAsia="仿宋_GB2312" w:hint="eastAsia"/>
                <w:sz w:val="28"/>
              </w:rPr>
              <w:t>2、企业主要人员</w:t>
            </w:r>
          </w:p>
        </w:tc>
      </w:tr>
      <w:tr w:rsidR="0086112C" w:rsidRPr="00AB2352" w:rsidTr="00F575E3">
        <w:tc>
          <w:tcPr>
            <w:tcW w:w="0" w:type="auto"/>
            <w:vAlign w:val="center"/>
          </w:tcPr>
          <w:p w:rsidR="005F6376" w:rsidRPr="005138DD" w:rsidRDefault="005F6376" w:rsidP="002E51C1">
            <w:pPr>
              <w:snapToGrid w:val="0"/>
              <w:rPr>
                <w:rFonts w:ascii="仿宋_GB2312" w:eastAsia="仿宋_GB2312"/>
                <w:sz w:val="28"/>
              </w:rPr>
            </w:pPr>
            <w:r w:rsidRPr="0025531D">
              <w:rPr>
                <w:rFonts w:ascii="仿宋_GB2312" w:eastAsia="仿宋_GB2312" w:hint="eastAsia"/>
                <w:sz w:val="28"/>
              </w:rPr>
              <w:t>港口与航道工程专业一级注册建造师不少于</w:t>
            </w:r>
            <w:r w:rsidR="002E51C1">
              <w:rPr>
                <w:rFonts w:ascii="仿宋_GB2312" w:eastAsia="仿宋_GB2312" w:hint="eastAsia"/>
                <w:sz w:val="28"/>
              </w:rPr>
              <w:t>4</w:t>
            </w:r>
            <w:r w:rsidRPr="0025531D">
              <w:rPr>
                <w:rFonts w:ascii="仿宋_GB2312" w:eastAsia="仿宋_GB2312" w:hint="eastAsia"/>
                <w:sz w:val="28"/>
              </w:rPr>
              <w:t>人</w:t>
            </w:r>
            <w:r w:rsidR="0086519A">
              <w:rPr>
                <w:rFonts w:ascii="仿宋_GB2312" w:eastAsia="仿宋_GB2312" w:hint="eastAsia"/>
                <w:sz w:val="28"/>
              </w:rPr>
              <w:t>。</w:t>
            </w:r>
          </w:p>
        </w:tc>
        <w:tc>
          <w:tcPr>
            <w:tcW w:w="0" w:type="auto"/>
            <w:vAlign w:val="center"/>
          </w:tcPr>
          <w:p w:rsidR="005F6376" w:rsidRPr="005F6376" w:rsidRDefault="0086519A" w:rsidP="00B8265D">
            <w:pPr>
              <w:snapToGrid w:val="0"/>
              <w:rPr>
                <w:rFonts w:ascii="仿宋_GB2312" w:eastAsia="仿宋_GB2312"/>
                <w:sz w:val="28"/>
              </w:rPr>
            </w:pPr>
            <w:r w:rsidRPr="0025531D">
              <w:rPr>
                <w:rFonts w:ascii="仿宋_GB2312" w:eastAsia="仿宋_GB2312" w:hint="eastAsia"/>
                <w:sz w:val="28"/>
              </w:rPr>
              <w:t>港口与航道工程专业一级注册建造师</w:t>
            </w:r>
            <w:r w:rsidR="00B8265D">
              <w:rPr>
                <w:rFonts w:ascii="仿宋_GB2312" w:eastAsia="仿宋_GB2312" w:hint="eastAsia"/>
                <w:sz w:val="28"/>
              </w:rPr>
              <w:t>4</w:t>
            </w:r>
            <w:r>
              <w:rPr>
                <w:rFonts w:ascii="仿宋_GB2312" w:eastAsia="仿宋_GB2312" w:hint="eastAsia"/>
                <w:sz w:val="28"/>
              </w:rPr>
              <w:t>人</w:t>
            </w:r>
            <w:r w:rsidR="003910DA">
              <w:rPr>
                <w:rFonts w:ascii="仿宋_GB2312" w:eastAsia="仿宋_GB2312" w:hint="eastAsia"/>
                <w:sz w:val="28"/>
              </w:rPr>
              <w:t>（</w:t>
            </w:r>
            <w:r w:rsidR="00B8265D">
              <w:rPr>
                <w:rFonts w:ascii="仿宋_GB2312" w:eastAsia="仿宋_GB2312" w:hint="eastAsia"/>
                <w:sz w:val="28"/>
              </w:rPr>
              <w:t>喻灿星</w:t>
            </w:r>
            <w:r w:rsidR="003910DA">
              <w:rPr>
                <w:rFonts w:ascii="仿宋_GB2312" w:eastAsia="仿宋_GB2312" w:hint="eastAsia"/>
                <w:sz w:val="28"/>
              </w:rPr>
              <w:t>、</w:t>
            </w:r>
            <w:r w:rsidR="00B8265D">
              <w:rPr>
                <w:rFonts w:ascii="仿宋_GB2312" w:eastAsia="仿宋_GB2312" w:hint="eastAsia"/>
                <w:sz w:val="28"/>
              </w:rPr>
              <w:t>秦勇</w:t>
            </w:r>
            <w:r w:rsidR="003910DA">
              <w:rPr>
                <w:rFonts w:ascii="仿宋_GB2312" w:eastAsia="仿宋_GB2312" w:hint="eastAsia"/>
                <w:sz w:val="28"/>
              </w:rPr>
              <w:t>、</w:t>
            </w:r>
            <w:r w:rsidR="00B8265D">
              <w:rPr>
                <w:rFonts w:ascii="仿宋_GB2312" w:eastAsia="仿宋_GB2312" w:hint="eastAsia"/>
                <w:sz w:val="28"/>
              </w:rPr>
              <w:t>向超</w:t>
            </w:r>
            <w:r w:rsidR="003910DA">
              <w:rPr>
                <w:rFonts w:ascii="仿宋_GB2312" w:eastAsia="仿宋_GB2312" w:hint="eastAsia"/>
                <w:sz w:val="28"/>
              </w:rPr>
              <w:t>、</w:t>
            </w:r>
            <w:r w:rsidR="00B8265D">
              <w:rPr>
                <w:rFonts w:ascii="仿宋_GB2312" w:eastAsia="仿宋_GB2312" w:hint="eastAsia"/>
                <w:sz w:val="28"/>
              </w:rPr>
              <w:t>李英杰</w:t>
            </w:r>
            <w:r w:rsidR="003910DA">
              <w:rPr>
                <w:rFonts w:ascii="仿宋_GB2312" w:eastAsia="仿宋_GB2312" w:hint="eastAsia"/>
                <w:sz w:val="28"/>
              </w:rPr>
              <w:t>）</w:t>
            </w:r>
            <w:r>
              <w:rPr>
                <w:rFonts w:ascii="仿宋_GB2312" w:eastAsia="仿宋_GB2312" w:hint="eastAsia"/>
                <w:sz w:val="28"/>
              </w:rPr>
              <w:t>。</w:t>
            </w:r>
          </w:p>
        </w:tc>
        <w:tc>
          <w:tcPr>
            <w:tcW w:w="0" w:type="auto"/>
            <w:vAlign w:val="center"/>
          </w:tcPr>
          <w:p w:rsidR="005F6376" w:rsidRPr="00AB2352" w:rsidRDefault="005F6376" w:rsidP="00AB2352">
            <w:pPr>
              <w:snapToGrid w:val="0"/>
              <w:rPr>
                <w:rFonts w:ascii="仿宋_GB2312" w:eastAsia="仿宋_GB2312"/>
                <w:sz w:val="28"/>
              </w:rPr>
            </w:pPr>
            <w:r>
              <w:rPr>
                <w:rFonts w:ascii="仿宋_GB2312" w:eastAsia="仿宋_GB2312" w:hint="eastAsia"/>
                <w:b/>
                <w:sz w:val="28"/>
              </w:rPr>
              <w:t>是</w:t>
            </w:r>
            <w:r>
              <w:rPr>
                <w:rFonts w:ascii="仿宋_GB2312" w:eastAsia="仿宋_GB2312" w:hint="eastAsia"/>
                <w:sz w:val="28"/>
              </w:rPr>
              <w:sym w:font="Wingdings 2" w:char="F052"/>
            </w:r>
          </w:p>
        </w:tc>
        <w:tc>
          <w:tcPr>
            <w:tcW w:w="0" w:type="auto"/>
            <w:vAlign w:val="center"/>
          </w:tcPr>
          <w:p w:rsidR="005F6376" w:rsidRPr="00AB2352" w:rsidRDefault="005F6376" w:rsidP="00AB2352">
            <w:pPr>
              <w:snapToGrid w:val="0"/>
              <w:rPr>
                <w:rFonts w:ascii="仿宋_GB2312" w:eastAsia="仿宋_GB2312"/>
                <w:sz w:val="28"/>
              </w:rPr>
            </w:pPr>
          </w:p>
        </w:tc>
      </w:tr>
      <w:tr w:rsidR="0086112C" w:rsidRPr="00AB2352" w:rsidTr="00F575E3">
        <w:tc>
          <w:tcPr>
            <w:tcW w:w="0" w:type="auto"/>
            <w:vAlign w:val="center"/>
          </w:tcPr>
          <w:p w:rsidR="005F6376" w:rsidRPr="005138DD" w:rsidRDefault="005F6376" w:rsidP="00906CB1">
            <w:pPr>
              <w:snapToGrid w:val="0"/>
              <w:rPr>
                <w:rFonts w:ascii="仿宋_GB2312" w:eastAsia="仿宋_GB2312"/>
                <w:sz w:val="28"/>
              </w:rPr>
            </w:pPr>
            <w:r>
              <w:rPr>
                <w:rFonts w:ascii="仿宋_GB2312" w:eastAsia="仿宋_GB2312" w:hint="eastAsia"/>
                <w:sz w:val="28"/>
              </w:rPr>
              <w:t>（1）</w:t>
            </w:r>
            <w:r w:rsidRPr="0098302E">
              <w:rPr>
                <w:rFonts w:ascii="仿宋_GB2312" w:eastAsia="仿宋_GB2312" w:hint="eastAsia"/>
                <w:sz w:val="28"/>
              </w:rPr>
              <w:t>技术负责人具有</w:t>
            </w:r>
            <w:r w:rsidR="002E51C1">
              <w:rPr>
                <w:rFonts w:ascii="仿宋_GB2312" w:eastAsia="仿宋_GB2312" w:hint="eastAsia"/>
                <w:sz w:val="28"/>
              </w:rPr>
              <w:t>8</w:t>
            </w:r>
            <w:r w:rsidRPr="0098302E">
              <w:rPr>
                <w:rFonts w:ascii="仿宋_GB2312" w:eastAsia="仿宋_GB2312" w:hint="eastAsia"/>
                <w:sz w:val="28"/>
              </w:rPr>
              <w:t>年以上从事工程施工技术管理工作经历，且具有港口与航道工程专业高级职称或港口与航道工程专业一级注册建造师执业资格；工程序列中级以上职称人员不少于</w:t>
            </w:r>
            <w:r w:rsidR="00906CB1">
              <w:rPr>
                <w:rFonts w:ascii="仿宋_GB2312" w:eastAsia="仿宋_GB2312" w:hint="eastAsia"/>
                <w:sz w:val="28"/>
              </w:rPr>
              <w:t>8</w:t>
            </w:r>
            <w:r w:rsidRPr="0098302E">
              <w:rPr>
                <w:rFonts w:ascii="仿宋_GB2312" w:eastAsia="仿宋_GB2312" w:hint="eastAsia"/>
                <w:sz w:val="28"/>
              </w:rPr>
              <w:t>人</w:t>
            </w:r>
            <w:r w:rsidR="00906CB1">
              <w:rPr>
                <w:rFonts w:ascii="仿宋_GB2312" w:eastAsia="仿宋_GB2312" w:hint="eastAsia"/>
                <w:sz w:val="28"/>
              </w:rPr>
              <w:t>。</w:t>
            </w:r>
          </w:p>
        </w:tc>
        <w:tc>
          <w:tcPr>
            <w:tcW w:w="0" w:type="auto"/>
            <w:vAlign w:val="center"/>
          </w:tcPr>
          <w:p w:rsidR="005F6376" w:rsidRPr="005F6376" w:rsidRDefault="00E84D65" w:rsidP="00856AB6">
            <w:pPr>
              <w:snapToGrid w:val="0"/>
              <w:rPr>
                <w:rFonts w:ascii="仿宋_GB2312" w:eastAsia="仿宋_GB2312"/>
                <w:sz w:val="28"/>
              </w:rPr>
            </w:pPr>
            <w:r>
              <w:rPr>
                <w:rFonts w:ascii="仿宋_GB2312" w:eastAsia="仿宋_GB2312" w:hint="eastAsia"/>
                <w:sz w:val="28"/>
              </w:rPr>
              <w:t>技术负责人</w:t>
            </w:r>
            <w:r w:rsidR="003910DA">
              <w:rPr>
                <w:rFonts w:ascii="仿宋_GB2312" w:eastAsia="仿宋_GB2312" w:hint="eastAsia"/>
                <w:sz w:val="28"/>
              </w:rPr>
              <w:t>（</w:t>
            </w:r>
            <w:r w:rsidR="0022278A">
              <w:rPr>
                <w:rFonts w:ascii="仿宋_GB2312" w:eastAsia="仿宋_GB2312" w:hint="eastAsia"/>
                <w:sz w:val="28"/>
              </w:rPr>
              <w:t>李英杰</w:t>
            </w:r>
            <w:r w:rsidR="003910DA">
              <w:rPr>
                <w:rFonts w:ascii="仿宋_GB2312" w:eastAsia="仿宋_GB2312" w:hint="eastAsia"/>
                <w:sz w:val="28"/>
              </w:rPr>
              <w:t>）</w:t>
            </w:r>
            <w:r>
              <w:rPr>
                <w:rFonts w:ascii="仿宋_GB2312" w:eastAsia="仿宋_GB2312" w:hint="eastAsia"/>
                <w:sz w:val="28"/>
              </w:rPr>
              <w:t>具有港口与航道高级工程师职称，</w:t>
            </w:r>
            <w:r w:rsidR="00F575E3">
              <w:rPr>
                <w:rFonts w:ascii="仿宋_GB2312" w:eastAsia="仿宋_GB2312" w:hint="eastAsia"/>
                <w:sz w:val="28"/>
              </w:rPr>
              <w:t>从事港口与航道工程施工技术管理工作</w:t>
            </w:r>
            <w:r w:rsidR="00856AB6">
              <w:rPr>
                <w:rFonts w:ascii="仿宋_GB2312" w:eastAsia="仿宋_GB2312" w:hint="eastAsia"/>
                <w:sz w:val="28"/>
              </w:rPr>
              <w:t>26</w:t>
            </w:r>
            <w:r w:rsidR="00F575E3">
              <w:rPr>
                <w:rFonts w:ascii="仿宋_GB2312" w:eastAsia="仿宋_GB2312" w:hint="eastAsia"/>
                <w:sz w:val="28"/>
              </w:rPr>
              <w:t>年。具有中级以上职称人员</w:t>
            </w:r>
            <w:r w:rsidR="00856AB6">
              <w:rPr>
                <w:rFonts w:ascii="仿宋_GB2312" w:eastAsia="仿宋_GB2312" w:hint="eastAsia"/>
                <w:sz w:val="28"/>
              </w:rPr>
              <w:t>8</w:t>
            </w:r>
            <w:r w:rsidR="00F575E3">
              <w:rPr>
                <w:rFonts w:ascii="仿宋_GB2312" w:eastAsia="仿宋_GB2312" w:hint="eastAsia"/>
                <w:sz w:val="28"/>
              </w:rPr>
              <w:t>人。</w:t>
            </w:r>
          </w:p>
        </w:tc>
        <w:tc>
          <w:tcPr>
            <w:tcW w:w="0" w:type="auto"/>
            <w:vAlign w:val="center"/>
          </w:tcPr>
          <w:p w:rsidR="005F6376" w:rsidRPr="00AB2352" w:rsidRDefault="005F6376" w:rsidP="00AB2352">
            <w:pPr>
              <w:snapToGrid w:val="0"/>
              <w:rPr>
                <w:rFonts w:ascii="仿宋_GB2312" w:eastAsia="仿宋_GB2312"/>
                <w:sz w:val="28"/>
              </w:rPr>
            </w:pPr>
            <w:r>
              <w:rPr>
                <w:rFonts w:ascii="仿宋_GB2312" w:eastAsia="仿宋_GB2312" w:hint="eastAsia"/>
                <w:b/>
                <w:sz w:val="28"/>
              </w:rPr>
              <w:t>是</w:t>
            </w:r>
            <w:r>
              <w:rPr>
                <w:rFonts w:ascii="仿宋_GB2312" w:eastAsia="仿宋_GB2312" w:hint="eastAsia"/>
                <w:sz w:val="28"/>
              </w:rPr>
              <w:sym w:font="Wingdings 2" w:char="F052"/>
            </w:r>
          </w:p>
        </w:tc>
        <w:tc>
          <w:tcPr>
            <w:tcW w:w="0" w:type="auto"/>
            <w:vAlign w:val="center"/>
          </w:tcPr>
          <w:p w:rsidR="005F6376" w:rsidRPr="00AB2352" w:rsidRDefault="005F6376" w:rsidP="00AB2352">
            <w:pPr>
              <w:snapToGrid w:val="0"/>
              <w:rPr>
                <w:rFonts w:ascii="仿宋_GB2312" w:eastAsia="仿宋_GB2312"/>
                <w:sz w:val="28"/>
              </w:rPr>
            </w:pPr>
          </w:p>
        </w:tc>
      </w:tr>
      <w:tr w:rsidR="0086112C" w:rsidRPr="00AB2352" w:rsidTr="00F575E3">
        <w:tc>
          <w:tcPr>
            <w:tcW w:w="0" w:type="auto"/>
            <w:vAlign w:val="center"/>
          </w:tcPr>
          <w:p w:rsidR="005F6376" w:rsidRPr="00AB2352" w:rsidRDefault="005F6376" w:rsidP="000630EA">
            <w:pPr>
              <w:snapToGrid w:val="0"/>
              <w:rPr>
                <w:rFonts w:ascii="仿宋_GB2312" w:eastAsia="仿宋_GB2312"/>
                <w:sz w:val="28"/>
              </w:rPr>
            </w:pPr>
            <w:r>
              <w:rPr>
                <w:rFonts w:ascii="仿宋_GB2312" w:eastAsia="仿宋_GB2312" w:hint="eastAsia"/>
                <w:sz w:val="28"/>
              </w:rPr>
              <w:t>（</w:t>
            </w:r>
            <w:r w:rsidR="000630EA">
              <w:rPr>
                <w:rFonts w:ascii="仿宋_GB2312" w:eastAsia="仿宋_GB2312" w:hint="eastAsia"/>
                <w:sz w:val="28"/>
              </w:rPr>
              <w:t>2</w:t>
            </w:r>
            <w:r>
              <w:rPr>
                <w:rFonts w:ascii="仿宋_GB2312" w:eastAsia="仿宋_GB2312" w:hint="eastAsia"/>
                <w:sz w:val="28"/>
              </w:rPr>
              <w:t>）</w:t>
            </w:r>
            <w:r w:rsidRPr="0098302E">
              <w:rPr>
                <w:rFonts w:ascii="仿宋_GB2312" w:eastAsia="仿宋_GB2312" w:hint="eastAsia"/>
                <w:sz w:val="28"/>
              </w:rPr>
              <w:t>经考核或培训合格的中级工以上技术工人（</w:t>
            </w:r>
            <w:proofErr w:type="gramStart"/>
            <w:r w:rsidRPr="0098302E">
              <w:rPr>
                <w:rFonts w:ascii="仿宋_GB2312" w:eastAsia="仿宋_GB2312" w:hint="eastAsia"/>
                <w:sz w:val="28"/>
              </w:rPr>
              <w:t>含施工</w:t>
            </w:r>
            <w:proofErr w:type="gramEnd"/>
            <w:r w:rsidRPr="0098302E">
              <w:rPr>
                <w:rFonts w:ascii="仿宋_GB2312" w:eastAsia="仿宋_GB2312" w:hint="eastAsia"/>
                <w:sz w:val="28"/>
              </w:rPr>
              <w:t>船员）不少于</w:t>
            </w:r>
            <w:r w:rsidR="00906CB1">
              <w:rPr>
                <w:rFonts w:ascii="仿宋_GB2312" w:eastAsia="仿宋_GB2312" w:hint="eastAsia"/>
                <w:sz w:val="28"/>
              </w:rPr>
              <w:t>2</w:t>
            </w:r>
            <w:r w:rsidRPr="0098302E">
              <w:rPr>
                <w:rFonts w:ascii="仿宋_GB2312" w:eastAsia="仿宋_GB2312" w:hint="eastAsia"/>
                <w:sz w:val="28"/>
              </w:rPr>
              <w:t>0人。</w:t>
            </w:r>
          </w:p>
        </w:tc>
        <w:tc>
          <w:tcPr>
            <w:tcW w:w="0" w:type="auto"/>
            <w:vAlign w:val="center"/>
          </w:tcPr>
          <w:p w:rsidR="00F32DA3" w:rsidRPr="005F6376" w:rsidRDefault="00205D1C" w:rsidP="001B212B">
            <w:pPr>
              <w:snapToGrid w:val="0"/>
              <w:rPr>
                <w:rFonts w:ascii="仿宋_GB2312" w:eastAsia="仿宋_GB2312"/>
                <w:sz w:val="28"/>
              </w:rPr>
            </w:pPr>
            <w:r>
              <w:rPr>
                <w:rFonts w:ascii="仿宋_GB2312" w:eastAsia="仿宋_GB2312" w:hint="eastAsia"/>
                <w:sz w:val="28"/>
              </w:rPr>
              <w:t>具有中级及以上技术工人</w:t>
            </w:r>
            <w:r w:rsidRPr="0098302E">
              <w:rPr>
                <w:rFonts w:ascii="仿宋_GB2312" w:eastAsia="仿宋_GB2312" w:hint="eastAsia"/>
                <w:sz w:val="28"/>
              </w:rPr>
              <w:t>（</w:t>
            </w:r>
            <w:proofErr w:type="gramStart"/>
            <w:r w:rsidRPr="0098302E">
              <w:rPr>
                <w:rFonts w:ascii="仿宋_GB2312" w:eastAsia="仿宋_GB2312" w:hint="eastAsia"/>
                <w:sz w:val="28"/>
              </w:rPr>
              <w:t>含施工</w:t>
            </w:r>
            <w:proofErr w:type="gramEnd"/>
            <w:r w:rsidRPr="0098302E">
              <w:rPr>
                <w:rFonts w:ascii="仿宋_GB2312" w:eastAsia="仿宋_GB2312" w:hint="eastAsia"/>
                <w:sz w:val="28"/>
              </w:rPr>
              <w:t>船员）</w:t>
            </w:r>
            <w:r w:rsidR="001B212B">
              <w:rPr>
                <w:rFonts w:ascii="仿宋_GB2312" w:eastAsia="仿宋_GB2312" w:hint="eastAsia"/>
                <w:sz w:val="28"/>
              </w:rPr>
              <w:t>2</w:t>
            </w:r>
            <w:r>
              <w:rPr>
                <w:rFonts w:ascii="仿宋_GB2312" w:eastAsia="仿宋_GB2312" w:hint="eastAsia"/>
                <w:sz w:val="28"/>
              </w:rPr>
              <w:t>0人。</w:t>
            </w:r>
          </w:p>
        </w:tc>
        <w:tc>
          <w:tcPr>
            <w:tcW w:w="0" w:type="auto"/>
            <w:vAlign w:val="center"/>
          </w:tcPr>
          <w:p w:rsidR="005F6376" w:rsidRPr="00AB2352" w:rsidRDefault="005F6376" w:rsidP="00AB2352">
            <w:pPr>
              <w:snapToGrid w:val="0"/>
              <w:rPr>
                <w:rFonts w:ascii="仿宋_GB2312" w:eastAsia="仿宋_GB2312"/>
                <w:sz w:val="28"/>
              </w:rPr>
            </w:pPr>
            <w:r>
              <w:rPr>
                <w:rFonts w:ascii="仿宋_GB2312" w:eastAsia="仿宋_GB2312" w:hint="eastAsia"/>
                <w:b/>
                <w:sz w:val="28"/>
              </w:rPr>
              <w:t>是</w:t>
            </w:r>
            <w:r>
              <w:rPr>
                <w:rFonts w:ascii="仿宋_GB2312" w:eastAsia="仿宋_GB2312" w:hint="eastAsia"/>
                <w:sz w:val="28"/>
              </w:rPr>
              <w:sym w:font="Wingdings 2" w:char="F052"/>
            </w:r>
          </w:p>
        </w:tc>
        <w:tc>
          <w:tcPr>
            <w:tcW w:w="0" w:type="auto"/>
            <w:vAlign w:val="center"/>
          </w:tcPr>
          <w:p w:rsidR="005F6376" w:rsidRPr="00AB2352" w:rsidRDefault="005F6376" w:rsidP="00AB2352">
            <w:pPr>
              <w:snapToGrid w:val="0"/>
              <w:rPr>
                <w:rFonts w:ascii="仿宋_GB2312" w:eastAsia="仿宋_GB2312"/>
                <w:sz w:val="28"/>
              </w:rPr>
            </w:pPr>
          </w:p>
        </w:tc>
      </w:tr>
      <w:tr w:rsidR="0086112C" w:rsidRPr="00AB2352" w:rsidTr="00F575E3">
        <w:tc>
          <w:tcPr>
            <w:tcW w:w="0" w:type="auto"/>
            <w:vAlign w:val="center"/>
          </w:tcPr>
          <w:p w:rsidR="005F6376" w:rsidRPr="0098302E" w:rsidRDefault="005F6376" w:rsidP="000630EA">
            <w:pPr>
              <w:snapToGrid w:val="0"/>
              <w:rPr>
                <w:rFonts w:ascii="仿宋_GB2312" w:eastAsia="仿宋_GB2312"/>
                <w:sz w:val="28"/>
              </w:rPr>
            </w:pPr>
            <w:r>
              <w:rPr>
                <w:rFonts w:ascii="仿宋_GB2312" w:eastAsia="仿宋_GB2312" w:hint="eastAsia"/>
                <w:sz w:val="28"/>
              </w:rPr>
              <w:t>（</w:t>
            </w:r>
            <w:r w:rsidR="000630EA">
              <w:rPr>
                <w:rFonts w:ascii="仿宋_GB2312" w:eastAsia="仿宋_GB2312" w:hint="eastAsia"/>
                <w:sz w:val="28"/>
              </w:rPr>
              <w:t>3</w:t>
            </w:r>
            <w:r>
              <w:rPr>
                <w:rFonts w:ascii="仿宋_GB2312" w:eastAsia="仿宋_GB2312" w:hint="eastAsia"/>
                <w:sz w:val="28"/>
              </w:rPr>
              <w:t>）</w:t>
            </w:r>
            <w:r w:rsidRPr="00403989">
              <w:rPr>
                <w:rFonts w:ascii="仿宋_GB2312" w:eastAsia="仿宋_GB2312" w:hint="eastAsia"/>
                <w:sz w:val="28"/>
              </w:rPr>
              <w:t>技术负责人（或注册建造师）主持完成过本类别资质二级以上标准要求的工程业绩不少于2项。</w:t>
            </w:r>
          </w:p>
        </w:tc>
        <w:tc>
          <w:tcPr>
            <w:tcW w:w="0" w:type="auto"/>
            <w:vAlign w:val="center"/>
          </w:tcPr>
          <w:p w:rsidR="005F6376" w:rsidRPr="005F6376" w:rsidRDefault="00F01E81" w:rsidP="00EC5D90">
            <w:pPr>
              <w:snapToGrid w:val="0"/>
              <w:rPr>
                <w:rFonts w:ascii="仿宋_GB2312" w:eastAsia="仿宋_GB2312"/>
                <w:sz w:val="28"/>
              </w:rPr>
            </w:pPr>
            <w:r>
              <w:rPr>
                <w:rFonts w:ascii="仿宋_GB2312" w:eastAsia="仿宋_GB2312" w:hint="eastAsia"/>
                <w:sz w:val="28"/>
              </w:rPr>
              <w:t>技术负责人</w:t>
            </w:r>
            <w:r w:rsidR="001C12DE">
              <w:rPr>
                <w:rFonts w:ascii="仿宋_GB2312" w:eastAsia="仿宋_GB2312" w:hint="eastAsia"/>
                <w:sz w:val="28"/>
              </w:rPr>
              <w:t>（</w:t>
            </w:r>
            <w:r w:rsidR="00EC5D90">
              <w:rPr>
                <w:rFonts w:ascii="仿宋_GB2312" w:eastAsia="仿宋_GB2312" w:hint="eastAsia"/>
                <w:sz w:val="28"/>
              </w:rPr>
              <w:t>李英杰</w:t>
            </w:r>
            <w:r w:rsidR="001C12DE">
              <w:rPr>
                <w:rFonts w:ascii="仿宋_GB2312" w:eastAsia="仿宋_GB2312" w:hint="eastAsia"/>
                <w:sz w:val="28"/>
              </w:rPr>
              <w:t>）</w:t>
            </w:r>
            <w:r>
              <w:rPr>
                <w:rFonts w:ascii="仿宋_GB2312" w:eastAsia="仿宋_GB2312" w:hint="eastAsia"/>
                <w:sz w:val="28"/>
              </w:rPr>
              <w:t>主持完成了</w:t>
            </w:r>
            <w:r w:rsidR="00EC5D90">
              <w:rPr>
                <w:rFonts w:ascii="仿宋_GB2312" w:eastAsia="仿宋_GB2312" w:hint="eastAsia"/>
                <w:sz w:val="28"/>
              </w:rPr>
              <w:t>洞庭湖区澧县、安乡至茅草街航道建设工程施工SG1标段和来宾至桂平2000吨级航道工程施工No4标段</w:t>
            </w:r>
            <w:r>
              <w:rPr>
                <w:rFonts w:ascii="仿宋_GB2312" w:eastAsia="仿宋_GB2312" w:hint="eastAsia"/>
                <w:sz w:val="28"/>
              </w:rPr>
              <w:t>，并附有相关证明材料。</w:t>
            </w:r>
          </w:p>
        </w:tc>
        <w:tc>
          <w:tcPr>
            <w:tcW w:w="0" w:type="auto"/>
            <w:vAlign w:val="center"/>
          </w:tcPr>
          <w:p w:rsidR="005F6376" w:rsidRPr="00AB2352" w:rsidRDefault="005F6376" w:rsidP="00AB2352">
            <w:pPr>
              <w:snapToGrid w:val="0"/>
              <w:rPr>
                <w:rFonts w:ascii="仿宋_GB2312" w:eastAsia="仿宋_GB2312"/>
                <w:sz w:val="28"/>
              </w:rPr>
            </w:pPr>
            <w:r>
              <w:rPr>
                <w:rFonts w:ascii="仿宋_GB2312" w:eastAsia="仿宋_GB2312" w:hint="eastAsia"/>
                <w:b/>
                <w:sz w:val="28"/>
              </w:rPr>
              <w:t>是</w:t>
            </w:r>
            <w:r>
              <w:rPr>
                <w:rFonts w:ascii="仿宋_GB2312" w:eastAsia="仿宋_GB2312" w:hint="eastAsia"/>
                <w:sz w:val="28"/>
              </w:rPr>
              <w:sym w:font="Wingdings 2" w:char="F052"/>
            </w:r>
          </w:p>
        </w:tc>
        <w:tc>
          <w:tcPr>
            <w:tcW w:w="0" w:type="auto"/>
            <w:vAlign w:val="center"/>
          </w:tcPr>
          <w:p w:rsidR="005F6376" w:rsidRPr="00AB2352" w:rsidRDefault="005F6376" w:rsidP="00AB2352">
            <w:pPr>
              <w:snapToGrid w:val="0"/>
              <w:rPr>
                <w:rFonts w:ascii="仿宋_GB2312" w:eastAsia="仿宋_GB2312"/>
                <w:sz w:val="28"/>
              </w:rPr>
            </w:pPr>
          </w:p>
        </w:tc>
      </w:tr>
      <w:tr w:rsidR="005F6376" w:rsidRPr="00AB2352" w:rsidTr="00F575E3">
        <w:trPr>
          <w:trHeight w:val="196"/>
        </w:trPr>
        <w:tc>
          <w:tcPr>
            <w:tcW w:w="0" w:type="auto"/>
            <w:gridSpan w:val="4"/>
          </w:tcPr>
          <w:p w:rsidR="005F6376" w:rsidRPr="00AB2352" w:rsidRDefault="005F6376" w:rsidP="005F6376">
            <w:pPr>
              <w:snapToGrid w:val="0"/>
              <w:rPr>
                <w:rFonts w:ascii="仿宋_GB2312" w:eastAsia="仿宋_GB2312"/>
                <w:sz w:val="28"/>
              </w:rPr>
            </w:pPr>
            <w:r w:rsidRPr="008401AD">
              <w:rPr>
                <w:rFonts w:ascii="仿宋_GB2312" w:eastAsia="仿宋_GB2312" w:hint="eastAsia"/>
                <w:sz w:val="28"/>
              </w:rPr>
              <w:t>3、技术装备</w:t>
            </w:r>
          </w:p>
        </w:tc>
      </w:tr>
      <w:tr w:rsidR="0086112C" w:rsidRPr="00AB2352" w:rsidTr="00F575E3">
        <w:trPr>
          <w:trHeight w:val="161"/>
        </w:trPr>
        <w:tc>
          <w:tcPr>
            <w:tcW w:w="0" w:type="auto"/>
            <w:vAlign w:val="center"/>
          </w:tcPr>
          <w:p w:rsidR="005F6376" w:rsidRPr="008401AD" w:rsidRDefault="005F6376" w:rsidP="008401AD">
            <w:pPr>
              <w:snapToGrid w:val="0"/>
              <w:rPr>
                <w:rFonts w:ascii="仿宋_GB2312" w:eastAsia="仿宋_GB2312"/>
                <w:sz w:val="28"/>
              </w:rPr>
            </w:pPr>
            <w:r w:rsidRPr="008401AD">
              <w:rPr>
                <w:rFonts w:ascii="仿宋_GB2312" w:eastAsia="仿宋_GB2312" w:hint="eastAsia"/>
                <w:sz w:val="28"/>
              </w:rPr>
              <w:t>具有下列施工机械设备：</w:t>
            </w:r>
          </w:p>
          <w:p w:rsidR="005F6376" w:rsidRPr="008401AD" w:rsidRDefault="005F6376" w:rsidP="00A828C3">
            <w:pPr>
              <w:snapToGrid w:val="0"/>
              <w:rPr>
                <w:rFonts w:ascii="仿宋_GB2312" w:eastAsia="仿宋_GB2312"/>
                <w:sz w:val="28"/>
              </w:rPr>
            </w:pPr>
            <w:r w:rsidRPr="008401AD">
              <w:rPr>
                <w:rFonts w:ascii="仿宋_GB2312" w:eastAsia="仿宋_GB2312" w:hint="eastAsia"/>
                <w:sz w:val="28"/>
              </w:rPr>
              <w:t>（1）</w:t>
            </w:r>
            <w:r w:rsidR="00A828C3">
              <w:rPr>
                <w:rFonts w:ascii="仿宋_GB2312" w:eastAsia="仿宋_GB2312" w:hint="eastAsia"/>
                <w:sz w:val="28"/>
              </w:rPr>
              <w:t>100立方米/小时</w:t>
            </w:r>
            <w:r w:rsidRPr="008401AD">
              <w:rPr>
                <w:rFonts w:ascii="仿宋_GB2312" w:eastAsia="仿宋_GB2312" w:hint="eastAsia"/>
                <w:sz w:val="28"/>
              </w:rPr>
              <w:t>以上挖泥船；（</w:t>
            </w:r>
            <w:r w:rsidR="00A828C3">
              <w:rPr>
                <w:rFonts w:ascii="仿宋_GB2312" w:eastAsia="仿宋_GB2312" w:hint="eastAsia"/>
                <w:sz w:val="28"/>
              </w:rPr>
              <w:t>2</w:t>
            </w:r>
            <w:r w:rsidRPr="008401AD">
              <w:rPr>
                <w:rFonts w:ascii="仿宋_GB2312" w:eastAsia="仿宋_GB2312" w:hint="eastAsia"/>
                <w:sz w:val="28"/>
              </w:rPr>
              <w:t>）2立</w:t>
            </w:r>
            <w:r w:rsidRPr="008401AD">
              <w:rPr>
                <w:rFonts w:ascii="仿宋_GB2312" w:eastAsia="仿宋_GB2312" w:hint="eastAsia"/>
                <w:sz w:val="28"/>
              </w:rPr>
              <w:lastRenderedPageBreak/>
              <w:t>方米</w:t>
            </w:r>
            <w:proofErr w:type="gramStart"/>
            <w:r w:rsidRPr="008401AD">
              <w:rPr>
                <w:rFonts w:ascii="仿宋_GB2312" w:eastAsia="仿宋_GB2312" w:hint="eastAsia"/>
                <w:sz w:val="28"/>
              </w:rPr>
              <w:t>以上斗容挖泥船</w:t>
            </w:r>
            <w:proofErr w:type="gramEnd"/>
            <w:r w:rsidRPr="008401AD">
              <w:rPr>
                <w:rFonts w:ascii="仿宋_GB2312" w:eastAsia="仿宋_GB2312" w:hint="eastAsia"/>
                <w:sz w:val="28"/>
              </w:rPr>
              <w:t>。</w:t>
            </w:r>
          </w:p>
        </w:tc>
        <w:tc>
          <w:tcPr>
            <w:tcW w:w="0" w:type="auto"/>
            <w:vAlign w:val="center"/>
          </w:tcPr>
          <w:p w:rsidR="005F6376" w:rsidRPr="005F6376" w:rsidRDefault="00F01E81" w:rsidP="00A73EBA">
            <w:pPr>
              <w:snapToGrid w:val="0"/>
              <w:rPr>
                <w:rFonts w:ascii="仿宋_GB2312" w:eastAsia="仿宋_GB2312"/>
                <w:sz w:val="28"/>
              </w:rPr>
            </w:pPr>
            <w:r>
              <w:rPr>
                <w:rFonts w:ascii="仿宋_GB2312" w:eastAsia="仿宋_GB2312" w:hint="eastAsia"/>
                <w:sz w:val="28"/>
              </w:rPr>
              <w:lastRenderedPageBreak/>
              <w:t>企业</w:t>
            </w:r>
            <w:r w:rsidR="003F12E3">
              <w:rPr>
                <w:rFonts w:ascii="仿宋_GB2312" w:eastAsia="仿宋_GB2312" w:hint="eastAsia"/>
                <w:sz w:val="28"/>
              </w:rPr>
              <w:t>共有工程船舶3艘。</w:t>
            </w:r>
            <w:r w:rsidR="0086112C">
              <w:rPr>
                <w:rFonts w:ascii="仿宋_GB2312" w:eastAsia="仿宋_GB2312" w:hint="eastAsia"/>
                <w:sz w:val="28"/>
              </w:rPr>
              <w:t>分别为：1.</w:t>
            </w:r>
            <w:r w:rsidR="001B010A">
              <w:rPr>
                <w:rFonts w:ascii="仿宋_GB2312" w:eastAsia="仿宋_GB2312" w:hint="eastAsia"/>
                <w:sz w:val="28"/>
              </w:rPr>
              <w:t>湘</w:t>
            </w:r>
            <w:r w:rsidR="0086112C">
              <w:rPr>
                <w:rFonts w:ascii="仿宋_GB2312" w:eastAsia="仿宋_GB2312" w:hint="eastAsia"/>
                <w:sz w:val="28"/>
              </w:rPr>
              <w:t>长沙挖0</w:t>
            </w:r>
            <w:r w:rsidR="00FC320A">
              <w:rPr>
                <w:rFonts w:ascii="仿宋_GB2312" w:eastAsia="仿宋_GB2312" w:hint="eastAsia"/>
                <w:sz w:val="28"/>
              </w:rPr>
              <w:t>1</w:t>
            </w:r>
            <w:r w:rsidR="0086112C">
              <w:rPr>
                <w:rFonts w:ascii="仿宋_GB2312" w:eastAsia="仿宋_GB2312" w:hint="eastAsia"/>
                <w:sz w:val="28"/>
              </w:rPr>
              <w:t>28，反铲挖泥船4m</w:t>
            </w:r>
            <w:r w:rsidR="0086112C" w:rsidRPr="0086112C">
              <w:rPr>
                <w:rFonts w:ascii="仿宋_GB2312" w:eastAsia="仿宋_GB2312" w:hint="eastAsia"/>
                <w:sz w:val="28"/>
                <w:vertAlign w:val="superscript"/>
              </w:rPr>
              <w:t>3</w:t>
            </w:r>
            <w:r w:rsidR="000E1AFB" w:rsidRPr="000E1AFB">
              <w:rPr>
                <w:rFonts w:ascii="仿宋_GB2312" w:eastAsia="仿宋_GB2312" w:hint="eastAsia"/>
                <w:sz w:val="28"/>
              </w:rPr>
              <w:t>（</w:t>
            </w:r>
            <w:r w:rsidR="000E1AFB">
              <w:rPr>
                <w:rFonts w:ascii="仿宋_GB2312" w:eastAsia="仿宋_GB2312" w:hint="eastAsia"/>
                <w:sz w:val="28"/>
              </w:rPr>
              <w:t>斗容</w:t>
            </w:r>
            <w:r w:rsidR="000E1AFB" w:rsidRPr="000E1AFB">
              <w:rPr>
                <w:rFonts w:ascii="仿宋_GB2312" w:eastAsia="仿宋_GB2312" w:hint="eastAsia"/>
                <w:sz w:val="28"/>
              </w:rPr>
              <w:t>）</w:t>
            </w:r>
            <w:r w:rsidR="00967190">
              <w:rPr>
                <w:rFonts w:ascii="仿宋_GB2312" w:eastAsia="仿宋_GB2312" w:hint="eastAsia"/>
                <w:sz w:val="28"/>
              </w:rPr>
              <w:t>；2.</w:t>
            </w:r>
            <w:r w:rsidR="00FC320A">
              <w:rPr>
                <w:rFonts w:ascii="仿宋_GB2312" w:eastAsia="仿宋_GB2312" w:hint="eastAsia"/>
                <w:sz w:val="28"/>
              </w:rPr>
              <w:t>湘长沙挖0017</w:t>
            </w:r>
            <w:r w:rsidR="005D2F99">
              <w:rPr>
                <w:rFonts w:ascii="仿宋_GB2312" w:eastAsia="仿宋_GB2312" w:hint="eastAsia"/>
                <w:sz w:val="28"/>
              </w:rPr>
              <w:t>，反铲挖泥船3.5m</w:t>
            </w:r>
            <w:r w:rsidR="005D2F99" w:rsidRPr="0086112C">
              <w:rPr>
                <w:rFonts w:ascii="仿宋_GB2312" w:eastAsia="仿宋_GB2312" w:hint="eastAsia"/>
                <w:sz w:val="28"/>
                <w:vertAlign w:val="superscript"/>
              </w:rPr>
              <w:t>3</w:t>
            </w:r>
            <w:r w:rsidR="005D2F99" w:rsidRPr="000E1AFB">
              <w:rPr>
                <w:rFonts w:ascii="仿宋_GB2312" w:eastAsia="仿宋_GB2312" w:hint="eastAsia"/>
                <w:sz w:val="28"/>
              </w:rPr>
              <w:lastRenderedPageBreak/>
              <w:t>（</w:t>
            </w:r>
            <w:r w:rsidR="005D2F99">
              <w:rPr>
                <w:rFonts w:ascii="仿宋_GB2312" w:eastAsia="仿宋_GB2312" w:hint="eastAsia"/>
                <w:sz w:val="28"/>
              </w:rPr>
              <w:t>斗容</w:t>
            </w:r>
            <w:r w:rsidR="005D2F99" w:rsidRPr="000E1AFB">
              <w:rPr>
                <w:rFonts w:ascii="仿宋_GB2312" w:eastAsia="仿宋_GB2312" w:hint="eastAsia"/>
                <w:sz w:val="28"/>
              </w:rPr>
              <w:t>）</w:t>
            </w:r>
            <w:r w:rsidR="00967190">
              <w:rPr>
                <w:rFonts w:ascii="仿宋_GB2312" w:eastAsia="仿宋_GB2312" w:hint="eastAsia"/>
                <w:sz w:val="28"/>
              </w:rPr>
              <w:t>；</w:t>
            </w:r>
            <w:r w:rsidR="00F52527">
              <w:rPr>
                <w:rFonts w:ascii="仿宋_GB2312" w:eastAsia="仿宋_GB2312" w:hint="eastAsia"/>
                <w:sz w:val="28"/>
              </w:rPr>
              <w:t>3.湘长沙挖0013，绞吸式挖泥船</w:t>
            </w:r>
            <w:r w:rsidR="00A73EBA">
              <w:rPr>
                <w:rFonts w:ascii="仿宋_GB2312" w:eastAsia="仿宋_GB2312" w:hint="eastAsia"/>
                <w:sz w:val="28"/>
              </w:rPr>
              <w:t>12</w:t>
            </w:r>
            <w:r w:rsidR="00F52527">
              <w:rPr>
                <w:rFonts w:ascii="仿宋_GB2312" w:eastAsia="仿宋_GB2312" w:hint="eastAsia"/>
                <w:sz w:val="28"/>
              </w:rPr>
              <w:t>0立方米/小时。均</w:t>
            </w:r>
            <w:r>
              <w:rPr>
                <w:rFonts w:ascii="仿宋_GB2312" w:eastAsia="仿宋_GB2312" w:hint="eastAsia"/>
                <w:sz w:val="28"/>
              </w:rPr>
              <w:t>附有</w:t>
            </w:r>
            <w:r w:rsidR="00F52527">
              <w:rPr>
                <w:rFonts w:ascii="仿宋_GB2312" w:eastAsia="仿宋_GB2312" w:hint="eastAsia"/>
                <w:sz w:val="28"/>
              </w:rPr>
              <w:t>船舶所有权登记证书、检验合格证书</w:t>
            </w:r>
            <w:r w:rsidR="00D1287F">
              <w:rPr>
                <w:rFonts w:ascii="仿宋_GB2312" w:eastAsia="仿宋_GB2312" w:hint="eastAsia"/>
                <w:sz w:val="28"/>
              </w:rPr>
              <w:t>等证明材料</w:t>
            </w:r>
            <w:r w:rsidR="00F52527">
              <w:rPr>
                <w:rFonts w:ascii="仿宋_GB2312" w:eastAsia="仿宋_GB2312" w:hint="eastAsia"/>
                <w:sz w:val="28"/>
              </w:rPr>
              <w:t>复印件</w:t>
            </w:r>
            <w:r>
              <w:rPr>
                <w:rFonts w:ascii="仿宋_GB2312" w:eastAsia="仿宋_GB2312" w:hint="eastAsia"/>
                <w:sz w:val="28"/>
              </w:rPr>
              <w:t>。</w:t>
            </w:r>
          </w:p>
        </w:tc>
        <w:tc>
          <w:tcPr>
            <w:tcW w:w="0" w:type="auto"/>
            <w:vAlign w:val="center"/>
          </w:tcPr>
          <w:p w:rsidR="005F6376" w:rsidRPr="00AB2352" w:rsidRDefault="005F6376" w:rsidP="00AB2352">
            <w:pPr>
              <w:snapToGrid w:val="0"/>
              <w:rPr>
                <w:rFonts w:ascii="仿宋_GB2312" w:eastAsia="仿宋_GB2312"/>
                <w:sz w:val="28"/>
              </w:rPr>
            </w:pPr>
            <w:r>
              <w:rPr>
                <w:rFonts w:ascii="仿宋_GB2312" w:eastAsia="仿宋_GB2312" w:hint="eastAsia"/>
                <w:b/>
                <w:sz w:val="28"/>
              </w:rPr>
              <w:lastRenderedPageBreak/>
              <w:t>是</w:t>
            </w:r>
            <w:r>
              <w:rPr>
                <w:rFonts w:ascii="仿宋_GB2312" w:eastAsia="仿宋_GB2312" w:hint="eastAsia"/>
                <w:sz w:val="28"/>
              </w:rPr>
              <w:sym w:font="Wingdings 2" w:char="F052"/>
            </w:r>
          </w:p>
        </w:tc>
        <w:tc>
          <w:tcPr>
            <w:tcW w:w="0" w:type="auto"/>
            <w:vAlign w:val="center"/>
          </w:tcPr>
          <w:p w:rsidR="005F6376" w:rsidRPr="00AB2352" w:rsidRDefault="005F6376" w:rsidP="00AB2352">
            <w:pPr>
              <w:snapToGrid w:val="0"/>
              <w:rPr>
                <w:rFonts w:ascii="仿宋_GB2312" w:eastAsia="仿宋_GB2312"/>
                <w:sz w:val="28"/>
              </w:rPr>
            </w:pPr>
          </w:p>
        </w:tc>
      </w:tr>
      <w:tr w:rsidR="00F01E81" w:rsidRPr="00AB2352" w:rsidTr="00187ADE">
        <w:trPr>
          <w:trHeight w:val="161"/>
        </w:trPr>
        <w:tc>
          <w:tcPr>
            <w:tcW w:w="0" w:type="auto"/>
            <w:gridSpan w:val="4"/>
          </w:tcPr>
          <w:p w:rsidR="00F01E81" w:rsidRPr="00982026" w:rsidRDefault="00F96469" w:rsidP="00982026">
            <w:pPr>
              <w:snapToGrid w:val="0"/>
              <w:ind w:firstLineChars="200" w:firstLine="560"/>
              <w:rPr>
                <w:rFonts w:ascii="仿宋_GB2312" w:eastAsia="仿宋_GB2312"/>
                <w:sz w:val="28"/>
              </w:rPr>
            </w:pPr>
            <w:r>
              <w:rPr>
                <w:rFonts w:ascii="仿宋_GB2312" w:eastAsia="仿宋_GB2312" w:hint="eastAsia"/>
                <w:sz w:val="28"/>
              </w:rPr>
              <w:lastRenderedPageBreak/>
              <w:t>审核</w:t>
            </w:r>
            <w:r w:rsidR="00D1203E">
              <w:rPr>
                <w:rFonts w:ascii="仿宋_GB2312" w:eastAsia="仿宋_GB2312" w:hint="eastAsia"/>
                <w:sz w:val="28"/>
              </w:rPr>
              <w:t>意见</w:t>
            </w:r>
            <w:r>
              <w:rPr>
                <w:rFonts w:ascii="仿宋_GB2312" w:eastAsia="仿宋_GB2312" w:hint="eastAsia"/>
                <w:sz w:val="28"/>
              </w:rPr>
              <w:t>：</w:t>
            </w:r>
            <w:r w:rsidR="00804142">
              <w:rPr>
                <w:rFonts w:ascii="仿宋_GB2312" w:eastAsia="仿宋_GB2312" w:hint="eastAsia"/>
                <w:sz w:val="28"/>
              </w:rPr>
              <w:t>经审核</w:t>
            </w:r>
            <w:r w:rsidR="00596FD7">
              <w:rPr>
                <w:rFonts w:ascii="仿宋_GB2312" w:eastAsia="仿宋_GB2312" w:hint="eastAsia"/>
                <w:sz w:val="28"/>
              </w:rPr>
              <w:t>申报</w:t>
            </w:r>
            <w:r w:rsidR="00F01E81">
              <w:rPr>
                <w:rFonts w:ascii="仿宋_GB2312" w:eastAsia="仿宋_GB2312" w:hint="eastAsia"/>
                <w:sz w:val="28"/>
              </w:rPr>
              <w:t>资料</w:t>
            </w:r>
            <w:r w:rsidR="00596FD7">
              <w:rPr>
                <w:rFonts w:ascii="仿宋_GB2312" w:eastAsia="仿宋_GB2312" w:hint="eastAsia"/>
                <w:sz w:val="28"/>
              </w:rPr>
              <w:t>，</w:t>
            </w:r>
            <w:r w:rsidR="00F01E81">
              <w:rPr>
                <w:rFonts w:ascii="仿宋_GB2312" w:eastAsia="仿宋_GB2312" w:hint="eastAsia"/>
                <w:sz w:val="28"/>
              </w:rPr>
              <w:t>符合《</w:t>
            </w:r>
            <w:r w:rsidR="00F01E81" w:rsidRPr="009F4FB9">
              <w:rPr>
                <w:rFonts w:ascii="仿宋_GB2312" w:eastAsia="仿宋_GB2312" w:hint="eastAsia"/>
                <w:sz w:val="28"/>
              </w:rPr>
              <w:t>住房和城乡建设部关于印发建设工程企业资质管理制度改革方案的通知</w:t>
            </w:r>
            <w:r w:rsidR="00F01E81">
              <w:rPr>
                <w:rFonts w:ascii="仿宋_GB2312" w:eastAsia="仿宋_GB2312" w:hint="eastAsia"/>
                <w:sz w:val="28"/>
              </w:rPr>
              <w:t>》（</w:t>
            </w:r>
            <w:r w:rsidR="00F01E81" w:rsidRPr="009F4FB9">
              <w:rPr>
                <w:rFonts w:ascii="仿宋_GB2312" w:eastAsia="仿宋_GB2312" w:hint="eastAsia"/>
                <w:sz w:val="28"/>
              </w:rPr>
              <w:t>建市〔2020〕94号</w:t>
            </w:r>
            <w:r w:rsidR="00F01E81">
              <w:rPr>
                <w:rFonts w:ascii="仿宋_GB2312" w:eastAsia="仿宋_GB2312" w:hint="eastAsia"/>
                <w:sz w:val="28"/>
              </w:rPr>
              <w:t>）关于</w:t>
            </w:r>
            <w:r w:rsidR="00D1203E" w:rsidRPr="00D1203E">
              <w:rPr>
                <w:rFonts w:ascii="仿宋_GB2312" w:eastAsia="仿宋_GB2312" w:hint="eastAsia"/>
                <w:sz w:val="28"/>
              </w:rPr>
              <w:t>航道工程专业承包贰级</w:t>
            </w:r>
            <w:r w:rsidR="00F01E81">
              <w:rPr>
                <w:rFonts w:ascii="仿宋_GB2312" w:eastAsia="仿宋_GB2312" w:hint="eastAsia"/>
                <w:sz w:val="28"/>
              </w:rPr>
              <w:t>各项要求，拟审核通过。</w:t>
            </w:r>
          </w:p>
        </w:tc>
      </w:tr>
    </w:tbl>
    <w:p w:rsidR="009F4FB9" w:rsidRDefault="009F4FB9" w:rsidP="0002360D">
      <w:pPr>
        <w:snapToGrid w:val="0"/>
        <w:rPr>
          <w:rFonts w:ascii="仿宋_GB2312" w:eastAsia="仿宋_GB2312"/>
          <w:sz w:val="28"/>
        </w:rPr>
      </w:pPr>
    </w:p>
    <w:p w:rsidR="00E81586" w:rsidRDefault="00E81586" w:rsidP="0002360D">
      <w:pPr>
        <w:snapToGrid w:val="0"/>
        <w:rPr>
          <w:rFonts w:ascii="仿宋_GB2312" w:eastAsia="仿宋_GB2312"/>
          <w:sz w:val="28"/>
        </w:rPr>
      </w:pPr>
    </w:p>
    <w:p w:rsidR="00E81586" w:rsidRDefault="00E81586" w:rsidP="0002360D">
      <w:pPr>
        <w:snapToGrid w:val="0"/>
        <w:rPr>
          <w:rFonts w:ascii="仿宋_GB2312" w:eastAsia="仿宋_GB2312"/>
          <w:sz w:val="28"/>
        </w:rPr>
        <w:sectPr w:rsidR="00E81586" w:rsidSect="00BF59E2">
          <w:pgSz w:w="16838" w:h="11906" w:orient="landscape"/>
          <w:pgMar w:top="1134" w:right="1134" w:bottom="1134" w:left="1134" w:header="851" w:footer="992" w:gutter="0"/>
          <w:cols w:space="425"/>
          <w:docGrid w:type="lines" w:linePitch="312"/>
        </w:sectPr>
      </w:pPr>
    </w:p>
    <w:p w:rsidR="00E81586" w:rsidRPr="008D507A" w:rsidRDefault="00E81586" w:rsidP="00E81586">
      <w:pPr>
        <w:snapToGrid w:val="0"/>
        <w:spacing w:line="660" w:lineRule="exact"/>
        <w:jc w:val="center"/>
        <w:rPr>
          <w:rFonts w:ascii="方正小标宋简体" w:eastAsia="方正小标宋简体"/>
          <w:sz w:val="40"/>
        </w:rPr>
      </w:pPr>
      <w:r w:rsidRPr="008D507A">
        <w:rPr>
          <w:rFonts w:ascii="方正小标宋简体" w:eastAsia="方正小标宋简体" w:hint="eastAsia"/>
          <w:sz w:val="40"/>
        </w:rPr>
        <w:lastRenderedPageBreak/>
        <w:t>企业资质审核表</w:t>
      </w:r>
    </w:p>
    <w:p w:rsidR="00E81586" w:rsidRDefault="00E81586" w:rsidP="00E81586">
      <w:pPr>
        <w:snapToGrid w:val="0"/>
        <w:rPr>
          <w:rFonts w:ascii="仿宋_GB2312" w:eastAsia="仿宋_GB2312"/>
          <w:sz w:val="28"/>
        </w:rPr>
      </w:pPr>
      <w:r>
        <w:rPr>
          <w:rFonts w:ascii="仿宋_GB2312" w:eastAsia="仿宋_GB2312" w:hint="eastAsia"/>
          <w:sz w:val="28"/>
        </w:rPr>
        <w:t>申请企业名称：湖南省航务工程有限公司</w:t>
      </w:r>
    </w:p>
    <w:p w:rsidR="00E81586" w:rsidRDefault="00E81586" w:rsidP="00E81586">
      <w:pPr>
        <w:snapToGrid w:val="0"/>
        <w:rPr>
          <w:rFonts w:ascii="仿宋_GB2312" w:eastAsia="仿宋_GB2312"/>
          <w:sz w:val="28"/>
        </w:rPr>
      </w:pPr>
      <w:r>
        <w:rPr>
          <w:rFonts w:ascii="仿宋_GB2312" w:eastAsia="仿宋_GB2312" w:hint="eastAsia"/>
          <w:sz w:val="28"/>
        </w:rPr>
        <w:t>申报资质名称和等级：通航建筑物工程专业承包贰级</w:t>
      </w:r>
    </w:p>
    <w:p w:rsidR="00E81586" w:rsidRPr="008401AD" w:rsidRDefault="00E81586" w:rsidP="00E81586">
      <w:pPr>
        <w:snapToGrid w:val="0"/>
        <w:rPr>
          <w:rFonts w:ascii="仿宋_GB2312" w:eastAsia="仿宋_GB2312"/>
          <w:sz w:val="28"/>
        </w:rPr>
      </w:pPr>
      <w:r>
        <w:rPr>
          <w:rFonts w:ascii="仿宋_GB2312" w:eastAsia="仿宋_GB2312" w:hint="eastAsia"/>
          <w:sz w:val="28"/>
        </w:rPr>
        <w:t>审核部门：湖南省交通运输厅</w:t>
      </w:r>
    </w:p>
    <w:tbl>
      <w:tblPr>
        <w:tblStyle w:val="a5"/>
        <w:tblW w:w="0" w:type="auto"/>
        <w:tblLook w:val="04A0" w:firstRow="1" w:lastRow="0" w:firstColumn="1" w:lastColumn="0" w:noHBand="0" w:noVBand="1"/>
      </w:tblPr>
      <w:tblGrid>
        <w:gridCol w:w="5572"/>
        <w:gridCol w:w="7266"/>
        <w:gridCol w:w="1393"/>
        <w:gridCol w:w="555"/>
      </w:tblGrid>
      <w:tr w:rsidR="002737E7" w:rsidRPr="001711CE" w:rsidTr="009D26AC">
        <w:trPr>
          <w:tblHeader/>
        </w:trPr>
        <w:tc>
          <w:tcPr>
            <w:tcW w:w="0" w:type="auto"/>
            <w:vAlign w:val="center"/>
          </w:tcPr>
          <w:p w:rsidR="00E81586" w:rsidRPr="001711CE" w:rsidRDefault="00E81586" w:rsidP="009D26AC">
            <w:pPr>
              <w:snapToGrid w:val="0"/>
              <w:jc w:val="center"/>
              <w:rPr>
                <w:rFonts w:ascii="仿宋_GB2312" w:eastAsia="仿宋_GB2312"/>
                <w:b/>
                <w:sz w:val="28"/>
              </w:rPr>
            </w:pPr>
            <w:r>
              <w:rPr>
                <w:rFonts w:ascii="仿宋_GB2312" w:eastAsia="仿宋_GB2312" w:hint="eastAsia"/>
                <w:b/>
                <w:sz w:val="28"/>
              </w:rPr>
              <w:t>二</w:t>
            </w:r>
            <w:r w:rsidRPr="001711CE">
              <w:rPr>
                <w:rFonts w:ascii="仿宋_GB2312" w:eastAsia="仿宋_GB2312" w:hint="eastAsia"/>
                <w:b/>
                <w:sz w:val="28"/>
              </w:rPr>
              <w:t>级资质标准</w:t>
            </w:r>
          </w:p>
        </w:tc>
        <w:tc>
          <w:tcPr>
            <w:tcW w:w="0" w:type="auto"/>
            <w:vAlign w:val="center"/>
          </w:tcPr>
          <w:p w:rsidR="00E81586" w:rsidRPr="001711CE" w:rsidRDefault="00E81586" w:rsidP="009D26AC">
            <w:pPr>
              <w:snapToGrid w:val="0"/>
              <w:rPr>
                <w:rFonts w:ascii="仿宋_GB2312" w:eastAsia="仿宋_GB2312"/>
                <w:b/>
                <w:sz w:val="28"/>
              </w:rPr>
            </w:pPr>
            <w:r>
              <w:rPr>
                <w:rFonts w:ascii="仿宋_GB2312" w:eastAsia="仿宋_GB2312" w:hint="eastAsia"/>
                <w:b/>
                <w:sz w:val="28"/>
              </w:rPr>
              <w:t>企业申报资料情况</w:t>
            </w:r>
          </w:p>
        </w:tc>
        <w:tc>
          <w:tcPr>
            <w:tcW w:w="0" w:type="auto"/>
            <w:vAlign w:val="center"/>
          </w:tcPr>
          <w:p w:rsidR="00E81586" w:rsidRPr="001711CE" w:rsidRDefault="00E81586" w:rsidP="009D26AC">
            <w:pPr>
              <w:snapToGrid w:val="0"/>
              <w:rPr>
                <w:rFonts w:ascii="仿宋_GB2312" w:eastAsia="仿宋_GB2312"/>
                <w:b/>
                <w:sz w:val="28"/>
              </w:rPr>
            </w:pPr>
            <w:r w:rsidRPr="001711CE">
              <w:rPr>
                <w:rFonts w:ascii="仿宋_GB2312" w:eastAsia="仿宋_GB2312" w:hint="eastAsia"/>
                <w:b/>
                <w:sz w:val="28"/>
              </w:rPr>
              <w:t>是否符合要求</w:t>
            </w:r>
            <w:r>
              <w:rPr>
                <w:rFonts w:ascii="仿宋_GB2312" w:eastAsia="仿宋_GB2312" w:hint="eastAsia"/>
                <w:b/>
                <w:sz w:val="28"/>
              </w:rPr>
              <w:t>（是</w:t>
            </w:r>
            <w:r>
              <w:rPr>
                <w:rFonts w:ascii="仿宋_GB2312" w:eastAsia="仿宋_GB2312" w:hint="eastAsia"/>
                <w:sz w:val="28"/>
              </w:rPr>
              <w:sym w:font="Wingdings 2" w:char="F052"/>
            </w:r>
            <w:r>
              <w:rPr>
                <w:rFonts w:ascii="仿宋_GB2312" w:eastAsia="仿宋_GB2312" w:hint="eastAsia"/>
                <w:sz w:val="28"/>
              </w:rPr>
              <w:t>、</w:t>
            </w:r>
            <w:r>
              <w:rPr>
                <w:rFonts w:ascii="仿宋_GB2312" w:eastAsia="仿宋_GB2312" w:hint="eastAsia"/>
                <w:b/>
                <w:sz w:val="28"/>
              </w:rPr>
              <w:t>否</w:t>
            </w:r>
            <w:r>
              <w:rPr>
                <w:rFonts w:ascii="仿宋_GB2312" w:eastAsia="仿宋_GB2312" w:hint="eastAsia"/>
                <w:b/>
                <w:sz w:val="28"/>
              </w:rPr>
              <w:sym w:font="Wingdings 2" w:char="F053"/>
            </w:r>
            <w:r>
              <w:rPr>
                <w:rFonts w:ascii="仿宋_GB2312" w:eastAsia="仿宋_GB2312" w:hint="eastAsia"/>
                <w:b/>
                <w:sz w:val="28"/>
              </w:rPr>
              <w:t>）</w:t>
            </w:r>
          </w:p>
        </w:tc>
        <w:tc>
          <w:tcPr>
            <w:tcW w:w="0" w:type="auto"/>
            <w:vAlign w:val="center"/>
          </w:tcPr>
          <w:p w:rsidR="00E81586" w:rsidRPr="001711CE" w:rsidRDefault="00E81586" w:rsidP="009D26AC">
            <w:pPr>
              <w:snapToGrid w:val="0"/>
              <w:rPr>
                <w:rFonts w:ascii="仿宋_GB2312" w:eastAsia="仿宋_GB2312"/>
                <w:b/>
                <w:sz w:val="28"/>
              </w:rPr>
            </w:pPr>
            <w:r w:rsidRPr="001711CE">
              <w:rPr>
                <w:rFonts w:ascii="仿宋_GB2312" w:eastAsia="仿宋_GB2312" w:hint="eastAsia"/>
                <w:b/>
                <w:sz w:val="28"/>
              </w:rPr>
              <w:t>备注</w:t>
            </w:r>
          </w:p>
        </w:tc>
      </w:tr>
      <w:tr w:rsidR="00E81586" w:rsidRPr="00AB2352" w:rsidTr="009D26AC">
        <w:tc>
          <w:tcPr>
            <w:tcW w:w="0" w:type="auto"/>
            <w:gridSpan w:val="4"/>
          </w:tcPr>
          <w:p w:rsidR="00E81586" w:rsidRPr="00AB2352" w:rsidRDefault="00E81586" w:rsidP="009D26AC">
            <w:pPr>
              <w:snapToGrid w:val="0"/>
              <w:rPr>
                <w:rFonts w:ascii="仿宋_GB2312" w:eastAsia="仿宋_GB2312"/>
                <w:sz w:val="28"/>
              </w:rPr>
            </w:pPr>
            <w:r w:rsidRPr="005138DD">
              <w:rPr>
                <w:rFonts w:ascii="仿宋_GB2312" w:eastAsia="仿宋_GB2312" w:hint="eastAsia"/>
                <w:sz w:val="28"/>
              </w:rPr>
              <w:t>1、企业资产</w:t>
            </w:r>
          </w:p>
        </w:tc>
      </w:tr>
      <w:tr w:rsidR="002737E7" w:rsidRPr="00AB2352" w:rsidTr="009D26AC">
        <w:tc>
          <w:tcPr>
            <w:tcW w:w="0" w:type="auto"/>
            <w:vAlign w:val="center"/>
          </w:tcPr>
          <w:p w:rsidR="00E81586" w:rsidRPr="00AB2352" w:rsidRDefault="00E81586" w:rsidP="009D26AC">
            <w:pPr>
              <w:snapToGrid w:val="0"/>
              <w:rPr>
                <w:rFonts w:ascii="仿宋_GB2312" w:eastAsia="仿宋_GB2312"/>
                <w:sz w:val="28"/>
              </w:rPr>
            </w:pPr>
            <w:r w:rsidRPr="005138DD">
              <w:rPr>
                <w:rFonts w:ascii="仿宋_GB2312" w:eastAsia="仿宋_GB2312" w:hint="eastAsia"/>
                <w:sz w:val="28"/>
              </w:rPr>
              <w:t>净资产</w:t>
            </w:r>
            <w:r>
              <w:rPr>
                <w:rFonts w:ascii="仿宋_GB2312" w:eastAsia="仿宋_GB2312" w:hint="eastAsia"/>
                <w:sz w:val="28"/>
              </w:rPr>
              <w:t>40</w:t>
            </w:r>
            <w:r w:rsidRPr="005138DD">
              <w:rPr>
                <w:rFonts w:ascii="仿宋_GB2312" w:eastAsia="仿宋_GB2312" w:hint="eastAsia"/>
                <w:sz w:val="28"/>
              </w:rPr>
              <w:t>00万元以上。</w:t>
            </w:r>
          </w:p>
        </w:tc>
        <w:tc>
          <w:tcPr>
            <w:tcW w:w="0" w:type="auto"/>
            <w:vAlign w:val="center"/>
          </w:tcPr>
          <w:p w:rsidR="00E81586" w:rsidRPr="005F6376" w:rsidRDefault="00E81586" w:rsidP="009D26AC">
            <w:pPr>
              <w:snapToGrid w:val="0"/>
              <w:rPr>
                <w:rFonts w:ascii="仿宋_GB2312" w:eastAsia="仿宋_GB2312"/>
                <w:sz w:val="28"/>
              </w:rPr>
            </w:pPr>
            <w:r w:rsidRPr="005F6376">
              <w:rPr>
                <w:rFonts w:ascii="仿宋_GB2312" w:eastAsia="仿宋_GB2312" w:hint="eastAsia"/>
                <w:sz w:val="28"/>
              </w:rPr>
              <w:t>净资产</w:t>
            </w:r>
            <w:r>
              <w:rPr>
                <w:rFonts w:ascii="仿宋_GB2312" w:eastAsia="仿宋_GB2312" w:hint="eastAsia"/>
                <w:sz w:val="28"/>
              </w:rPr>
              <w:t>3.236</w:t>
            </w:r>
            <w:r w:rsidRPr="005F6376">
              <w:rPr>
                <w:rFonts w:ascii="仿宋_GB2312" w:eastAsia="仿宋_GB2312" w:hint="eastAsia"/>
                <w:sz w:val="28"/>
              </w:rPr>
              <w:t>亿元</w:t>
            </w:r>
          </w:p>
        </w:tc>
        <w:tc>
          <w:tcPr>
            <w:tcW w:w="0" w:type="auto"/>
            <w:vAlign w:val="center"/>
          </w:tcPr>
          <w:p w:rsidR="00E81586" w:rsidRPr="00AB2352" w:rsidRDefault="00E81586" w:rsidP="009D26AC">
            <w:pPr>
              <w:snapToGrid w:val="0"/>
              <w:rPr>
                <w:rFonts w:ascii="仿宋_GB2312" w:eastAsia="仿宋_GB2312"/>
                <w:sz w:val="28"/>
              </w:rPr>
            </w:pPr>
            <w:r>
              <w:rPr>
                <w:rFonts w:ascii="仿宋_GB2312" w:eastAsia="仿宋_GB2312" w:hint="eastAsia"/>
                <w:b/>
                <w:sz w:val="28"/>
              </w:rPr>
              <w:t>是</w:t>
            </w:r>
            <w:r>
              <w:rPr>
                <w:rFonts w:ascii="仿宋_GB2312" w:eastAsia="仿宋_GB2312" w:hint="eastAsia"/>
                <w:sz w:val="28"/>
              </w:rPr>
              <w:sym w:font="Wingdings 2" w:char="F052"/>
            </w:r>
          </w:p>
        </w:tc>
        <w:tc>
          <w:tcPr>
            <w:tcW w:w="0" w:type="auto"/>
            <w:vAlign w:val="center"/>
          </w:tcPr>
          <w:p w:rsidR="00E81586" w:rsidRPr="00AB2352" w:rsidRDefault="00E81586" w:rsidP="009D26AC">
            <w:pPr>
              <w:snapToGrid w:val="0"/>
              <w:rPr>
                <w:rFonts w:ascii="仿宋_GB2312" w:eastAsia="仿宋_GB2312"/>
                <w:sz w:val="28"/>
              </w:rPr>
            </w:pPr>
          </w:p>
        </w:tc>
      </w:tr>
      <w:tr w:rsidR="00E81586" w:rsidRPr="00AB2352" w:rsidTr="009D26AC">
        <w:tc>
          <w:tcPr>
            <w:tcW w:w="0" w:type="auto"/>
            <w:gridSpan w:val="4"/>
          </w:tcPr>
          <w:p w:rsidR="00E81586" w:rsidRPr="00AB2352" w:rsidRDefault="00E81586" w:rsidP="009D26AC">
            <w:pPr>
              <w:snapToGrid w:val="0"/>
              <w:rPr>
                <w:rFonts w:ascii="仿宋_GB2312" w:eastAsia="仿宋_GB2312"/>
                <w:sz w:val="28"/>
              </w:rPr>
            </w:pPr>
            <w:r w:rsidRPr="005138DD">
              <w:rPr>
                <w:rFonts w:ascii="仿宋_GB2312" w:eastAsia="仿宋_GB2312" w:hint="eastAsia"/>
                <w:sz w:val="28"/>
              </w:rPr>
              <w:t>2、企业主要人员</w:t>
            </w:r>
          </w:p>
        </w:tc>
      </w:tr>
      <w:tr w:rsidR="002737E7" w:rsidRPr="00AB2352" w:rsidTr="009D26AC">
        <w:tc>
          <w:tcPr>
            <w:tcW w:w="0" w:type="auto"/>
            <w:vAlign w:val="center"/>
          </w:tcPr>
          <w:p w:rsidR="00E81586" w:rsidRPr="005138DD" w:rsidRDefault="00E81586" w:rsidP="009D26AC">
            <w:pPr>
              <w:snapToGrid w:val="0"/>
              <w:rPr>
                <w:rFonts w:ascii="仿宋_GB2312" w:eastAsia="仿宋_GB2312"/>
                <w:sz w:val="28"/>
              </w:rPr>
            </w:pPr>
            <w:r w:rsidRPr="0025531D">
              <w:rPr>
                <w:rFonts w:ascii="仿宋_GB2312" w:eastAsia="仿宋_GB2312" w:hint="eastAsia"/>
                <w:sz w:val="28"/>
              </w:rPr>
              <w:t>港口与航道工程专业一级注册建造师不少于</w:t>
            </w:r>
            <w:r>
              <w:rPr>
                <w:rFonts w:ascii="仿宋_GB2312" w:eastAsia="仿宋_GB2312" w:hint="eastAsia"/>
                <w:sz w:val="28"/>
              </w:rPr>
              <w:t>4</w:t>
            </w:r>
            <w:r w:rsidRPr="0025531D">
              <w:rPr>
                <w:rFonts w:ascii="仿宋_GB2312" w:eastAsia="仿宋_GB2312" w:hint="eastAsia"/>
                <w:sz w:val="28"/>
              </w:rPr>
              <w:t>人</w:t>
            </w:r>
            <w:r>
              <w:rPr>
                <w:rFonts w:ascii="仿宋_GB2312" w:eastAsia="仿宋_GB2312" w:hint="eastAsia"/>
                <w:sz w:val="28"/>
              </w:rPr>
              <w:t>。</w:t>
            </w:r>
          </w:p>
        </w:tc>
        <w:tc>
          <w:tcPr>
            <w:tcW w:w="0" w:type="auto"/>
            <w:vAlign w:val="center"/>
          </w:tcPr>
          <w:p w:rsidR="00E81586" w:rsidRPr="005F6376" w:rsidRDefault="00E81586" w:rsidP="009D26AC">
            <w:pPr>
              <w:snapToGrid w:val="0"/>
              <w:rPr>
                <w:rFonts w:ascii="仿宋_GB2312" w:eastAsia="仿宋_GB2312"/>
                <w:sz w:val="28"/>
              </w:rPr>
            </w:pPr>
            <w:r w:rsidRPr="0025531D">
              <w:rPr>
                <w:rFonts w:ascii="仿宋_GB2312" w:eastAsia="仿宋_GB2312" w:hint="eastAsia"/>
                <w:sz w:val="28"/>
              </w:rPr>
              <w:t>港口与航道工程专业一级注册建造师</w:t>
            </w:r>
            <w:r>
              <w:rPr>
                <w:rFonts w:ascii="仿宋_GB2312" w:eastAsia="仿宋_GB2312" w:hint="eastAsia"/>
                <w:sz w:val="28"/>
              </w:rPr>
              <w:t>4人（喻灿星、秦勇、向超、李英杰）。</w:t>
            </w:r>
          </w:p>
        </w:tc>
        <w:tc>
          <w:tcPr>
            <w:tcW w:w="0" w:type="auto"/>
            <w:vAlign w:val="center"/>
          </w:tcPr>
          <w:p w:rsidR="00E81586" w:rsidRPr="00AB2352" w:rsidRDefault="00E81586" w:rsidP="009D26AC">
            <w:pPr>
              <w:snapToGrid w:val="0"/>
              <w:rPr>
                <w:rFonts w:ascii="仿宋_GB2312" w:eastAsia="仿宋_GB2312"/>
                <w:sz w:val="28"/>
              </w:rPr>
            </w:pPr>
            <w:r>
              <w:rPr>
                <w:rFonts w:ascii="仿宋_GB2312" w:eastAsia="仿宋_GB2312" w:hint="eastAsia"/>
                <w:b/>
                <w:sz w:val="28"/>
              </w:rPr>
              <w:t>是</w:t>
            </w:r>
            <w:r>
              <w:rPr>
                <w:rFonts w:ascii="仿宋_GB2312" w:eastAsia="仿宋_GB2312" w:hint="eastAsia"/>
                <w:sz w:val="28"/>
              </w:rPr>
              <w:sym w:font="Wingdings 2" w:char="F052"/>
            </w:r>
          </w:p>
        </w:tc>
        <w:tc>
          <w:tcPr>
            <w:tcW w:w="0" w:type="auto"/>
            <w:vAlign w:val="center"/>
          </w:tcPr>
          <w:p w:rsidR="00E81586" w:rsidRPr="00AB2352" w:rsidRDefault="00E81586" w:rsidP="009D26AC">
            <w:pPr>
              <w:snapToGrid w:val="0"/>
              <w:rPr>
                <w:rFonts w:ascii="仿宋_GB2312" w:eastAsia="仿宋_GB2312"/>
                <w:sz w:val="28"/>
              </w:rPr>
            </w:pPr>
          </w:p>
        </w:tc>
      </w:tr>
      <w:tr w:rsidR="002737E7" w:rsidRPr="00AB2352" w:rsidTr="009D26AC">
        <w:tc>
          <w:tcPr>
            <w:tcW w:w="0" w:type="auto"/>
            <w:vAlign w:val="center"/>
          </w:tcPr>
          <w:p w:rsidR="00E81586" w:rsidRPr="005138DD" w:rsidRDefault="00E81586" w:rsidP="009D26AC">
            <w:pPr>
              <w:snapToGrid w:val="0"/>
              <w:rPr>
                <w:rFonts w:ascii="仿宋_GB2312" w:eastAsia="仿宋_GB2312"/>
                <w:sz w:val="28"/>
              </w:rPr>
            </w:pPr>
            <w:r>
              <w:rPr>
                <w:rFonts w:ascii="仿宋_GB2312" w:eastAsia="仿宋_GB2312" w:hint="eastAsia"/>
                <w:sz w:val="28"/>
              </w:rPr>
              <w:t>（1）</w:t>
            </w:r>
            <w:r w:rsidRPr="0098302E">
              <w:rPr>
                <w:rFonts w:ascii="仿宋_GB2312" w:eastAsia="仿宋_GB2312" w:hint="eastAsia"/>
                <w:sz w:val="28"/>
              </w:rPr>
              <w:t>技术负责人具有</w:t>
            </w:r>
            <w:r>
              <w:rPr>
                <w:rFonts w:ascii="仿宋_GB2312" w:eastAsia="仿宋_GB2312" w:hint="eastAsia"/>
                <w:sz w:val="28"/>
              </w:rPr>
              <w:t>8</w:t>
            </w:r>
            <w:r w:rsidRPr="0098302E">
              <w:rPr>
                <w:rFonts w:ascii="仿宋_GB2312" w:eastAsia="仿宋_GB2312" w:hint="eastAsia"/>
                <w:sz w:val="28"/>
              </w:rPr>
              <w:t>年以上从事工程施工技术管理工作经历，且具有港口与航道工程专业高级职称或港口与航道工程专业一级注册建造师执业资格；工程序列中级以上职称人员不少于</w:t>
            </w:r>
            <w:r>
              <w:rPr>
                <w:rFonts w:ascii="仿宋_GB2312" w:eastAsia="仿宋_GB2312" w:hint="eastAsia"/>
                <w:sz w:val="28"/>
              </w:rPr>
              <w:t>8</w:t>
            </w:r>
            <w:r w:rsidRPr="0098302E">
              <w:rPr>
                <w:rFonts w:ascii="仿宋_GB2312" w:eastAsia="仿宋_GB2312" w:hint="eastAsia"/>
                <w:sz w:val="28"/>
              </w:rPr>
              <w:t>人</w:t>
            </w:r>
            <w:r>
              <w:rPr>
                <w:rFonts w:ascii="仿宋_GB2312" w:eastAsia="仿宋_GB2312" w:hint="eastAsia"/>
                <w:sz w:val="28"/>
              </w:rPr>
              <w:t>。</w:t>
            </w:r>
          </w:p>
        </w:tc>
        <w:tc>
          <w:tcPr>
            <w:tcW w:w="0" w:type="auto"/>
            <w:vAlign w:val="center"/>
          </w:tcPr>
          <w:p w:rsidR="00E81586" w:rsidRPr="005F6376" w:rsidRDefault="00E81586" w:rsidP="00A914C4">
            <w:pPr>
              <w:snapToGrid w:val="0"/>
              <w:rPr>
                <w:rFonts w:ascii="仿宋_GB2312" w:eastAsia="仿宋_GB2312"/>
                <w:sz w:val="28"/>
              </w:rPr>
            </w:pPr>
            <w:r>
              <w:rPr>
                <w:rFonts w:ascii="仿宋_GB2312" w:eastAsia="仿宋_GB2312" w:hint="eastAsia"/>
                <w:sz w:val="28"/>
              </w:rPr>
              <w:t>技术负责人（</w:t>
            </w:r>
            <w:r w:rsidR="008B1CCF">
              <w:rPr>
                <w:rFonts w:ascii="仿宋_GB2312" w:eastAsia="仿宋_GB2312" w:hint="eastAsia"/>
                <w:sz w:val="28"/>
              </w:rPr>
              <w:t>吴海</w:t>
            </w:r>
            <w:r>
              <w:rPr>
                <w:rFonts w:ascii="仿宋_GB2312" w:eastAsia="仿宋_GB2312" w:hint="eastAsia"/>
                <w:sz w:val="28"/>
              </w:rPr>
              <w:t>）具有港口与航道高级工程师职称，从事港口与航道工程施工技术管理工作2</w:t>
            </w:r>
            <w:r w:rsidR="00A914C4">
              <w:rPr>
                <w:rFonts w:ascii="仿宋_GB2312" w:eastAsia="仿宋_GB2312" w:hint="eastAsia"/>
                <w:sz w:val="28"/>
              </w:rPr>
              <w:t>4</w:t>
            </w:r>
            <w:r>
              <w:rPr>
                <w:rFonts w:ascii="仿宋_GB2312" w:eastAsia="仿宋_GB2312" w:hint="eastAsia"/>
                <w:sz w:val="28"/>
              </w:rPr>
              <w:t>年。具有中级以上职称人员8人。</w:t>
            </w:r>
          </w:p>
        </w:tc>
        <w:tc>
          <w:tcPr>
            <w:tcW w:w="0" w:type="auto"/>
            <w:vAlign w:val="center"/>
          </w:tcPr>
          <w:p w:rsidR="00E81586" w:rsidRPr="00AB2352" w:rsidRDefault="00E81586" w:rsidP="009D26AC">
            <w:pPr>
              <w:snapToGrid w:val="0"/>
              <w:rPr>
                <w:rFonts w:ascii="仿宋_GB2312" w:eastAsia="仿宋_GB2312"/>
                <w:sz w:val="28"/>
              </w:rPr>
            </w:pPr>
            <w:r>
              <w:rPr>
                <w:rFonts w:ascii="仿宋_GB2312" w:eastAsia="仿宋_GB2312" w:hint="eastAsia"/>
                <w:b/>
                <w:sz w:val="28"/>
              </w:rPr>
              <w:t>是</w:t>
            </w:r>
            <w:r>
              <w:rPr>
                <w:rFonts w:ascii="仿宋_GB2312" w:eastAsia="仿宋_GB2312" w:hint="eastAsia"/>
                <w:sz w:val="28"/>
              </w:rPr>
              <w:sym w:font="Wingdings 2" w:char="F052"/>
            </w:r>
          </w:p>
        </w:tc>
        <w:tc>
          <w:tcPr>
            <w:tcW w:w="0" w:type="auto"/>
            <w:vAlign w:val="center"/>
          </w:tcPr>
          <w:p w:rsidR="00E81586" w:rsidRPr="00AB2352" w:rsidRDefault="00E81586" w:rsidP="009D26AC">
            <w:pPr>
              <w:snapToGrid w:val="0"/>
              <w:rPr>
                <w:rFonts w:ascii="仿宋_GB2312" w:eastAsia="仿宋_GB2312"/>
                <w:sz w:val="28"/>
              </w:rPr>
            </w:pPr>
          </w:p>
        </w:tc>
      </w:tr>
      <w:tr w:rsidR="002737E7" w:rsidRPr="00AB2352" w:rsidTr="009D26AC">
        <w:tc>
          <w:tcPr>
            <w:tcW w:w="0" w:type="auto"/>
            <w:vAlign w:val="center"/>
          </w:tcPr>
          <w:p w:rsidR="00E81586" w:rsidRPr="00AB2352" w:rsidRDefault="00E81586" w:rsidP="009D26AC">
            <w:pPr>
              <w:snapToGrid w:val="0"/>
              <w:rPr>
                <w:rFonts w:ascii="仿宋_GB2312" w:eastAsia="仿宋_GB2312"/>
                <w:sz w:val="28"/>
              </w:rPr>
            </w:pPr>
            <w:r>
              <w:rPr>
                <w:rFonts w:ascii="仿宋_GB2312" w:eastAsia="仿宋_GB2312" w:hint="eastAsia"/>
                <w:sz w:val="28"/>
              </w:rPr>
              <w:t>（2）</w:t>
            </w:r>
            <w:r w:rsidRPr="0098302E">
              <w:rPr>
                <w:rFonts w:ascii="仿宋_GB2312" w:eastAsia="仿宋_GB2312" w:hint="eastAsia"/>
                <w:sz w:val="28"/>
              </w:rPr>
              <w:t>经考核或培训合格的中级工以上技术工人（</w:t>
            </w:r>
            <w:proofErr w:type="gramStart"/>
            <w:r w:rsidRPr="0098302E">
              <w:rPr>
                <w:rFonts w:ascii="仿宋_GB2312" w:eastAsia="仿宋_GB2312" w:hint="eastAsia"/>
                <w:sz w:val="28"/>
              </w:rPr>
              <w:t>含施工</w:t>
            </w:r>
            <w:proofErr w:type="gramEnd"/>
            <w:r w:rsidRPr="0098302E">
              <w:rPr>
                <w:rFonts w:ascii="仿宋_GB2312" w:eastAsia="仿宋_GB2312" w:hint="eastAsia"/>
                <w:sz w:val="28"/>
              </w:rPr>
              <w:t>船员）不少于</w:t>
            </w:r>
            <w:r>
              <w:rPr>
                <w:rFonts w:ascii="仿宋_GB2312" w:eastAsia="仿宋_GB2312" w:hint="eastAsia"/>
                <w:sz w:val="28"/>
              </w:rPr>
              <w:t>2</w:t>
            </w:r>
            <w:r w:rsidRPr="0098302E">
              <w:rPr>
                <w:rFonts w:ascii="仿宋_GB2312" w:eastAsia="仿宋_GB2312" w:hint="eastAsia"/>
                <w:sz w:val="28"/>
              </w:rPr>
              <w:t>0人。</w:t>
            </w:r>
          </w:p>
        </w:tc>
        <w:tc>
          <w:tcPr>
            <w:tcW w:w="0" w:type="auto"/>
            <w:vAlign w:val="center"/>
          </w:tcPr>
          <w:p w:rsidR="00E81586" w:rsidRPr="005F6376" w:rsidRDefault="00E81586" w:rsidP="009D26AC">
            <w:pPr>
              <w:snapToGrid w:val="0"/>
              <w:rPr>
                <w:rFonts w:ascii="仿宋_GB2312" w:eastAsia="仿宋_GB2312"/>
                <w:sz w:val="28"/>
              </w:rPr>
            </w:pPr>
            <w:r>
              <w:rPr>
                <w:rFonts w:ascii="仿宋_GB2312" w:eastAsia="仿宋_GB2312" w:hint="eastAsia"/>
                <w:sz w:val="28"/>
              </w:rPr>
              <w:t>具有中级及以上技术工人</w:t>
            </w:r>
            <w:r w:rsidRPr="0098302E">
              <w:rPr>
                <w:rFonts w:ascii="仿宋_GB2312" w:eastAsia="仿宋_GB2312" w:hint="eastAsia"/>
                <w:sz w:val="28"/>
              </w:rPr>
              <w:t>（</w:t>
            </w:r>
            <w:proofErr w:type="gramStart"/>
            <w:r w:rsidRPr="0098302E">
              <w:rPr>
                <w:rFonts w:ascii="仿宋_GB2312" w:eastAsia="仿宋_GB2312" w:hint="eastAsia"/>
                <w:sz w:val="28"/>
              </w:rPr>
              <w:t>含施工</w:t>
            </w:r>
            <w:proofErr w:type="gramEnd"/>
            <w:r w:rsidRPr="0098302E">
              <w:rPr>
                <w:rFonts w:ascii="仿宋_GB2312" w:eastAsia="仿宋_GB2312" w:hint="eastAsia"/>
                <w:sz w:val="28"/>
              </w:rPr>
              <w:t>船员）</w:t>
            </w:r>
            <w:r>
              <w:rPr>
                <w:rFonts w:ascii="仿宋_GB2312" w:eastAsia="仿宋_GB2312" w:hint="eastAsia"/>
                <w:sz w:val="28"/>
              </w:rPr>
              <w:t>20人。</w:t>
            </w:r>
          </w:p>
        </w:tc>
        <w:tc>
          <w:tcPr>
            <w:tcW w:w="0" w:type="auto"/>
            <w:vAlign w:val="center"/>
          </w:tcPr>
          <w:p w:rsidR="00E81586" w:rsidRPr="00AB2352" w:rsidRDefault="00E81586" w:rsidP="009D26AC">
            <w:pPr>
              <w:snapToGrid w:val="0"/>
              <w:rPr>
                <w:rFonts w:ascii="仿宋_GB2312" w:eastAsia="仿宋_GB2312"/>
                <w:sz w:val="28"/>
              </w:rPr>
            </w:pPr>
            <w:r>
              <w:rPr>
                <w:rFonts w:ascii="仿宋_GB2312" w:eastAsia="仿宋_GB2312" w:hint="eastAsia"/>
                <w:b/>
                <w:sz w:val="28"/>
              </w:rPr>
              <w:t>是</w:t>
            </w:r>
            <w:r>
              <w:rPr>
                <w:rFonts w:ascii="仿宋_GB2312" w:eastAsia="仿宋_GB2312" w:hint="eastAsia"/>
                <w:sz w:val="28"/>
              </w:rPr>
              <w:sym w:font="Wingdings 2" w:char="F052"/>
            </w:r>
          </w:p>
        </w:tc>
        <w:tc>
          <w:tcPr>
            <w:tcW w:w="0" w:type="auto"/>
            <w:vAlign w:val="center"/>
          </w:tcPr>
          <w:p w:rsidR="00E81586" w:rsidRPr="00AB2352" w:rsidRDefault="00E81586" w:rsidP="009D26AC">
            <w:pPr>
              <w:snapToGrid w:val="0"/>
              <w:rPr>
                <w:rFonts w:ascii="仿宋_GB2312" w:eastAsia="仿宋_GB2312"/>
                <w:sz w:val="28"/>
              </w:rPr>
            </w:pPr>
          </w:p>
        </w:tc>
      </w:tr>
      <w:tr w:rsidR="002737E7" w:rsidRPr="00AB2352" w:rsidTr="009D26AC">
        <w:tc>
          <w:tcPr>
            <w:tcW w:w="0" w:type="auto"/>
            <w:vAlign w:val="center"/>
          </w:tcPr>
          <w:p w:rsidR="00E81586" w:rsidRPr="0098302E" w:rsidRDefault="00E81586" w:rsidP="009D26AC">
            <w:pPr>
              <w:snapToGrid w:val="0"/>
              <w:rPr>
                <w:rFonts w:ascii="仿宋_GB2312" w:eastAsia="仿宋_GB2312"/>
                <w:sz w:val="28"/>
              </w:rPr>
            </w:pPr>
            <w:r>
              <w:rPr>
                <w:rFonts w:ascii="仿宋_GB2312" w:eastAsia="仿宋_GB2312" w:hint="eastAsia"/>
                <w:sz w:val="28"/>
              </w:rPr>
              <w:t>（3）</w:t>
            </w:r>
            <w:r w:rsidRPr="00403989">
              <w:rPr>
                <w:rFonts w:ascii="仿宋_GB2312" w:eastAsia="仿宋_GB2312" w:hint="eastAsia"/>
                <w:sz w:val="28"/>
              </w:rPr>
              <w:t>技术负责人（或注册建造师）主持完成过本类别资质二级以上标准要求的工程业绩不少于2项。</w:t>
            </w:r>
          </w:p>
        </w:tc>
        <w:tc>
          <w:tcPr>
            <w:tcW w:w="0" w:type="auto"/>
            <w:vAlign w:val="center"/>
          </w:tcPr>
          <w:p w:rsidR="00E81586" w:rsidRDefault="00E81586" w:rsidP="00A914C4">
            <w:pPr>
              <w:snapToGrid w:val="0"/>
              <w:rPr>
                <w:rFonts w:ascii="仿宋_GB2312" w:eastAsia="仿宋_GB2312"/>
                <w:sz w:val="28"/>
              </w:rPr>
            </w:pPr>
            <w:r>
              <w:rPr>
                <w:rFonts w:ascii="仿宋_GB2312" w:eastAsia="仿宋_GB2312" w:hint="eastAsia"/>
                <w:sz w:val="28"/>
              </w:rPr>
              <w:t>技术负责人（</w:t>
            </w:r>
            <w:r w:rsidR="00A914C4">
              <w:rPr>
                <w:rFonts w:ascii="仿宋_GB2312" w:eastAsia="仿宋_GB2312" w:hint="eastAsia"/>
                <w:sz w:val="28"/>
              </w:rPr>
              <w:t>吴海</w:t>
            </w:r>
            <w:r>
              <w:rPr>
                <w:rFonts w:ascii="仿宋_GB2312" w:eastAsia="仿宋_GB2312" w:hint="eastAsia"/>
                <w:sz w:val="28"/>
              </w:rPr>
              <w:t>）主持完成了</w:t>
            </w:r>
            <w:r w:rsidR="00A914C4">
              <w:rPr>
                <w:rFonts w:ascii="仿宋_GB2312" w:eastAsia="仿宋_GB2312" w:hint="eastAsia"/>
                <w:sz w:val="28"/>
              </w:rPr>
              <w:t>湖南省益阳市南县南茅运河航运建设工程（新建船闸工程）施工，申报材料另外一个业绩“湘江”2000吨级航道建设工程（株洲-城陵矶）施工第十五合同段</w:t>
            </w:r>
            <w:r w:rsidR="002737E7">
              <w:rPr>
                <w:rFonts w:ascii="仿宋_GB2312" w:eastAsia="仿宋_GB2312" w:hint="eastAsia"/>
                <w:sz w:val="28"/>
              </w:rPr>
              <w:t>主要建设内容</w:t>
            </w:r>
            <w:r w:rsidR="007E6CEA">
              <w:rPr>
                <w:rFonts w:ascii="仿宋_GB2312" w:eastAsia="仿宋_GB2312" w:hint="eastAsia"/>
                <w:sz w:val="28"/>
              </w:rPr>
              <w:t>为“房建及工作码头（趸船）”</w:t>
            </w:r>
            <w:r w:rsidR="002737E7">
              <w:rPr>
                <w:rFonts w:ascii="仿宋_GB2312" w:eastAsia="仿宋_GB2312" w:hint="eastAsia"/>
                <w:sz w:val="28"/>
              </w:rPr>
              <w:t>，不属于通航建筑物工程，不符合要求</w:t>
            </w:r>
            <w:r>
              <w:rPr>
                <w:rFonts w:ascii="仿宋_GB2312" w:eastAsia="仿宋_GB2312" w:hint="eastAsia"/>
                <w:sz w:val="28"/>
              </w:rPr>
              <w:t>。</w:t>
            </w:r>
          </w:p>
          <w:p w:rsidR="002737E7" w:rsidRPr="005F6376" w:rsidRDefault="002737E7" w:rsidP="00A914C4">
            <w:pPr>
              <w:snapToGrid w:val="0"/>
              <w:rPr>
                <w:rFonts w:ascii="仿宋_GB2312" w:eastAsia="仿宋_GB2312"/>
                <w:sz w:val="28"/>
              </w:rPr>
            </w:pPr>
          </w:p>
        </w:tc>
        <w:tc>
          <w:tcPr>
            <w:tcW w:w="0" w:type="auto"/>
            <w:vAlign w:val="center"/>
          </w:tcPr>
          <w:p w:rsidR="00E81586" w:rsidRPr="00AB2352" w:rsidRDefault="00E81586" w:rsidP="009D26AC">
            <w:pPr>
              <w:snapToGrid w:val="0"/>
              <w:rPr>
                <w:rFonts w:ascii="仿宋_GB2312" w:eastAsia="仿宋_GB2312"/>
                <w:sz w:val="28"/>
              </w:rPr>
            </w:pPr>
            <w:r>
              <w:rPr>
                <w:rFonts w:ascii="仿宋_GB2312" w:eastAsia="仿宋_GB2312" w:hint="eastAsia"/>
                <w:b/>
                <w:sz w:val="28"/>
              </w:rPr>
              <w:t>否</w:t>
            </w:r>
            <w:r>
              <w:rPr>
                <w:rFonts w:ascii="仿宋_GB2312" w:eastAsia="仿宋_GB2312" w:hint="eastAsia"/>
                <w:b/>
                <w:sz w:val="28"/>
              </w:rPr>
              <w:sym w:font="Wingdings 2" w:char="F053"/>
            </w:r>
            <w:r>
              <w:rPr>
                <w:rFonts w:ascii="仿宋_GB2312" w:eastAsia="仿宋_GB2312" w:hint="eastAsia"/>
                <w:b/>
                <w:sz w:val="28"/>
              </w:rPr>
              <w:t>）</w:t>
            </w:r>
          </w:p>
        </w:tc>
        <w:tc>
          <w:tcPr>
            <w:tcW w:w="0" w:type="auto"/>
            <w:vAlign w:val="center"/>
          </w:tcPr>
          <w:p w:rsidR="00E81586" w:rsidRPr="00AB2352" w:rsidRDefault="00E81586" w:rsidP="009D26AC">
            <w:pPr>
              <w:snapToGrid w:val="0"/>
              <w:rPr>
                <w:rFonts w:ascii="仿宋_GB2312" w:eastAsia="仿宋_GB2312"/>
                <w:sz w:val="28"/>
              </w:rPr>
            </w:pPr>
          </w:p>
        </w:tc>
      </w:tr>
      <w:tr w:rsidR="00E81586" w:rsidRPr="00AB2352" w:rsidTr="009D26AC">
        <w:trPr>
          <w:trHeight w:val="161"/>
        </w:trPr>
        <w:tc>
          <w:tcPr>
            <w:tcW w:w="0" w:type="auto"/>
            <w:gridSpan w:val="4"/>
          </w:tcPr>
          <w:p w:rsidR="00E81586" w:rsidRPr="00AB2352" w:rsidRDefault="00E81586" w:rsidP="00982026">
            <w:pPr>
              <w:snapToGrid w:val="0"/>
              <w:ind w:firstLineChars="200" w:firstLine="560"/>
              <w:rPr>
                <w:rFonts w:ascii="仿宋_GB2312" w:eastAsia="仿宋_GB2312"/>
                <w:sz w:val="28"/>
              </w:rPr>
            </w:pPr>
            <w:r>
              <w:rPr>
                <w:rFonts w:ascii="仿宋_GB2312" w:eastAsia="仿宋_GB2312" w:hint="eastAsia"/>
                <w:sz w:val="28"/>
              </w:rPr>
              <w:lastRenderedPageBreak/>
              <w:t>审核意见：经审核申报资料，</w:t>
            </w:r>
            <w:r w:rsidR="008B1CCF">
              <w:rPr>
                <w:rFonts w:ascii="仿宋_GB2312" w:eastAsia="仿宋_GB2312" w:hint="eastAsia"/>
                <w:sz w:val="28"/>
              </w:rPr>
              <w:t>经审核，资料有一项不符合要求（</w:t>
            </w:r>
            <w:r w:rsidR="008B1CCF" w:rsidRPr="00403989">
              <w:rPr>
                <w:rFonts w:ascii="仿宋_GB2312" w:eastAsia="仿宋_GB2312" w:hint="eastAsia"/>
                <w:sz w:val="28"/>
              </w:rPr>
              <w:t>技术负责人（或注册建造师）</w:t>
            </w:r>
            <w:r w:rsidR="008B1CCF">
              <w:rPr>
                <w:rFonts w:ascii="仿宋_GB2312" w:eastAsia="仿宋_GB2312" w:hint="eastAsia"/>
                <w:sz w:val="28"/>
              </w:rPr>
              <w:t>只</w:t>
            </w:r>
            <w:r w:rsidR="008B1CCF" w:rsidRPr="00403989">
              <w:rPr>
                <w:rFonts w:ascii="仿宋_GB2312" w:eastAsia="仿宋_GB2312" w:hint="eastAsia"/>
                <w:sz w:val="28"/>
              </w:rPr>
              <w:t>主持完成过本类别资质二级以上标准要求的工程业绩</w:t>
            </w:r>
            <w:r w:rsidR="008B1CCF">
              <w:rPr>
                <w:rFonts w:ascii="仿宋_GB2312" w:eastAsia="仿宋_GB2312" w:hint="eastAsia"/>
                <w:sz w:val="28"/>
              </w:rPr>
              <w:t>1</w:t>
            </w:r>
            <w:r w:rsidR="008B1CCF" w:rsidRPr="00403989">
              <w:rPr>
                <w:rFonts w:ascii="仿宋_GB2312" w:eastAsia="仿宋_GB2312" w:hint="eastAsia"/>
                <w:sz w:val="28"/>
              </w:rPr>
              <w:t>项</w:t>
            </w:r>
            <w:r w:rsidR="008B1CCF">
              <w:rPr>
                <w:rFonts w:ascii="仿宋_GB2312" w:eastAsia="仿宋_GB2312" w:hint="eastAsia"/>
                <w:sz w:val="28"/>
              </w:rPr>
              <w:t>），不</w:t>
            </w:r>
            <w:r>
              <w:rPr>
                <w:rFonts w:ascii="仿宋_GB2312" w:eastAsia="仿宋_GB2312" w:hint="eastAsia"/>
                <w:sz w:val="28"/>
              </w:rPr>
              <w:t>符合《</w:t>
            </w:r>
            <w:r w:rsidRPr="009F4FB9">
              <w:rPr>
                <w:rFonts w:ascii="仿宋_GB2312" w:eastAsia="仿宋_GB2312" w:hint="eastAsia"/>
                <w:sz w:val="28"/>
              </w:rPr>
              <w:t>住房和城乡建设部关于印发建设工程企业资质管理制度改革方案的通知</w:t>
            </w:r>
            <w:r>
              <w:rPr>
                <w:rFonts w:ascii="仿宋_GB2312" w:eastAsia="仿宋_GB2312" w:hint="eastAsia"/>
                <w:sz w:val="28"/>
              </w:rPr>
              <w:t>》（</w:t>
            </w:r>
            <w:r w:rsidRPr="009F4FB9">
              <w:rPr>
                <w:rFonts w:ascii="仿宋_GB2312" w:eastAsia="仿宋_GB2312" w:hint="eastAsia"/>
                <w:sz w:val="28"/>
              </w:rPr>
              <w:t>建市〔2020〕94号</w:t>
            </w:r>
            <w:r>
              <w:rPr>
                <w:rFonts w:ascii="仿宋_GB2312" w:eastAsia="仿宋_GB2312" w:hint="eastAsia"/>
                <w:sz w:val="28"/>
              </w:rPr>
              <w:t>）关于</w:t>
            </w:r>
            <w:r w:rsidR="008B1CCF">
              <w:rPr>
                <w:rFonts w:ascii="仿宋_GB2312" w:eastAsia="仿宋_GB2312" w:hint="eastAsia"/>
                <w:sz w:val="28"/>
              </w:rPr>
              <w:t>通航建筑物工程专业承包贰级</w:t>
            </w:r>
            <w:r>
              <w:rPr>
                <w:rFonts w:ascii="仿宋_GB2312" w:eastAsia="仿宋_GB2312" w:hint="eastAsia"/>
                <w:sz w:val="28"/>
              </w:rPr>
              <w:t>各项要求，拟审核</w:t>
            </w:r>
            <w:r w:rsidR="008B1CCF">
              <w:rPr>
                <w:rFonts w:ascii="仿宋_GB2312" w:eastAsia="仿宋_GB2312" w:hint="eastAsia"/>
                <w:sz w:val="28"/>
              </w:rPr>
              <w:t>不</w:t>
            </w:r>
            <w:r>
              <w:rPr>
                <w:rFonts w:ascii="仿宋_GB2312" w:eastAsia="仿宋_GB2312" w:hint="eastAsia"/>
                <w:sz w:val="28"/>
              </w:rPr>
              <w:t>通过，并按要求至厅管官网进行公示。待公示期完成后将结果反馈至省住房和城乡建设厅。</w:t>
            </w:r>
          </w:p>
        </w:tc>
      </w:tr>
    </w:tbl>
    <w:p w:rsidR="00E81586" w:rsidRDefault="00E81586" w:rsidP="00E81586">
      <w:pPr>
        <w:snapToGrid w:val="0"/>
        <w:rPr>
          <w:rFonts w:ascii="仿宋_GB2312" w:eastAsia="仿宋_GB2312"/>
          <w:sz w:val="28"/>
        </w:rPr>
      </w:pPr>
      <w:bookmarkStart w:id="0" w:name="_GoBack"/>
      <w:bookmarkEnd w:id="0"/>
    </w:p>
    <w:p w:rsidR="00E81586" w:rsidRDefault="00E81586" w:rsidP="0002360D">
      <w:pPr>
        <w:snapToGrid w:val="0"/>
        <w:rPr>
          <w:rFonts w:ascii="仿宋_GB2312" w:eastAsia="仿宋_GB2312"/>
          <w:sz w:val="28"/>
        </w:rPr>
      </w:pPr>
    </w:p>
    <w:sectPr w:rsidR="00E81586" w:rsidSect="00BF59E2">
      <w:pgSz w:w="16838" w:h="11906" w:orient="landscape"/>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43A" w:rsidRDefault="0041343A" w:rsidP="00AB2352">
      <w:r>
        <w:separator/>
      </w:r>
    </w:p>
  </w:endnote>
  <w:endnote w:type="continuationSeparator" w:id="0">
    <w:p w:rsidR="0041343A" w:rsidRDefault="0041343A" w:rsidP="00AB2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43A" w:rsidRDefault="0041343A" w:rsidP="00AB2352">
      <w:r>
        <w:separator/>
      </w:r>
    </w:p>
  </w:footnote>
  <w:footnote w:type="continuationSeparator" w:id="0">
    <w:p w:rsidR="0041343A" w:rsidRDefault="0041343A" w:rsidP="00AB23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11C"/>
    <w:rsid w:val="0002360D"/>
    <w:rsid w:val="00041AFB"/>
    <w:rsid w:val="00052447"/>
    <w:rsid w:val="000630EA"/>
    <w:rsid w:val="00070BE7"/>
    <w:rsid w:val="00094693"/>
    <w:rsid w:val="000E1AFB"/>
    <w:rsid w:val="000E3830"/>
    <w:rsid w:val="000F5C3A"/>
    <w:rsid w:val="00112CAB"/>
    <w:rsid w:val="0014711C"/>
    <w:rsid w:val="00157DA1"/>
    <w:rsid w:val="001711CE"/>
    <w:rsid w:val="001B010A"/>
    <w:rsid w:val="001B212B"/>
    <w:rsid w:val="001B2DB5"/>
    <w:rsid w:val="001C12DE"/>
    <w:rsid w:val="001D0EBD"/>
    <w:rsid w:val="00205D1C"/>
    <w:rsid w:val="00214F18"/>
    <w:rsid w:val="0022278A"/>
    <w:rsid w:val="0022685A"/>
    <w:rsid w:val="0023134B"/>
    <w:rsid w:val="0025531D"/>
    <w:rsid w:val="00271D33"/>
    <w:rsid w:val="002737E7"/>
    <w:rsid w:val="002D1C33"/>
    <w:rsid w:val="002E51C1"/>
    <w:rsid w:val="003910DA"/>
    <w:rsid w:val="003E4076"/>
    <w:rsid w:val="003F12E3"/>
    <w:rsid w:val="00403989"/>
    <w:rsid w:val="0041343A"/>
    <w:rsid w:val="00420762"/>
    <w:rsid w:val="00471B5A"/>
    <w:rsid w:val="005138DD"/>
    <w:rsid w:val="0051441D"/>
    <w:rsid w:val="0055646D"/>
    <w:rsid w:val="00566207"/>
    <w:rsid w:val="00585DF6"/>
    <w:rsid w:val="00596FD7"/>
    <w:rsid w:val="005D2F99"/>
    <w:rsid w:val="005F6376"/>
    <w:rsid w:val="006324D0"/>
    <w:rsid w:val="0063439B"/>
    <w:rsid w:val="00640157"/>
    <w:rsid w:val="00643DFF"/>
    <w:rsid w:val="00657E37"/>
    <w:rsid w:val="00684051"/>
    <w:rsid w:val="00693D96"/>
    <w:rsid w:val="006E370F"/>
    <w:rsid w:val="00710296"/>
    <w:rsid w:val="00733EA6"/>
    <w:rsid w:val="007B0501"/>
    <w:rsid w:val="007E6CEA"/>
    <w:rsid w:val="00804142"/>
    <w:rsid w:val="008401AD"/>
    <w:rsid w:val="00856AB6"/>
    <w:rsid w:val="0086112C"/>
    <w:rsid w:val="0086519A"/>
    <w:rsid w:val="00872FB6"/>
    <w:rsid w:val="008B1CCF"/>
    <w:rsid w:val="008D507A"/>
    <w:rsid w:val="00906CB1"/>
    <w:rsid w:val="00933568"/>
    <w:rsid w:val="00936BF0"/>
    <w:rsid w:val="00967190"/>
    <w:rsid w:val="00982026"/>
    <w:rsid w:val="0098302E"/>
    <w:rsid w:val="009B4FF1"/>
    <w:rsid w:val="009E41CA"/>
    <w:rsid w:val="009F4FB9"/>
    <w:rsid w:val="00A73EBA"/>
    <w:rsid w:val="00A75CE5"/>
    <w:rsid w:val="00A828C3"/>
    <w:rsid w:val="00A914C4"/>
    <w:rsid w:val="00AB16A5"/>
    <w:rsid w:val="00AB2352"/>
    <w:rsid w:val="00AC3C15"/>
    <w:rsid w:val="00AC699D"/>
    <w:rsid w:val="00B20FFA"/>
    <w:rsid w:val="00B8265D"/>
    <w:rsid w:val="00BB151D"/>
    <w:rsid w:val="00BD077D"/>
    <w:rsid w:val="00BF59E2"/>
    <w:rsid w:val="00C8303C"/>
    <w:rsid w:val="00C979E2"/>
    <w:rsid w:val="00CA68E9"/>
    <w:rsid w:val="00CA7CDA"/>
    <w:rsid w:val="00D1203E"/>
    <w:rsid w:val="00D1287F"/>
    <w:rsid w:val="00D47603"/>
    <w:rsid w:val="00E761AB"/>
    <w:rsid w:val="00E81586"/>
    <w:rsid w:val="00E84D65"/>
    <w:rsid w:val="00E90A14"/>
    <w:rsid w:val="00EC5D90"/>
    <w:rsid w:val="00ED7424"/>
    <w:rsid w:val="00EE6900"/>
    <w:rsid w:val="00EF66D1"/>
    <w:rsid w:val="00F01E81"/>
    <w:rsid w:val="00F32DA3"/>
    <w:rsid w:val="00F35B26"/>
    <w:rsid w:val="00F4564A"/>
    <w:rsid w:val="00F52527"/>
    <w:rsid w:val="00F575E3"/>
    <w:rsid w:val="00F76109"/>
    <w:rsid w:val="00F903F5"/>
    <w:rsid w:val="00F96469"/>
    <w:rsid w:val="00FC320A"/>
    <w:rsid w:val="00FC5A7D"/>
    <w:rsid w:val="00FD2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23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2352"/>
    <w:rPr>
      <w:sz w:val="18"/>
      <w:szCs w:val="18"/>
    </w:rPr>
  </w:style>
  <w:style w:type="paragraph" w:styleId="a4">
    <w:name w:val="footer"/>
    <w:basedOn w:val="a"/>
    <w:link w:val="Char0"/>
    <w:uiPriority w:val="99"/>
    <w:unhideWhenUsed/>
    <w:rsid w:val="00AB2352"/>
    <w:pPr>
      <w:tabs>
        <w:tab w:val="center" w:pos="4153"/>
        <w:tab w:val="right" w:pos="8306"/>
      </w:tabs>
      <w:snapToGrid w:val="0"/>
      <w:jc w:val="left"/>
    </w:pPr>
    <w:rPr>
      <w:sz w:val="18"/>
      <w:szCs w:val="18"/>
    </w:rPr>
  </w:style>
  <w:style w:type="character" w:customStyle="1" w:styleId="Char0">
    <w:name w:val="页脚 Char"/>
    <w:basedOn w:val="a0"/>
    <w:link w:val="a4"/>
    <w:uiPriority w:val="99"/>
    <w:rsid w:val="00AB2352"/>
    <w:rPr>
      <w:sz w:val="18"/>
      <w:szCs w:val="18"/>
    </w:rPr>
  </w:style>
  <w:style w:type="table" w:styleId="a5">
    <w:name w:val="Table Grid"/>
    <w:basedOn w:val="a1"/>
    <w:uiPriority w:val="59"/>
    <w:rsid w:val="00AB23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9B4FF1"/>
    <w:rPr>
      <w:sz w:val="18"/>
      <w:szCs w:val="18"/>
    </w:rPr>
  </w:style>
  <w:style w:type="character" w:customStyle="1" w:styleId="Char1">
    <w:name w:val="批注框文本 Char"/>
    <w:basedOn w:val="a0"/>
    <w:link w:val="a6"/>
    <w:uiPriority w:val="99"/>
    <w:semiHidden/>
    <w:rsid w:val="009B4FF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23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2352"/>
    <w:rPr>
      <w:sz w:val="18"/>
      <w:szCs w:val="18"/>
    </w:rPr>
  </w:style>
  <w:style w:type="paragraph" w:styleId="a4">
    <w:name w:val="footer"/>
    <w:basedOn w:val="a"/>
    <w:link w:val="Char0"/>
    <w:uiPriority w:val="99"/>
    <w:unhideWhenUsed/>
    <w:rsid w:val="00AB2352"/>
    <w:pPr>
      <w:tabs>
        <w:tab w:val="center" w:pos="4153"/>
        <w:tab w:val="right" w:pos="8306"/>
      </w:tabs>
      <w:snapToGrid w:val="0"/>
      <w:jc w:val="left"/>
    </w:pPr>
    <w:rPr>
      <w:sz w:val="18"/>
      <w:szCs w:val="18"/>
    </w:rPr>
  </w:style>
  <w:style w:type="character" w:customStyle="1" w:styleId="Char0">
    <w:name w:val="页脚 Char"/>
    <w:basedOn w:val="a0"/>
    <w:link w:val="a4"/>
    <w:uiPriority w:val="99"/>
    <w:rsid w:val="00AB2352"/>
    <w:rPr>
      <w:sz w:val="18"/>
      <w:szCs w:val="18"/>
    </w:rPr>
  </w:style>
  <w:style w:type="table" w:styleId="a5">
    <w:name w:val="Table Grid"/>
    <w:basedOn w:val="a1"/>
    <w:uiPriority w:val="59"/>
    <w:rsid w:val="00AB23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9B4FF1"/>
    <w:rPr>
      <w:sz w:val="18"/>
      <w:szCs w:val="18"/>
    </w:rPr>
  </w:style>
  <w:style w:type="character" w:customStyle="1" w:styleId="Char1">
    <w:name w:val="批注框文本 Char"/>
    <w:basedOn w:val="a0"/>
    <w:link w:val="a6"/>
    <w:uiPriority w:val="99"/>
    <w:semiHidden/>
    <w:rsid w:val="009B4FF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239</Words>
  <Characters>1364</Characters>
  <Application>Microsoft Office Word</Application>
  <DocSecurity>0</DocSecurity>
  <Lines>11</Lines>
  <Paragraphs>3</Paragraphs>
  <ScaleCrop>false</ScaleCrop>
  <Company>Microsoft</Company>
  <LinksUpToDate>false</LinksUpToDate>
  <CharactersWithSpaces>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卢本坤</dc:creator>
  <cp:lastModifiedBy>卢本坤</cp:lastModifiedBy>
  <cp:revision>3</cp:revision>
  <cp:lastPrinted>2021-07-02T07:59:00Z</cp:lastPrinted>
  <dcterms:created xsi:type="dcterms:W3CDTF">2023-12-01T03:56:00Z</dcterms:created>
  <dcterms:modified xsi:type="dcterms:W3CDTF">2023-12-01T03:56:00Z</dcterms:modified>
</cp:coreProperties>
</file>