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jc w:val="both"/>
        <w:rPr>
          <w:rFonts w:hint="eastAsia" w:ascii="仿宋" w:hAnsi="仿宋" w:eastAsia="仿宋" w:cs="仿宋"/>
          <w:b/>
          <w:bCs/>
          <w:sz w:val="34"/>
          <w:szCs w:val="34"/>
          <w:lang w:val="en-US" w:eastAsia="zh-CN"/>
        </w:rPr>
      </w:pPr>
      <w:r>
        <w:rPr>
          <w:rFonts w:hint="eastAsia" w:ascii="仿宋" w:hAnsi="仿宋" w:eastAsia="仿宋" w:cs="仿宋"/>
          <w:b/>
          <w:bCs/>
          <w:sz w:val="34"/>
          <w:szCs w:val="34"/>
          <w:lang w:val="en-US" w:eastAsia="zh-CN"/>
        </w:rPr>
        <w:t>附件2：</w:t>
      </w:r>
    </w:p>
    <w:p>
      <w:pPr>
        <w:keepNext/>
        <w:jc w:val="center"/>
        <w:rPr>
          <w:rFonts w:hint="eastAsia" w:ascii="仿宋" w:hAnsi="仿宋" w:eastAsia="仿宋" w:cs="仿宋"/>
          <w:color w:val="000000"/>
          <w:sz w:val="36"/>
          <w:szCs w:val="36"/>
        </w:rPr>
      </w:pPr>
      <w:r>
        <w:rPr>
          <w:rFonts w:hint="eastAsia" w:ascii="仿宋" w:hAnsi="仿宋" w:eastAsia="仿宋" w:cs="仿宋"/>
          <w:b/>
          <w:color w:val="000000"/>
          <w:sz w:val="36"/>
          <w:szCs w:val="36"/>
        </w:rPr>
        <w:t>关于湘西宏通工程建设有限公司公路工程施工资质复审意见表</w:t>
      </w:r>
    </w:p>
    <w:tbl>
      <w:tblPr>
        <w:tblStyle w:val="2"/>
        <w:tblpPr w:leftFromText="180" w:rightFromText="180" w:vertAnchor="page" w:horzAnchor="page" w:tblpX="1124" w:tblpY="2877"/>
        <w:tblOverlap w:val="never"/>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17"/>
        <w:gridCol w:w="609"/>
        <w:gridCol w:w="1133"/>
        <w:gridCol w:w="1333"/>
        <w:gridCol w:w="1134"/>
        <w:gridCol w:w="3306"/>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blHeader/>
          <w:jc w:val="center"/>
        </w:trPr>
        <w:tc>
          <w:tcPr>
            <w:tcW w:w="507" w:type="dxa"/>
            <w:noWrap w:val="0"/>
            <w:vAlign w:val="center"/>
          </w:tcPr>
          <w:p>
            <w:pPr>
              <w:spacing w:line="24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序号</w:t>
            </w:r>
          </w:p>
        </w:tc>
        <w:tc>
          <w:tcPr>
            <w:tcW w:w="817" w:type="dxa"/>
            <w:noWrap w:val="0"/>
            <w:vAlign w:val="center"/>
          </w:tcPr>
          <w:p>
            <w:pPr>
              <w:spacing w:line="24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申请企业名称</w:t>
            </w:r>
          </w:p>
        </w:tc>
        <w:tc>
          <w:tcPr>
            <w:tcW w:w="609" w:type="dxa"/>
            <w:noWrap w:val="0"/>
            <w:vAlign w:val="center"/>
          </w:tcPr>
          <w:p>
            <w:pPr>
              <w:spacing w:line="24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申请</w:t>
            </w:r>
          </w:p>
          <w:p>
            <w:pPr>
              <w:spacing w:line="24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类型</w:t>
            </w:r>
          </w:p>
        </w:tc>
        <w:tc>
          <w:tcPr>
            <w:tcW w:w="1133" w:type="dxa"/>
            <w:noWrap w:val="0"/>
            <w:vAlign w:val="center"/>
          </w:tcPr>
          <w:p>
            <w:pPr>
              <w:spacing w:line="24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原有交通</w:t>
            </w:r>
          </w:p>
          <w:p>
            <w:pPr>
              <w:spacing w:line="24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资质</w:t>
            </w:r>
          </w:p>
        </w:tc>
        <w:tc>
          <w:tcPr>
            <w:tcW w:w="1333" w:type="dxa"/>
            <w:noWrap w:val="0"/>
            <w:vAlign w:val="center"/>
          </w:tcPr>
          <w:p>
            <w:pPr>
              <w:spacing w:line="240" w:lineRule="auto"/>
              <w:jc w:val="center"/>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rPr>
              <w:t>申请资质</w:t>
            </w:r>
          </w:p>
        </w:tc>
        <w:tc>
          <w:tcPr>
            <w:tcW w:w="1134" w:type="dxa"/>
            <w:noWrap w:val="0"/>
            <w:vAlign w:val="center"/>
          </w:tcPr>
          <w:p>
            <w:pPr>
              <w:spacing w:line="240" w:lineRule="auto"/>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lang w:eastAsia="zh-CN"/>
              </w:rPr>
              <w:t>被举报事由</w:t>
            </w:r>
          </w:p>
        </w:tc>
        <w:tc>
          <w:tcPr>
            <w:tcW w:w="3306" w:type="dxa"/>
            <w:noWrap w:val="0"/>
            <w:vAlign w:val="center"/>
          </w:tcPr>
          <w:p>
            <w:pPr>
              <w:spacing w:line="240" w:lineRule="auto"/>
              <w:jc w:val="center"/>
              <w:rPr>
                <w:rFonts w:hint="eastAsia" w:ascii="仿宋" w:hAnsi="仿宋" w:eastAsia="仿宋" w:cs="仿宋"/>
                <w:b w:val="0"/>
                <w:bCs/>
                <w:sz w:val="21"/>
                <w:szCs w:val="21"/>
              </w:rPr>
            </w:pPr>
            <w:r>
              <w:rPr>
                <w:rFonts w:hint="eastAsia" w:ascii="仿宋" w:hAnsi="仿宋" w:eastAsia="仿宋" w:cs="仿宋"/>
                <w:b w:val="0"/>
                <w:bCs/>
                <w:sz w:val="21"/>
                <w:szCs w:val="21"/>
                <w:lang w:eastAsia="zh-CN"/>
              </w:rPr>
              <w:t>专家复评</w:t>
            </w:r>
            <w:r>
              <w:rPr>
                <w:rFonts w:hint="eastAsia" w:ascii="仿宋" w:hAnsi="仿宋" w:eastAsia="仿宋" w:cs="仿宋"/>
                <w:b w:val="0"/>
                <w:bCs/>
                <w:sz w:val="21"/>
                <w:szCs w:val="21"/>
              </w:rPr>
              <w:t>意见</w:t>
            </w:r>
          </w:p>
        </w:tc>
        <w:tc>
          <w:tcPr>
            <w:tcW w:w="1147" w:type="dxa"/>
            <w:noWrap w:val="0"/>
            <w:vAlign w:val="center"/>
          </w:tcPr>
          <w:p>
            <w:pPr>
              <w:spacing w:line="240" w:lineRule="auto"/>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lang w:eastAsia="zh-CN"/>
              </w:rPr>
              <w:t>复评结果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507" w:type="dxa"/>
            <w:noWrap w:val="0"/>
            <w:vAlign w:val="center"/>
          </w:tcPr>
          <w:p>
            <w:pPr>
              <w:spacing w:line="240" w:lineRule="auto"/>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817" w:type="dxa"/>
            <w:noWrap w:val="0"/>
            <w:vAlign w:val="center"/>
          </w:tcPr>
          <w:p>
            <w:pPr>
              <w:spacing w:line="240" w:lineRule="auto"/>
              <w:jc w:val="center"/>
              <w:rPr>
                <w:rFonts w:hint="eastAsia" w:ascii="仿宋" w:hAnsi="仿宋" w:eastAsia="仿宋" w:cs="仿宋"/>
                <w:b w:val="0"/>
                <w:bCs/>
                <w:sz w:val="21"/>
                <w:szCs w:val="21"/>
              </w:rPr>
            </w:pPr>
            <w:r>
              <w:rPr>
                <w:rFonts w:hint="eastAsia" w:ascii="仿宋" w:hAnsi="仿宋" w:eastAsia="仿宋" w:cs="仿宋"/>
                <w:b w:val="0"/>
                <w:bCs/>
                <w:color w:val="000000"/>
                <w:kern w:val="0"/>
                <w:sz w:val="21"/>
                <w:szCs w:val="21"/>
                <w:lang w:bidi="ar"/>
              </w:rPr>
              <w:t>湘西宏通工程建设有限公司</w:t>
            </w:r>
          </w:p>
        </w:tc>
        <w:tc>
          <w:tcPr>
            <w:tcW w:w="609" w:type="dxa"/>
            <w:noWrap w:val="0"/>
            <w:vAlign w:val="center"/>
          </w:tcPr>
          <w:p>
            <w:pPr>
              <w:spacing w:line="240" w:lineRule="auto"/>
              <w:jc w:val="center"/>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首次申请</w:t>
            </w:r>
          </w:p>
        </w:tc>
        <w:tc>
          <w:tcPr>
            <w:tcW w:w="1133" w:type="dxa"/>
            <w:noWrap w:val="0"/>
            <w:vAlign w:val="center"/>
          </w:tcPr>
          <w:p>
            <w:pPr>
              <w:spacing w:line="240" w:lineRule="auto"/>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lang w:eastAsia="zh-CN"/>
              </w:rPr>
              <w:t>无</w:t>
            </w:r>
          </w:p>
        </w:tc>
        <w:tc>
          <w:tcPr>
            <w:tcW w:w="1333" w:type="dxa"/>
            <w:noWrap w:val="0"/>
            <w:vAlign w:val="center"/>
          </w:tcPr>
          <w:p>
            <w:pPr>
              <w:spacing w:line="240" w:lineRule="auto"/>
              <w:jc w:val="center"/>
              <w:rPr>
                <w:rFonts w:hint="eastAsia" w:ascii="仿宋" w:hAnsi="仿宋" w:eastAsia="仿宋" w:cs="仿宋"/>
                <w:b w:val="0"/>
                <w:bCs/>
                <w:kern w:val="2"/>
                <w:sz w:val="21"/>
                <w:szCs w:val="21"/>
                <w:lang w:val="en-US" w:eastAsia="zh-CN" w:bidi="ar-SA"/>
              </w:rPr>
            </w:pPr>
            <w:r>
              <w:rPr>
                <w:rFonts w:hint="eastAsia" w:ascii="仿宋" w:hAnsi="仿宋" w:eastAsia="仿宋" w:cs="仿宋"/>
                <w:b w:val="0"/>
                <w:bCs/>
                <w:sz w:val="21"/>
                <w:szCs w:val="21"/>
              </w:rPr>
              <w:t>公路工程施工总承包贰级/公路路面工程专业承包贰级/公路路基工程专业承包贰级</w:t>
            </w:r>
          </w:p>
        </w:tc>
        <w:tc>
          <w:tcPr>
            <w:tcW w:w="1134" w:type="dxa"/>
            <w:noWrap w:val="0"/>
            <w:vAlign w:val="center"/>
          </w:tcPr>
          <w:p>
            <w:pPr>
              <w:spacing w:line="240" w:lineRule="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公示期间，接收到对无原有交通资质提出的质疑电话</w:t>
            </w:r>
          </w:p>
        </w:tc>
        <w:tc>
          <w:tcPr>
            <w:tcW w:w="3306" w:type="dxa"/>
            <w:noWrap w:val="0"/>
            <w:vAlign w:val="center"/>
          </w:tcPr>
          <w:p>
            <w:pPr>
              <w:spacing w:line="240" w:lineRule="auto"/>
              <w:ind w:firstLine="420" w:firstLineChars="200"/>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该公司所提供的企业申请资质类别和等级表未填写原建筑业施工资质，经复核，该公司原有</w:t>
            </w:r>
            <w:r>
              <w:rPr>
                <w:rFonts w:hint="eastAsia" w:ascii="仿宋" w:hAnsi="仿宋" w:eastAsia="仿宋" w:cs="仿宋"/>
                <w:b w:val="0"/>
                <w:bCs/>
                <w:sz w:val="21"/>
                <w:szCs w:val="21"/>
              </w:rPr>
              <w:t>公路工程施工总承包</w:t>
            </w:r>
            <w:r>
              <w:rPr>
                <w:rFonts w:hint="eastAsia" w:ascii="仿宋" w:hAnsi="仿宋" w:eastAsia="仿宋" w:cs="仿宋"/>
                <w:b w:val="0"/>
                <w:bCs/>
                <w:sz w:val="21"/>
                <w:szCs w:val="21"/>
                <w:lang w:val="en-US" w:eastAsia="zh-CN"/>
              </w:rPr>
              <w:t>叁</w:t>
            </w:r>
            <w:r>
              <w:rPr>
                <w:rFonts w:hint="eastAsia" w:ascii="仿宋" w:hAnsi="仿宋" w:eastAsia="仿宋" w:cs="仿宋"/>
                <w:b w:val="0"/>
                <w:bCs/>
                <w:sz w:val="21"/>
                <w:szCs w:val="21"/>
              </w:rPr>
              <w:t>级/公路路面工程专业承包</w:t>
            </w:r>
            <w:r>
              <w:rPr>
                <w:rFonts w:hint="eastAsia" w:ascii="仿宋" w:hAnsi="仿宋" w:eastAsia="仿宋" w:cs="仿宋"/>
                <w:b w:val="0"/>
                <w:bCs/>
                <w:sz w:val="21"/>
                <w:szCs w:val="21"/>
                <w:lang w:val="en-US" w:eastAsia="zh-CN"/>
              </w:rPr>
              <w:t>叁</w:t>
            </w:r>
            <w:r>
              <w:rPr>
                <w:rFonts w:hint="eastAsia" w:ascii="仿宋" w:hAnsi="仿宋" w:eastAsia="仿宋" w:cs="仿宋"/>
                <w:b w:val="0"/>
                <w:bCs/>
                <w:sz w:val="21"/>
                <w:szCs w:val="21"/>
              </w:rPr>
              <w:t>级/公路路基工程专业承包</w:t>
            </w:r>
            <w:r>
              <w:rPr>
                <w:rFonts w:hint="eastAsia" w:ascii="仿宋" w:hAnsi="仿宋" w:eastAsia="仿宋" w:cs="仿宋"/>
                <w:b w:val="0"/>
                <w:bCs/>
                <w:sz w:val="21"/>
                <w:szCs w:val="21"/>
                <w:lang w:val="en-US" w:eastAsia="zh-CN"/>
              </w:rPr>
              <w:t>叁</w:t>
            </w:r>
            <w:r>
              <w:rPr>
                <w:rFonts w:hint="eastAsia" w:ascii="仿宋" w:hAnsi="仿宋" w:eastAsia="仿宋" w:cs="仿宋"/>
                <w:b w:val="0"/>
                <w:bCs/>
                <w:sz w:val="21"/>
                <w:szCs w:val="21"/>
              </w:rPr>
              <w:t>级</w:t>
            </w:r>
            <w:r>
              <w:rPr>
                <w:rFonts w:hint="eastAsia" w:ascii="仿宋" w:hAnsi="仿宋" w:eastAsia="仿宋" w:cs="仿宋"/>
                <w:b w:val="0"/>
                <w:bCs/>
                <w:sz w:val="21"/>
                <w:szCs w:val="21"/>
                <w:lang w:val="en-US" w:eastAsia="zh-CN"/>
              </w:rPr>
              <w:t>资质</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lang w:val="en-US" w:eastAsia="zh-CN"/>
              </w:rPr>
              <w:t>不属于首次申请。不予通过。</w:t>
            </w:r>
          </w:p>
        </w:tc>
        <w:tc>
          <w:tcPr>
            <w:tcW w:w="1147" w:type="dxa"/>
            <w:noWrap w:val="0"/>
            <w:vAlign w:val="center"/>
          </w:tcPr>
          <w:p>
            <w:pPr>
              <w:spacing w:line="240" w:lineRule="auto"/>
              <w:jc w:val="center"/>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不通过</w:t>
            </w:r>
          </w:p>
        </w:tc>
      </w:tr>
    </w:tbl>
    <w:p>
      <w:pPr>
        <w:rPr>
          <w:rFonts w:hint="default" w:eastAsia="宋体"/>
          <w:lang w:val="en-US" w:eastAsia="zh-CN"/>
        </w:rPr>
      </w:pPr>
    </w:p>
    <w:p>
      <w:pPr>
        <w:jc w:val="center"/>
      </w:pPr>
      <w:bookmarkStart w:id="0" w:name="_GoBack"/>
      <w:r>
        <w:drawing>
          <wp:inline distT="0" distB="0" distL="114300" distR="114300">
            <wp:extent cx="6176010" cy="5190490"/>
            <wp:effectExtent l="0" t="0" r="1524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6176010" cy="5190490"/>
                    </a:xfrm>
                    <a:prstGeom prst="rect">
                      <a:avLst/>
                    </a:prstGeom>
                    <a:noFill/>
                    <a:ln>
                      <a:noFill/>
                    </a:ln>
                  </pic:spPr>
                </pic:pic>
              </a:graphicData>
            </a:graphic>
          </wp:inline>
        </w:drawing>
      </w:r>
      <w:bookmarkEnd w:id="0"/>
    </w:p>
    <w:sectPr>
      <w:pgSz w:w="11906" w:h="16838"/>
      <w:pgMar w:top="1417"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MTllZTFjYmJhN2JjNDQ1M2I0OWUzNzAzMDdkZGQifQ=="/>
  </w:docVars>
  <w:rsids>
    <w:rsidRoot w:val="2E12022F"/>
    <w:rsid w:val="18F262B5"/>
    <w:rsid w:val="1E165F1B"/>
    <w:rsid w:val="1EC93137"/>
    <w:rsid w:val="2E12022F"/>
    <w:rsid w:val="68B27663"/>
    <w:rsid w:val="6B225A3D"/>
    <w:rsid w:val="75F64E70"/>
    <w:rsid w:val="7EA4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243</Words>
  <Characters>243</Characters>
  <Lines>0</Lines>
  <Paragraphs>0</Paragraphs>
  <TotalTime>5</TotalTime>
  <ScaleCrop>false</ScaleCrop>
  <LinksUpToDate>false</LinksUpToDate>
  <CharactersWithSpaces>243</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2023-08-18T06:30:00Z</dcterms:created>
  <dc:creator>Administrator</dc:creator>
  <cp:lastModifiedBy>Administrator</cp:lastModifiedBy>
  <dcterms:modified xsi:type="dcterms:W3CDTF">2023-08-21T00:09:21Z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8AB88B3F696D4C7397CFF5CBFA2557FF_13</vt:lpwstr>
  </property>
</Properties>
</file>