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E2" w:rsidRDefault="006148E2" w:rsidP="006148E2">
      <w:pPr>
        <w:pStyle w:val="a3"/>
        <w:widowControl/>
        <w:spacing w:line="360" w:lineRule="auto"/>
        <w:ind w:right="360"/>
        <w:rPr>
          <w:rStyle w:val="a4"/>
          <w:b w:val="0"/>
          <w:sz w:val="28"/>
          <w:szCs w:val="28"/>
        </w:rPr>
      </w:pPr>
      <w:r>
        <w:rPr>
          <w:rStyle w:val="a4"/>
          <w:rFonts w:ascii="仿宋_GB2312" w:eastAsia="仿宋_GB2312" w:cs="仿宋_GB2312" w:hint="eastAsia"/>
          <w:sz w:val="28"/>
          <w:szCs w:val="28"/>
        </w:rPr>
        <w:t>附件2</w:t>
      </w:r>
    </w:p>
    <w:p w:rsidR="006148E2" w:rsidRDefault="006148E2" w:rsidP="006148E2">
      <w:pPr>
        <w:widowControl/>
        <w:adjustRightIn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湖南省公路施工（设计）企业信息录入内容要求</w:t>
      </w:r>
    </w:p>
    <w:p w:rsidR="006148E2" w:rsidRDefault="006148E2" w:rsidP="006148E2">
      <w:pPr>
        <w:widowControl/>
        <w:adjustRightInd w:val="0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</w:p>
    <w:p w:rsidR="006148E2" w:rsidRDefault="006148E2" w:rsidP="006148E2">
      <w:pPr>
        <w:widowControl/>
        <w:adjustRightInd w:val="0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一、仅在省平台注册有账户的企业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基本信息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基本信息指企业名称、类型、性质、注册省份、成立日期、法定代表人信息，企业社会信用代码、营业执照、安全生产许可证信息，企业联系人及电话、基本开户行、</w:t>
      </w:r>
      <w:r>
        <w:rPr>
          <w:rFonts w:ascii="仿宋_GB2312" w:eastAsia="仿宋_GB2312"/>
          <w:kern w:val="0"/>
          <w:sz w:val="32"/>
          <w:szCs w:val="32"/>
        </w:rPr>
        <w:t>资产构成情况及投资关联企业</w:t>
      </w:r>
      <w:r>
        <w:rPr>
          <w:rFonts w:ascii="仿宋_GB2312" w:eastAsia="仿宋_GB2312" w:hint="eastAsia"/>
          <w:kern w:val="0"/>
          <w:sz w:val="32"/>
          <w:szCs w:val="32"/>
        </w:rPr>
        <w:t>信息等。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（二）资质信息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资质信息指企业取得的公路工程及相关资质证书信息。主要包括资质名称、类型、资质等级、证书编号、发证机关、证书有效期、可承揽的主要工程内容等。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（三）财务信息</w:t>
      </w:r>
    </w:p>
    <w:p w:rsidR="006148E2" w:rsidRPr="00D7229E" w:rsidRDefault="006148E2" w:rsidP="006148E2">
      <w:pPr>
        <w:pStyle w:val="a5"/>
        <w:adjustRightInd w:val="0"/>
        <w:snapToGrid w:val="0"/>
        <w:spacing w:line="360" w:lineRule="auto"/>
        <w:ind w:firstLineChars="189" w:firstLine="605"/>
        <w:rPr>
          <w:rFonts w:ascii="仿宋_GB2312" w:eastAsia="仿宋_GB2312"/>
          <w:kern w:val="0"/>
          <w:sz w:val="32"/>
          <w:szCs w:val="32"/>
        </w:rPr>
      </w:pPr>
      <w:r w:rsidRPr="00D7229E">
        <w:rPr>
          <w:rFonts w:ascii="仿宋_GB2312" w:eastAsia="仿宋_GB2312" w:hint="eastAsia"/>
          <w:kern w:val="0"/>
          <w:sz w:val="32"/>
          <w:szCs w:val="32"/>
        </w:rPr>
        <w:t>财务信息指企业近3年财务基本情况。主要包括</w:t>
      </w:r>
      <w:r w:rsidRPr="00D7229E">
        <w:rPr>
          <w:rFonts w:ascii="仿宋_GB2312" w:eastAsia="仿宋_GB2312"/>
          <w:kern w:val="0"/>
          <w:sz w:val="32"/>
          <w:szCs w:val="32"/>
        </w:rPr>
        <w:t>净资产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、</w:t>
      </w:r>
      <w:r w:rsidRPr="00D7229E">
        <w:rPr>
          <w:rFonts w:ascii="仿宋_GB2312" w:eastAsia="仿宋_GB2312"/>
          <w:kern w:val="0"/>
          <w:sz w:val="32"/>
          <w:szCs w:val="32"/>
        </w:rPr>
        <w:t>公路工程总收入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、</w:t>
      </w:r>
      <w:r w:rsidRPr="00D7229E">
        <w:rPr>
          <w:rFonts w:ascii="仿宋_GB2312" w:eastAsia="仿宋_GB2312"/>
          <w:kern w:val="0"/>
          <w:sz w:val="32"/>
          <w:szCs w:val="32"/>
        </w:rPr>
        <w:t>总资产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、</w:t>
      </w:r>
      <w:r w:rsidRPr="00D7229E">
        <w:rPr>
          <w:rFonts w:ascii="仿宋_GB2312" w:eastAsia="仿宋_GB2312"/>
          <w:kern w:val="0"/>
          <w:sz w:val="32"/>
          <w:szCs w:val="32"/>
        </w:rPr>
        <w:t>固定资产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、</w:t>
      </w:r>
      <w:r w:rsidRPr="00D7229E">
        <w:rPr>
          <w:rFonts w:ascii="仿宋_GB2312" w:eastAsia="仿宋_GB2312"/>
          <w:kern w:val="0"/>
          <w:sz w:val="32"/>
          <w:szCs w:val="32"/>
        </w:rPr>
        <w:t>流动资产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、</w:t>
      </w:r>
      <w:r w:rsidRPr="00D7229E">
        <w:rPr>
          <w:rFonts w:ascii="仿宋_GB2312" w:eastAsia="仿宋_GB2312"/>
          <w:kern w:val="0"/>
          <w:sz w:val="32"/>
          <w:szCs w:val="32"/>
        </w:rPr>
        <w:t>银行授信等级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、</w:t>
      </w:r>
      <w:r w:rsidRPr="00D7229E">
        <w:rPr>
          <w:rFonts w:ascii="仿宋_GB2312" w:eastAsia="仿宋_GB2312"/>
          <w:kern w:val="0"/>
          <w:sz w:val="32"/>
          <w:szCs w:val="32"/>
        </w:rPr>
        <w:t>银行授信额度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等。</w:t>
      </w:r>
      <w:r>
        <w:rPr>
          <w:rFonts w:ascii="仿宋_GB2312" w:eastAsia="仿宋_GB2312" w:hint="eastAsia"/>
          <w:kern w:val="0"/>
          <w:sz w:val="32"/>
          <w:szCs w:val="32"/>
        </w:rPr>
        <w:t>财务信息</w:t>
      </w:r>
      <w:r w:rsidRPr="00D7229E">
        <w:rPr>
          <w:rFonts w:ascii="仿宋_GB2312" w:eastAsia="仿宋_GB2312" w:hint="eastAsia"/>
          <w:kern w:val="0"/>
          <w:sz w:val="32"/>
          <w:szCs w:val="32"/>
        </w:rPr>
        <w:t>不对外公开，仅</w:t>
      </w:r>
      <w:proofErr w:type="gramStart"/>
      <w:r w:rsidRPr="00D7229E">
        <w:rPr>
          <w:rFonts w:ascii="仿宋_GB2312" w:eastAsia="仿宋_GB2312" w:hint="eastAsia"/>
          <w:kern w:val="0"/>
          <w:sz w:val="32"/>
          <w:szCs w:val="32"/>
        </w:rPr>
        <w:t>供具备</w:t>
      </w:r>
      <w:proofErr w:type="gramEnd"/>
      <w:r w:rsidRPr="00D7229E">
        <w:rPr>
          <w:rFonts w:ascii="仿宋_GB2312" w:eastAsia="仿宋_GB2312" w:hint="eastAsia"/>
          <w:kern w:val="0"/>
          <w:sz w:val="32"/>
          <w:szCs w:val="32"/>
        </w:rPr>
        <w:t>权限的交通主管部门查看。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（四）人员信息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人员信息指企业主要管理人员（法定代表人、企业负责人、技术负责人、财务负责人等）及企业在项目管理、招标投标等生产经营活动中需要使用的技术和管理人员（项目经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理、项目总工、专业注册人员、主要专业技术人员、施工现场管理人员、经考核或培训合格的技术工人等）信息。主要包括人员姓名、性别、出生日期、身份证号码（仅用于身份识别，不对外公开）、毕业院校、所学专业、学历、职务或岗位、职称、注册、奖惩、在职状况、在本单位开始工作的年份、社保信息及联系方式等信息。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（五）机械设备信息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机械设备信息指与企业资质相对应（包括且不限于）的自有设备信息。主要包括设备采购发票、设备型号、生产厂家、采购时间、使用期限、当前投入使用地等信息。</w:t>
      </w:r>
    </w:p>
    <w:p w:rsidR="006148E2" w:rsidRDefault="006148E2" w:rsidP="006148E2">
      <w:pPr>
        <w:widowControl/>
        <w:adjustRightInd w:val="0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（六）业绩信息</w:t>
      </w:r>
    </w:p>
    <w:p w:rsidR="006148E2" w:rsidRDefault="006148E2" w:rsidP="006148E2">
      <w:pPr>
        <w:pStyle w:val="1"/>
        <w:spacing w:before="0" w:beforeAutospacing="0" w:after="0" w:afterAutospacing="0" w:line="420" w:lineRule="atLeast"/>
        <w:rPr>
          <w:rFonts w:ascii="仿宋_GB2312" w:eastAsia="仿宋_GB2312" w:hAnsi="Calibri" w:cs="Times New Roman"/>
          <w:b w:val="0"/>
          <w:bCs w:val="0"/>
          <w:kern w:val="0"/>
          <w:sz w:val="32"/>
          <w:szCs w:val="32"/>
        </w:rPr>
      </w:pPr>
      <w:r>
        <w:rPr>
          <w:rFonts w:ascii="仿宋_GB2312" w:eastAsia="仿宋_GB2312" w:hAnsi="Calibri" w:cs="Times New Roman"/>
          <w:b w:val="0"/>
          <w:kern w:val="0"/>
          <w:sz w:val="32"/>
          <w:szCs w:val="32"/>
        </w:rPr>
        <w:t xml:space="preserve">   </w:t>
      </w:r>
      <w:r>
        <w:rPr>
          <w:rFonts w:ascii="仿宋_GB2312" w:eastAsia="仿宋_GB2312" w:hAnsi="Calibri" w:cs="Times New Roman"/>
          <w:b w:val="0"/>
          <w:bCs w:val="0"/>
          <w:kern w:val="0"/>
          <w:sz w:val="32"/>
          <w:szCs w:val="32"/>
        </w:rPr>
        <w:t xml:space="preserve"> 业绩信息指企业在</w:t>
      </w:r>
      <w:r>
        <w:rPr>
          <w:rFonts w:ascii="仿宋_GB2312" w:eastAsia="仿宋_GB2312" w:hAnsi="Calibri" w:cs="Times New Roman" w:hint="eastAsia"/>
          <w:b w:val="0"/>
          <w:bCs w:val="0"/>
          <w:kern w:val="0"/>
          <w:sz w:val="32"/>
          <w:szCs w:val="32"/>
        </w:rPr>
        <w:t>我国境内</w:t>
      </w:r>
      <w:r>
        <w:rPr>
          <w:rFonts w:ascii="仿宋_GB2312" w:eastAsia="仿宋_GB2312" w:hAnsi="Calibri" w:cs="Times New Roman"/>
          <w:b w:val="0"/>
          <w:bCs w:val="0"/>
          <w:kern w:val="0"/>
          <w:sz w:val="32"/>
          <w:szCs w:val="32"/>
        </w:rPr>
        <w:t>承建的公路工程建设项目的相关信息</w:t>
      </w:r>
      <w:r>
        <w:rPr>
          <w:rFonts w:ascii="仿宋_GB2312" w:eastAsia="仿宋_GB2312" w:hAnsi="Calibri" w:cs="Times New Roman" w:hint="eastAsia"/>
          <w:b w:val="0"/>
          <w:bCs w:val="0"/>
          <w:kern w:val="0"/>
          <w:sz w:val="32"/>
          <w:szCs w:val="32"/>
        </w:rPr>
        <w:t>。主要</w:t>
      </w:r>
      <w:r>
        <w:rPr>
          <w:rFonts w:ascii="仿宋_GB2312" w:eastAsia="仿宋_GB2312" w:hAnsi="Calibri" w:cs="Times New Roman"/>
          <w:b w:val="0"/>
          <w:bCs w:val="0"/>
          <w:kern w:val="0"/>
          <w:sz w:val="32"/>
          <w:szCs w:val="32"/>
        </w:rPr>
        <w:t>包括项目名称、类型、合同价、技术等级、合同段名称</w:t>
      </w:r>
      <w:r>
        <w:rPr>
          <w:rFonts w:ascii="仿宋_GB2312" w:eastAsia="仿宋_GB2312" w:hAnsi="Calibri" w:cs="Times New Roman" w:hint="eastAsia"/>
          <w:b w:val="0"/>
          <w:bCs w:val="0"/>
          <w:kern w:val="0"/>
          <w:sz w:val="32"/>
          <w:szCs w:val="32"/>
        </w:rPr>
        <w:t>、</w:t>
      </w:r>
      <w:r>
        <w:rPr>
          <w:rFonts w:ascii="仿宋_GB2312" w:eastAsia="仿宋_GB2312" w:hAnsi="Calibri" w:cs="Times New Roman"/>
          <w:b w:val="0"/>
          <w:bCs w:val="0"/>
          <w:kern w:val="0"/>
          <w:sz w:val="32"/>
          <w:szCs w:val="32"/>
        </w:rPr>
        <w:t>起讫点桩号、开工日期、所在省份、主要工程量、项目主要负责人履约信息等</w:t>
      </w:r>
      <w:r>
        <w:rPr>
          <w:rFonts w:ascii="仿宋_GB2312" w:eastAsia="仿宋_GB2312" w:hAnsi="Calibri" w:cs="Times New Roman" w:hint="eastAsia"/>
          <w:b w:val="0"/>
          <w:bCs w:val="0"/>
          <w:kern w:val="0"/>
          <w:sz w:val="32"/>
          <w:szCs w:val="32"/>
        </w:rPr>
        <w:t>。</w:t>
      </w:r>
      <w:r>
        <w:rPr>
          <w:rFonts w:ascii="仿宋_GB2312" w:eastAsia="仿宋_GB2312" w:hAnsi="Calibri" w:cs="Times New Roman"/>
          <w:b w:val="0"/>
          <w:bCs w:val="0"/>
          <w:kern w:val="0"/>
          <w:sz w:val="32"/>
          <w:szCs w:val="32"/>
        </w:rPr>
        <w:t>已建业绩还包括交工日期、结算价、质量评定单位及评定情况等。</w:t>
      </w:r>
    </w:p>
    <w:p w:rsidR="006148E2" w:rsidRDefault="006148E2" w:rsidP="006148E2">
      <w:pPr>
        <w:widowControl/>
        <w:adjustRightInd w:val="0"/>
        <w:ind w:firstLineChars="196" w:firstLine="549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二、</w:t>
      </w:r>
      <w:r>
        <w:rPr>
          <w:rFonts w:ascii="黑体" w:eastAsia="黑体" w:hAnsi="宋体" w:cs="宋体" w:hint="eastAsia"/>
          <w:kern w:val="0"/>
          <w:sz w:val="28"/>
          <w:szCs w:val="28"/>
        </w:rPr>
        <w:t>在</w:t>
      </w:r>
      <w:r>
        <w:rPr>
          <w:rFonts w:ascii="黑体" w:eastAsia="黑体" w:hint="eastAsia"/>
          <w:kern w:val="0"/>
          <w:sz w:val="28"/>
          <w:szCs w:val="28"/>
        </w:rPr>
        <w:t>全国平台</w:t>
      </w:r>
      <w:r>
        <w:rPr>
          <w:rFonts w:ascii="黑体" w:eastAsia="黑体" w:hAnsi="宋体" w:cs="宋体" w:hint="eastAsia"/>
          <w:kern w:val="0"/>
          <w:sz w:val="28"/>
          <w:szCs w:val="28"/>
        </w:rPr>
        <w:t>注册有账户的企业</w:t>
      </w:r>
    </w:p>
    <w:p w:rsidR="006148E2" w:rsidRDefault="006148E2" w:rsidP="006148E2">
      <w:pPr>
        <w:widowControl/>
        <w:adjustRightInd w:val="0"/>
        <w:ind w:firstLineChars="196" w:firstLine="627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（一）同步全国平台上已发布的基本信息、资质信息、财务信息、人员信息和业绩信息，并上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传相关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证明材料的扫描。省平台对上传的扫描件自动予以发布。</w:t>
      </w:r>
    </w:p>
    <w:p w:rsidR="00AD5386" w:rsidRPr="006148E2" w:rsidRDefault="006148E2" w:rsidP="006148E2">
      <w:pPr>
        <w:widowControl/>
        <w:adjustRightInd w:val="0"/>
        <w:ind w:firstLineChars="196" w:firstLine="627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（二）机械设备信息按“仅在省平台注册有账户的企业”的要求录入，经审核后发布。</w:t>
      </w:r>
      <w:bookmarkStart w:id="0" w:name="_GoBack"/>
      <w:bookmarkEnd w:id="0"/>
    </w:p>
    <w:sectPr w:rsidR="00AD5386" w:rsidRPr="0061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2"/>
    <w:rsid w:val="006148E2"/>
    <w:rsid w:val="00A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148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148E2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qFormat/>
    <w:rsid w:val="006148E2"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qFormat/>
    <w:rsid w:val="006148E2"/>
    <w:rPr>
      <w:b/>
    </w:rPr>
  </w:style>
  <w:style w:type="paragraph" w:styleId="a5">
    <w:name w:val="List Paragraph"/>
    <w:basedOn w:val="a"/>
    <w:uiPriority w:val="34"/>
    <w:qFormat/>
    <w:rsid w:val="006148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148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148E2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qFormat/>
    <w:rsid w:val="006148E2"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qFormat/>
    <w:rsid w:val="006148E2"/>
    <w:rPr>
      <w:b/>
    </w:rPr>
  </w:style>
  <w:style w:type="paragraph" w:styleId="a5">
    <w:name w:val="List Paragraph"/>
    <w:basedOn w:val="a"/>
    <w:uiPriority w:val="34"/>
    <w:qFormat/>
    <w:rsid w:val="006148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罗勇</dc:creator>
  <cp:lastModifiedBy>罗勇</cp:lastModifiedBy>
  <cp:revision>1</cp:revision>
  <dcterms:created xsi:type="dcterms:W3CDTF">2021-03-19T02:53:00Z</dcterms:created>
  <dcterms:modified xsi:type="dcterms:W3CDTF">2021-03-19T02:54:00Z</dcterms:modified>
</cp:coreProperties>
</file>