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BAF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 w:firstLine="480" w:firstLineChars="20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湖南省衡阳至永州、永州至零陵高速公路项目工程决算编制第JSZX1标段咨询服务于2025年3月26日在湖南省公共资源交易中心完成了开标、评标工作，并于2025年3月31日至2025年4月3日在《湖南省招标投标监管网》、《湖南省交通运输厅网》和《湖南省公共资源交易中心》网上进行了中标候选人公示，现公示期届满且无异议和投诉，将中标结果公告如下：</w:t>
      </w:r>
    </w:p>
    <w:p w14:paraId="2EA4B005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</w:p>
    <w:p w14:paraId="23FD664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中标单位：湖南众智工程咨询有限公司</w:t>
      </w:r>
    </w:p>
    <w:p w14:paraId="6A82747F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中标价：人民币贰佰叁拾万零柒仟元整（¥2307000.00)</w:t>
      </w:r>
    </w:p>
    <w:p w14:paraId="6E7D5DB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 </w:t>
      </w:r>
    </w:p>
    <w:p w14:paraId="0CE555B6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招标人：湖南省衡永高速公路建设开发有限公司</w:t>
      </w:r>
    </w:p>
    <w:p w14:paraId="4F78E54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地   址：湖南省永州市冷水滩区长丰大道与建业路交汇处东北角</w:t>
      </w:r>
    </w:p>
    <w:p w14:paraId="07EBBBD1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联系人：冯先生</w:t>
      </w:r>
    </w:p>
    <w:p w14:paraId="0A2A82FC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电    话：18274854636</w:t>
      </w:r>
    </w:p>
    <w:p w14:paraId="048CDBC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招标代理机构：无        </w:t>
      </w:r>
    </w:p>
    <w:p w14:paraId="57F75160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监督部门：湖南省交通运输厅</w:t>
      </w:r>
    </w:p>
    <w:p w14:paraId="75445D8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地 址：湖南省长沙市湘府西路199号</w:t>
      </w:r>
    </w:p>
    <w:p w14:paraId="32492D5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电 话：0731-88770095（基本建设处）</w:t>
      </w:r>
    </w:p>
    <w:p w14:paraId="6A996FC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传 真：0731-88770094（基本建设处）</w:t>
      </w:r>
    </w:p>
    <w:p w14:paraId="3B7A879A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</w:p>
    <w:p w14:paraId="4C041578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</w:pPr>
    </w:p>
    <w:p w14:paraId="1117852D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exact"/>
        <w:ind w:left="0" w:right="0"/>
        <w:jc w:val="left"/>
      </w:pPr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日 期：2025年4月8</w:t>
      </w:r>
      <w:bookmarkStart w:id="0" w:name="_GoBack"/>
      <w:bookmarkEnd w:id="0"/>
      <w:r>
        <w:rPr>
          <w:rFonts w:hint="eastAsia" w:ascii="仿宋" w:hAnsi="仿宋" w:eastAsia="仿宋" w:cs="仿宋"/>
          <w:color w:val="3D4B64"/>
          <w:kern w:val="0"/>
          <w:sz w:val="24"/>
          <w:szCs w:val="24"/>
          <w:lang w:val="en-US" w:eastAsia="zh-CN" w:bidi="ar"/>
        </w:rPr>
        <w:t>日</w:t>
      </w:r>
    </w:p>
    <w:p w14:paraId="08D045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gxNjBiZjgxMDg5OGE3ZjhkNzc3NmExODZhYzUifQ=="/>
  </w:docVars>
  <w:rsids>
    <w:rsidRoot w:val="00000000"/>
    <w:rsid w:val="096905B4"/>
    <w:rsid w:val="10383D5F"/>
    <w:rsid w:val="4DDE00FE"/>
    <w:rsid w:val="775D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  <w:rPr>
      <w:b/>
      <w:bCs/>
    </w:rPr>
  </w:style>
  <w:style w:type="character" w:styleId="7">
    <w:name w:val="HTML Definition"/>
    <w:basedOn w:val="3"/>
    <w:uiPriority w:val="0"/>
    <w:rPr>
      <w:rFonts w:ascii="微软雅黑" w:hAnsi="微软雅黑" w:eastAsia="微软雅黑" w:cs="微软雅黑"/>
      <w:color w:val="3D4B64"/>
      <w:sz w:val="19"/>
      <w:szCs w:val="19"/>
    </w:rPr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  <w:sz w:val="19"/>
      <w:szCs w:val="19"/>
    </w:rPr>
  </w:style>
  <w:style w:type="character" w:customStyle="1" w:styleId="16">
    <w:name w:val="mini-outputtex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390</Characters>
  <Lines>0</Lines>
  <Paragraphs>0</Paragraphs>
  <TotalTime>11</TotalTime>
  <ScaleCrop>false</ScaleCrop>
  <LinksUpToDate>false</LinksUpToDate>
  <CharactersWithSpaces>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2025-04-07T06:42:00Z</dcterms:created>
  <dc:creator>hygs</dc:creator>
  <cp:lastModifiedBy>唐盛</cp:lastModifiedBy>
  <dcterms:modified xsi:type="dcterms:W3CDTF">2025-04-08T02:51:26Z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64274ED5E2FE44BCB270D95B6AAC8181_12</vt:lpwstr>
  </property>
</Properties>
</file>