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5DAD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8" w:lineRule="atLeast"/>
        <w:ind w:left="0" w:right="0"/>
        <w:jc w:val="center"/>
      </w:pPr>
      <w:r>
        <w:rPr>
          <w:rFonts w:ascii="黑体" w:hAnsi="宋体" w:eastAsia="黑体" w:cs="黑体"/>
          <w:b/>
          <w:b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G59 呼北高速新化至新宁段洋溪连接线施工</w:t>
      </w:r>
    </w:p>
    <w:p w14:paraId="70509DE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8" w:lineRule="atLeast"/>
        <w:ind w:left="0" w:right="0"/>
        <w:jc w:val="center"/>
      </w:pPr>
      <w:r>
        <w:rPr>
          <w:rFonts w:hint="eastAsia" w:ascii="黑体" w:hAnsi="宋体" w:eastAsia="黑体" w:cs="黑体"/>
          <w:b/>
          <w:b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中标候选人公示</w:t>
      </w:r>
    </w:p>
    <w:p w14:paraId="427447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新化县交通建设投资有限责任公司按照有关规定，将G59 呼北高速新化至新宁段洋溪连接线施工中标候选人公示如下：</w:t>
      </w:r>
    </w:p>
    <w:p w14:paraId="43E91E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第一中标候选人：中铁五局集团有限公司（投标报价：</w:t>
      </w:r>
      <w:r>
        <w:rPr>
          <w:rFonts w:hint="eastAsia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353892599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元）</w:t>
      </w:r>
    </w:p>
    <w:p w14:paraId="7AEF77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第二中标候选人：中铁六局集团有限公司（投标报价：</w:t>
      </w:r>
      <w:r>
        <w:rPr>
          <w:rFonts w:hint="eastAsia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355692447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元）</w:t>
      </w:r>
    </w:p>
    <w:p w14:paraId="4C617B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第三中标候选人：江苏瑞沃建设集团有限公司（投标报价：</w:t>
      </w:r>
      <w:r>
        <w:rPr>
          <w:rFonts w:hint="eastAsia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355547301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元）</w:t>
      </w:r>
    </w:p>
    <w:p w14:paraId="13952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公示期为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个工作日。</w:t>
      </w:r>
    </w:p>
    <w:p w14:paraId="65E4E7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投标人或者其他利害关系人对评标结果有异议的，须在公示期内向招标人提出。异议须署实名、附有异议人地址及有效联系方式、基本事实和相关材料。</w:t>
      </w:r>
    </w:p>
    <w:p w14:paraId="4E2813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投标人或者其他利害关系人认为招标投标活动不符合法律、行政法规规定的，可以自知道或者应当知道之日起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日内向本项目监督部门投诉。投诉应有明确的请求和必要的证明材料，证明材料应满足《工程建设项目招标投标活动投诉处理办法》（七部委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2004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令）、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 w14:paraId="15B08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 w14:paraId="0EFEB3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6DB4D3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：中标候选人名称、所申报的业绩、对工程质量要求、安全目标、环保目标和工期的响应情况；项目经理和项目总工姓名、个人业绩、相关证书名称和编号；</w:t>
      </w:r>
    </w:p>
    <w:p w14:paraId="0B5B39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：被否决投标的投标人名称、否决依据和原因。</w:t>
      </w:r>
    </w:p>
    <w:p w14:paraId="42017B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</w:pPr>
      <w:r>
        <w:rPr>
          <w:rFonts w:hint="default" w:ascii="Calibri" w:hAnsi="Calibri" w:eastAsia="宋体" w:cs="Calibri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16C00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150" w:beforeAutospacing="0" w:after="150" w:afterAutospacing="0" w:line="400" w:lineRule="exact"/>
        <w:ind w:left="0" w:right="0" w:firstLine="475" w:firstLineChars="198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招 标 人：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eastAsia="zh-CN"/>
        </w:rPr>
        <w:t>新化县交通建设投资有限责任公司</w:t>
      </w:r>
    </w:p>
    <w:p w14:paraId="457EF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地    址：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eastAsia="zh-CN"/>
        </w:rPr>
        <w:t>新化县白沙洲路</w:t>
      </w:r>
    </w:p>
    <w:p w14:paraId="5AE74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联 系 人：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val="en-US" w:eastAsia="zh-CN"/>
        </w:rPr>
        <w:t>苏先生</w:t>
      </w:r>
    </w:p>
    <w:p w14:paraId="1A2EC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电    话：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val="en-US" w:eastAsia="zh-CN"/>
        </w:rPr>
        <w:t>15173804560</w:t>
      </w:r>
    </w:p>
    <w:p w14:paraId="6C515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招标代理机构：中技建设咨询有限公司</w:t>
      </w:r>
    </w:p>
    <w:p w14:paraId="5AD68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地    址：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val="en-US" w:eastAsia="zh-CN"/>
        </w:rPr>
        <w:t>湖南省长沙市雨花区湘府路117号金典商务中心5栋1202—1212房</w:t>
      </w:r>
    </w:p>
    <w:p w14:paraId="13655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联 系 人：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val="en-US" w:eastAsia="zh-CN"/>
        </w:rPr>
        <w:t>李瑞（项目负责人）</w:t>
      </w:r>
    </w:p>
    <w:p w14:paraId="675495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电    话：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  <w:lang w:val="en-US" w:eastAsia="zh-CN"/>
        </w:rPr>
        <w:t>18673828399</w:t>
      </w: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 xml:space="preserve"> </w:t>
      </w:r>
    </w:p>
    <w:p w14:paraId="06D0F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监督部门：湖南省交通运输厅</w:t>
      </w:r>
    </w:p>
    <w:p w14:paraId="17E4C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>地    址：长沙市湘府西路199号</w:t>
      </w:r>
    </w:p>
    <w:p w14:paraId="06443B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 w:firstLine="480" w:firstLineChars="200"/>
      </w:pPr>
      <w:r>
        <w:rPr>
          <w:rFonts w:hint="eastAsia" w:ascii="宋体" w:hAnsi="宋体" w:eastAsia="宋体" w:cs="宋体"/>
          <w:color w:val="3D4B64"/>
          <w:sz w:val="24"/>
          <w:szCs w:val="24"/>
          <w:bdr w:val="none" w:color="auto" w:sz="0" w:space="0"/>
          <w:shd w:val="clear" w:fill="FFFFFF"/>
        </w:rPr>
        <w:t xml:space="preserve">电    话：0731-88770095（基本建设处） </w:t>
      </w:r>
    </w:p>
    <w:p w14:paraId="672AC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</w:pPr>
      <w:r>
        <w:rPr>
          <w:rFonts w:hint="default" w:ascii="Calibri" w:hAnsi="Calibri" w:eastAsia="宋体" w:cs="Calibri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7CAF2A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中标候选人名称、所申报的业绩、对工程质量要求、安全目标、环保目标和工期的响应情况；项目经理和项目总工姓名、个人业绩、相关证书名称和编号</w:t>
      </w:r>
    </w:p>
    <w:p w14:paraId="243E0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第一中标候选人</w:t>
      </w:r>
      <w:r>
        <w:rPr>
          <w:rFonts w:hint="default" w:ascii="Calibri" w:hAnsi="Calibri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38"/>
        <w:gridCol w:w="2402"/>
        <w:gridCol w:w="1529"/>
        <w:gridCol w:w="2240"/>
      </w:tblGrid>
      <w:tr w14:paraId="56E5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05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单位名称：中铁五局集团有限公司</w:t>
            </w:r>
          </w:p>
        </w:tc>
      </w:tr>
      <w:tr w14:paraId="5D3D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0A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90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C1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  <w:bookmarkStart w:id="0" w:name="_GoBack"/>
            <w:bookmarkEnd w:id="0"/>
          </w:p>
        </w:tc>
      </w:tr>
      <w:tr w14:paraId="7535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BA8B2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08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二连浩特至广州国家高速公路湖南省安化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梅城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至邵阳高速公路项目 </w:t>
            </w:r>
          </w:p>
          <w:p w14:paraId="1802D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2020-2022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年度机电、消防专项维护及隧道养护专项第 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YH-01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D3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湖南利联安邵高速公路开发有限公司</w:t>
            </w:r>
          </w:p>
        </w:tc>
      </w:tr>
      <w:tr w14:paraId="0167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7207A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CB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陕西省高速公路建设集团公司西禹公司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2020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年机电中修工程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C3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陕西西禹高速公路有限公司</w:t>
            </w:r>
          </w:p>
        </w:tc>
      </w:tr>
      <w:tr w14:paraId="3E70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93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A1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6C8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9C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FF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严格执行有关安全生产的法律法规和规章制度，确保：项目期内无安全生产责任事故。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63D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39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57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严格执行有关环境保护的法律法规和规章制度，确保：无环境污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染、水土流失事故和投诉事件发生。</w:t>
            </w:r>
          </w:p>
        </w:tc>
      </w:tr>
      <w:tr w14:paraId="6A19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C1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04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1095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日历天</w:t>
            </w:r>
          </w:p>
        </w:tc>
      </w:tr>
      <w:tr w14:paraId="1C2A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73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53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F2D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赵湘辉</w:t>
            </w:r>
          </w:p>
        </w:tc>
      </w:tr>
      <w:tr w14:paraId="7A9A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B35B7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C1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一级注册建造师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13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7F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E2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1442010201116556</w:t>
            </w:r>
          </w:p>
        </w:tc>
      </w:tr>
      <w:tr w14:paraId="5DA8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341CA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CF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F23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道路与桥梁隧道工程</w:t>
            </w:r>
          </w:p>
          <w:p w14:paraId="0E719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EA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03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A08221000000001407</w:t>
            </w:r>
          </w:p>
        </w:tc>
      </w:tr>
      <w:tr w14:paraId="51F9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A7301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F5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D3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4C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9F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G02170</w:t>
            </w:r>
          </w:p>
        </w:tc>
      </w:tr>
      <w:tr w14:paraId="08A7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E2B4A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58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56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BB5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63E3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8DAA5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21AD0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54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京昆高速公路石太段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年机电系统日常养护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D9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石家庄市京昆高速公路石太运营中心</w:t>
            </w:r>
          </w:p>
        </w:tc>
      </w:tr>
      <w:tr w14:paraId="6A05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61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项目总工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5B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B7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蒋红峰</w:t>
            </w:r>
          </w:p>
        </w:tc>
      </w:tr>
      <w:tr w14:paraId="0332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570D5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0E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4A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公路与桥梁</w:t>
            </w:r>
          </w:p>
          <w:p w14:paraId="3ADC4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A0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86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A08151000000000178</w:t>
            </w:r>
          </w:p>
        </w:tc>
      </w:tr>
      <w:tr w14:paraId="1997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AFF4E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59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FB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7D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7D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B(12)G03321</w:t>
            </w:r>
          </w:p>
        </w:tc>
      </w:tr>
      <w:tr w14:paraId="3A17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46EBE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D4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44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863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3D32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D9A56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E7B2F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5F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京昆高速公路石太段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年机电系统日常养护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F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石家庄市京昆高速公路石太运营中心</w:t>
            </w:r>
          </w:p>
        </w:tc>
      </w:tr>
    </w:tbl>
    <w:p w14:paraId="004CDF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第二中标候选人</w:t>
      </w:r>
      <w:r>
        <w:rPr>
          <w:rFonts w:hint="default" w:ascii="Calibri" w:hAnsi="Calibri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38"/>
        <w:gridCol w:w="2402"/>
        <w:gridCol w:w="1529"/>
        <w:gridCol w:w="2240"/>
      </w:tblGrid>
      <w:tr w14:paraId="784E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47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b/>
                <w:bCs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中铁六局集团有限公司</w:t>
            </w:r>
          </w:p>
        </w:tc>
      </w:tr>
      <w:tr w14:paraId="63B8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41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0A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49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4240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2143D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EF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G4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京港澳高速公路（潭耒段）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2019-2020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年度养护工程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45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现代投资股份有限公司潭耒分公司</w:t>
            </w:r>
          </w:p>
        </w:tc>
      </w:tr>
      <w:tr w14:paraId="200C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90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B5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138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E9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98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严格执行有关安全生产的法律法规和规章制度，确保：项目期内无安全生产责任事故。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1F65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E6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A6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严格执行有关环境保护的法律法规和规章制度，确保：无环境污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染、水土流失事故和投诉事件发生。</w:t>
            </w:r>
          </w:p>
        </w:tc>
      </w:tr>
      <w:tr w14:paraId="235F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FA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73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1095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日历天</w:t>
            </w:r>
          </w:p>
        </w:tc>
      </w:tr>
      <w:tr w14:paraId="3E05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0B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66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40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周红霞</w:t>
            </w:r>
          </w:p>
        </w:tc>
      </w:tr>
      <w:tr w14:paraId="400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2166E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F4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一级注册建造师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75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60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93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1432018201902321</w:t>
            </w:r>
          </w:p>
        </w:tc>
      </w:tr>
      <w:tr w14:paraId="3D19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C13FF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22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829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公路桥梁与隧道</w:t>
            </w:r>
          </w:p>
          <w:p w14:paraId="75BBB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0B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D3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A08191000000000683</w:t>
            </w:r>
          </w:p>
        </w:tc>
      </w:tr>
      <w:tr w14:paraId="4E7C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4E697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01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B4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B8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4A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B(18)G00817</w:t>
            </w:r>
          </w:p>
        </w:tc>
      </w:tr>
      <w:tr w14:paraId="69C7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A8F61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040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37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25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45D3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DCA13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6C43B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7A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长沙绕城高速公路西北段（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K73+866-K79+366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）专项养护工程及月亮岛特大桥桥面专项维修工程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B0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长沙市深长快速干道有限公司</w:t>
            </w:r>
          </w:p>
        </w:tc>
      </w:tr>
      <w:tr w14:paraId="3574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D5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项目总工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94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84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奉秋菊</w:t>
            </w:r>
          </w:p>
        </w:tc>
      </w:tr>
      <w:tr w14:paraId="584D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6C7B8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2C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77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公路桥梁与隧道</w:t>
            </w:r>
          </w:p>
          <w:p w14:paraId="0D2D5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4A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D1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A08171000000002011</w:t>
            </w:r>
          </w:p>
        </w:tc>
      </w:tr>
      <w:tr w14:paraId="1D56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5DCEC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5C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05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DF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04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B(22)G02059</w:t>
            </w:r>
          </w:p>
        </w:tc>
      </w:tr>
      <w:tr w14:paraId="4BA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C36D4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E6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F4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21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0C07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4B422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EC97F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D2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长沙绕城高速公路西北段专项养护工程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二期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及月亮岛特大桥护栏提质改造专项养护工程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0D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长沙市深长快速干道有限公司</w:t>
            </w:r>
          </w:p>
        </w:tc>
      </w:tr>
    </w:tbl>
    <w:p w14:paraId="4AF2D2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第三中标候选人</w:t>
      </w:r>
      <w:r>
        <w:rPr>
          <w:rFonts w:hint="default" w:ascii="Calibri" w:hAnsi="Calibri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38"/>
        <w:gridCol w:w="2402"/>
        <w:gridCol w:w="1529"/>
        <w:gridCol w:w="2240"/>
      </w:tblGrid>
      <w:tr w14:paraId="19B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7D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b/>
                <w:bCs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江苏瑞沃建设集团有限公司</w:t>
            </w:r>
          </w:p>
        </w:tc>
      </w:tr>
      <w:tr w14:paraId="62FF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AC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61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99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1C63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1F4C4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2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35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长浏高速公路缺陷整改（中修）工程（土建工程）</w:t>
            </w:r>
          </w:p>
        </w:tc>
        <w:tc>
          <w:tcPr>
            <w:tcW w:w="2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188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湖南新创建高速公路经营管理有限公司</w:t>
            </w:r>
          </w:p>
        </w:tc>
      </w:tr>
      <w:tr w14:paraId="52A9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ED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B0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27E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62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40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严格执行有关安全生产的法律法规和规章制度，确保：项目期内无安全生产责任事故。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0DCA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F1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环保目标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1B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严格执行有关环境保护的法律法规和规章制度，确保：无环境污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染、水土流失事故和投诉事件发生。</w:t>
            </w:r>
          </w:p>
        </w:tc>
      </w:tr>
      <w:tr w14:paraId="191C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66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工期</w:t>
            </w:r>
          </w:p>
        </w:tc>
        <w:tc>
          <w:tcPr>
            <w:tcW w:w="43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74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1095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日历天</w:t>
            </w:r>
          </w:p>
        </w:tc>
      </w:tr>
      <w:tr w14:paraId="3019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75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50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F2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陈龙胜</w:t>
            </w:r>
          </w:p>
        </w:tc>
      </w:tr>
      <w:tr w14:paraId="2C8B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0DC86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29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一级注册建造师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71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0E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注册编号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39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1432006200805119</w:t>
            </w:r>
          </w:p>
        </w:tc>
      </w:tr>
      <w:tr w14:paraId="40BD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A639B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05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12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道路与桥梁隧道</w:t>
            </w:r>
          </w:p>
          <w:p w14:paraId="0ADDB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8C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1F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A08211000000000744</w:t>
            </w:r>
          </w:p>
        </w:tc>
      </w:tr>
      <w:tr w14:paraId="35B2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C51B3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B2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15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FA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0C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B(20)G01647</w:t>
            </w:r>
          </w:p>
        </w:tc>
      </w:tr>
      <w:tr w14:paraId="799A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6ED923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D4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DD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DE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29AC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08969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A34AC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1D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长浏高速公路缺陷整改（中修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工程 </w:t>
            </w:r>
          </w:p>
          <w:p w14:paraId="2E881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（土建工程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CA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湖南新创建高速公路经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3879B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营管理有限公司</w:t>
            </w:r>
          </w:p>
        </w:tc>
      </w:tr>
      <w:tr w14:paraId="03E1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58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项目总工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28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35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曾海波</w:t>
            </w:r>
          </w:p>
        </w:tc>
      </w:tr>
      <w:tr w14:paraId="66AA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C2AC9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18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3D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公路与桥梁</w:t>
            </w:r>
          </w:p>
          <w:p w14:paraId="1740A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8D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C8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A08111000000000450</w:t>
            </w:r>
          </w:p>
        </w:tc>
      </w:tr>
      <w:tr w14:paraId="1685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898E4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FB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安全考核合格证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5B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4E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合格证编号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56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湘交安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B(20)G03491</w:t>
            </w:r>
          </w:p>
        </w:tc>
      </w:tr>
      <w:tr w14:paraId="6D8E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3A36C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B7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个人业绩</w:t>
            </w: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2A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业绩名称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1D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发包人名称</w:t>
            </w:r>
          </w:p>
        </w:tc>
      </w:tr>
      <w:tr w14:paraId="12C3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D7840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14F9E"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2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B7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长浏高速公路缺陷整改（中修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工程 </w:t>
            </w:r>
          </w:p>
          <w:p w14:paraId="54E74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（土建工程</w:t>
            </w: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83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湖南新创建高速公路经</w:t>
            </w:r>
            <w:r>
              <w:rPr>
                <w:rFonts w:hint="eastAsia" w:ascii="Calibri" w:hAnsi="Calibri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4AA42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营管理有限公司</w:t>
            </w:r>
          </w:p>
        </w:tc>
      </w:tr>
    </w:tbl>
    <w:p w14:paraId="33750F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</w:pPr>
      <w:r>
        <w:rPr>
          <w:rFonts w:hint="default" w:ascii="Calibri" w:hAnsi="Calibri" w:eastAsia="微软雅黑" w:cs="Calibri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13447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宋体" w:cs="Calibri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被否决投标的投标人名称、否决依据和原因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245"/>
        <w:gridCol w:w="4374"/>
      </w:tblGrid>
      <w:tr w14:paraId="7C97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E7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24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D1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否决依据和原因</w:t>
            </w:r>
          </w:p>
        </w:tc>
      </w:tr>
      <w:tr w14:paraId="3287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C8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13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广西北投交通养护科技集团有限公司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09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投标保证金未按招标文件要求递交</w:t>
            </w:r>
          </w:p>
        </w:tc>
      </w:tr>
      <w:tr w14:paraId="6A65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EE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AB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河南瑞航路业股份有限公司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21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投标保证金未按招标文件要求递交</w:t>
            </w:r>
          </w:p>
        </w:tc>
      </w:tr>
    </w:tbl>
    <w:p w14:paraId="268B1E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019F1C5B"/>
    <w:sectPr>
      <w:pgSz w:w="11906" w:h="16838"/>
      <w:pgMar w:top="1213" w:right="1406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TIzYjBmMDUxMzIyODJhMzFkOWZiNjAyN2JiY2EifQ=="/>
  </w:docVars>
  <w:rsids>
    <w:rsidRoot w:val="0C165598"/>
    <w:rsid w:val="0C165598"/>
    <w:rsid w:val="63440DE8"/>
    <w:rsid w:val="67E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2024-09-30T08:58:00Z</dcterms:created>
  <dc:creator>酸</dc:creator>
  <cp:lastModifiedBy>酸</cp:lastModifiedBy>
  <dcterms:modified xsi:type="dcterms:W3CDTF">2024-09-30T09:23:37Z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349708F8611D4C1A97120BB3EDDEB01A_11</vt:lpwstr>
  </property>
</Properties>
</file>