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F1A58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  <w:highlight w:val="none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highlight w:val="none"/>
        </w:rPr>
        <w:fldChar w:fldCharType="begin"/>
      </w:r>
      <w:r>
        <w:rPr>
          <w:rFonts w:ascii="宋体" w:hAnsi="宋体" w:eastAsia="宋体" w:cs="宋体"/>
          <w:b/>
          <w:bCs/>
          <w:kern w:val="0"/>
          <w:sz w:val="36"/>
          <w:szCs w:val="36"/>
          <w:highlight w:val="none"/>
        </w:rPr>
        <w:instrText xml:space="preserve"> HYPERLINK "javascript:;" \o "长吉高速公路长沙至安化段特许经营项目" </w:instrText>
      </w:r>
      <w:r>
        <w:rPr>
          <w:rFonts w:ascii="宋体" w:hAnsi="宋体" w:eastAsia="宋体" w:cs="宋体"/>
          <w:b/>
          <w:bCs/>
          <w:kern w:val="0"/>
          <w:sz w:val="36"/>
          <w:szCs w:val="36"/>
          <w:highlight w:val="none"/>
        </w:rPr>
        <w:fldChar w:fldCharType="separate"/>
      </w:r>
      <w:r>
        <w:rPr>
          <w:rFonts w:ascii="宋体" w:hAnsi="宋体" w:eastAsia="宋体" w:cs="宋体"/>
          <w:b/>
          <w:bCs/>
          <w:kern w:val="0"/>
          <w:sz w:val="36"/>
          <w:szCs w:val="36"/>
          <w:highlight w:val="none"/>
        </w:rPr>
        <w:t>长吉高速公路长沙至安化段特许经营项目</w:t>
      </w:r>
      <w:r>
        <w:rPr>
          <w:rFonts w:ascii="宋体" w:hAnsi="宋体" w:eastAsia="宋体" w:cs="宋体"/>
          <w:b/>
          <w:bCs/>
          <w:kern w:val="0"/>
          <w:sz w:val="36"/>
          <w:szCs w:val="36"/>
          <w:highlight w:val="none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  <w:t>投资人</w:t>
      </w:r>
    </w:p>
    <w:p w14:paraId="336E7437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  <w:t>中标结果公告</w:t>
      </w:r>
    </w:p>
    <w:p w14:paraId="0AED5977">
      <w:pPr>
        <w:widowControl/>
        <w:spacing w:line="500" w:lineRule="exact"/>
        <w:jc w:val="center"/>
        <w:rPr>
          <w:rFonts w:ascii="微软雅黑" w:hAnsi="微软雅黑" w:eastAsia="微软雅黑" w:cs="宋体"/>
          <w:kern w:val="0"/>
          <w:sz w:val="24"/>
          <w:szCs w:val="24"/>
          <w:highlight w:val="none"/>
        </w:rPr>
      </w:pPr>
      <w:bookmarkStart w:id="0" w:name="_GoBack"/>
      <w:bookmarkEnd w:id="0"/>
    </w:p>
    <w:p w14:paraId="679D0569"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instrText xml:space="preserve"> HYPERLINK "javascript:;" \o "长吉高速公路长沙至安化段特许经营项目" </w:instrTex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长吉高速公路长沙至安化段特许经营项目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投资人于202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年7月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日在长沙市公共资源交易中心完成了开评标工作，并于202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年7月31日至2024年8月5日在湖南省招标投标监管网、长沙公共资源交易中心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湖南省交通运输厅网上对中标候选人进行了公示，公示期满且无质疑与投诉。</w:t>
      </w:r>
    </w:p>
    <w:p w14:paraId="54712F79"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经由长沙市交通运输局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委托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会计师事务所对评标委员会推荐的中标候选人进行财务融资能力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审查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，并出具财务投资评价报告，确定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其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具备相应投融资能力。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且经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长沙市交通运输局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组织项目合同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后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，确定中标人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eastAsia="zh-CN"/>
        </w:rPr>
        <w:t>：</w:t>
      </w:r>
    </w:p>
    <w:p w14:paraId="6C35E733"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中铁交通投资集团有限公司、中铁高速公路管理有限公司、中铁中南投资发展有限公司、中铁第六勘察设计院集团有限公司、中铁六局集团有限公司、中铁九局集团有限公司、中铁七局集团有限公司、中铁大桥局集团有限公司、中铁隧道局集团有限公司、中铁资本有限公司、中铁二院工程集团有限责任公司、中铁八局集团有限公司、中铁三局集团有限公司、中铁北京工程局集团有限公司、中铁高新工业股份有限公司、中铁五局集团有限公司、中铁四局集团有限公司</w:t>
      </w:r>
    </w:p>
    <w:p w14:paraId="1CFBB7DA"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项目公司总经理：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付孝康</w:t>
      </w:r>
    </w:p>
    <w:p w14:paraId="456A89B3"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项目公司总工程师：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杜智慧</w:t>
      </w:r>
    </w:p>
    <w:p w14:paraId="43E9E0BB"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</w:p>
    <w:p w14:paraId="433A5D63"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</w:p>
    <w:p w14:paraId="75E9D77E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招标人：长沙市交通运输局</w:t>
      </w:r>
    </w:p>
    <w:p w14:paraId="087E5845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招标执行机构：长沙市交通运输局</w:t>
      </w:r>
    </w:p>
    <w:p w14:paraId="0D7FA365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地址：湖南省长沙市雨花区万家丽中路一段269号</w:t>
      </w:r>
    </w:p>
    <w:p w14:paraId="4556E59C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邮政编码：410007</w:t>
      </w:r>
    </w:p>
    <w:p w14:paraId="302EBAAA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联系人：吴先生、朱先生</w:t>
      </w:r>
    </w:p>
    <w:p w14:paraId="149CAA24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联系电话：0731-88151206</w:t>
      </w:r>
    </w:p>
    <w:p w14:paraId="7E769FC1"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</w:p>
    <w:p w14:paraId="178A93EA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招标代理机构：湖南华西工程咨询有限公司；</w:t>
      </w:r>
    </w:p>
    <w:p w14:paraId="7DDB6523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地</w:t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 xml:space="preserve">    址：湖南省长沙市岳麓区银盆岭街道银杉路31号绿地时代广场5栋910房；</w:t>
      </w:r>
    </w:p>
    <w:p w14:paraId="246745A5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邮政编码：</w:t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410000</w:t>
      </w:r>
    </w:p>
    <w:p w14:paraId="0D02EEB2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联</w:t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 xml:space="preserve"> 系 人：危女士、杨女士、李女士；</w:t>
      </w:r>
    </w:p>
    <w:p w14:paraId="5199A8BB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电</w:t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 xml:space="preserve">    话：0731-85588035</w:t>
      </w:r>
    </w:p>
    <w:p w14:paraId="1030A677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</w:p>
    <w:p w14:paraId="5E88CC5F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监督机构：湖南省交通运输厅</w:t>
      </w:r>
    </w:p>
    <w:p w14:paraId="0B552660">
      <w:pPr>
        <w:widowControl/>
        <w:spacing w:line="50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地址：长沙市湘府西路199号</w:t>
      </w:r>
    </w:p>
    <w:p w14:paraId="60D61365">
      <w:pPr>
        <w:widowControl/>
        <w:spacing w:line="500" w:lineRule="exact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</w:rPr>
        <w:t>电话：0731-88770091、0731-88770122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ODAyMDQ1MmIzYWMwNzQ5NWVmMTY3NmFkMGM1MDEifQ=="/>
  </w:docVars>
  <w:rsids>
    <w:rsidRoot w:val="00BF29AD"/>
    <w:rsid w:val="000D036B"/>
    <w:rsid w:val="001C09C0"/>
    <w:rsid w:val="001E12CC"/>
    <w:rsid w:val="0035671A"/>
    <w:rsid w:val="003E1493"/>
    <w:rsid w:val="00462E22"/>
    <w:rsid w:val="00482272"/>
    <w:rsid w:val="006F30C3"/>
    <w:rsid w:val="007938E6"/>
    <w:rsid w:val="007B23D8"/>
    <w:rsid w:val="007B7E1D"/>
    <w:rsid w:val="007E1003"/>
    <w:rsid w:val="00876E15"/>
    <w:rsid w:val="008D3526"/>
    <w:rsid w:val="008E637D"/>
    <w:rsid w:val="00A13D55"/>
    <w:rsid w:val="00A46EF5"/>
    <w:rsid w:val="00B02F43"/>
    <w:rsid w:val="00B03EB3"/>
    <w:rsid w:val="00B55EFD"/>
    <w:rsid w:val="00BA3C6E"/>
    <w:rsid w:val="00BF29AD"/>
    <w:rsid w:val="00C22D12"/>
    <w:rsid w:val="00CA6026"/>
    <w:rsid w:val="00CE2253"/>
    <w:rsid w:val="00CE4AB0"/>
    <w:rsid w:val="00D30A5A"/>
    <w:rsid w:val="00D908E0"/>
    <w:rsid w:val="00D90FB3"/>
    <w:rsid w:val="00D95364"/>
    <w:rsid w:val="00E53080"/>
    <w:rsid w:val="027F3D47"/>
    <w:rsid w:val="03200295"/>
    <w:rsid w:val="0B666A61"/>
    <w:rsid w:val="0B691D5F"/>
    <w:rsid w:val="0D0C53E6"/>
    <w:rsid w:val="14425B91"/>
    <w:rsid w:val="15ED7568"/>
    <w:rsid w:val="1A200723"/>
    <w:rsid w:val="20BF6F3D"/>
    <w:rsid w:val="26640EB0"/>
    <w:rsid w:val="266D6A9E"/>
    <w:rsid w:val="2A2953D2"/>
    <w:rsid w:val="30965CAB"/>
    <w:rsid w:val="332E4F0D"/>
    <w:rsid w:val="394C01B8"/>
    <w:rsid w:val="46A460B4"/>
    <w:rsid w:val="4CE94821"/>
    <w:rsid w:val="4D9D0319"/>
    <w:rsid w:val="53A34A9B"/>
    <w:rsid w:val="54C85664"/>
    <w:rsid w:val="69D361E5"/>
    <w:rsid w:val="6E9F0F0B"/>
    <w:rsid w:val="7B3815AC"/>
    <w:rsid w:val="7EF3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mini-outputtext"/>
    <w:basedOn w:val="7"/>
    <w:qFormat/>
    <w:uiPriority w:val="0"/>
  </w:style>
  <w:style w:type="character" w:customStyle="1" w:styleId="12">
    <w:name w:val="15"/>
    <w:basedOn w:val="7"/>
    <w:qFormat/>
    <w:uiPriority w:val="0"/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1481</Words>
  <Characters>1664</Characters>
  <Lines>13</Lines>
  <Paragraphs>3</Paragraphs>
  <TotalTime>1</TotalTime>
  <ScaleCrop>false</ScaleCrop>
  <LinksUpToDate>false</LinksUpToDate>
  <CharactersWithSpaces>1679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2024-07-30T09:13:00Z</dcterms:created>
  <dc:creator>ksvd</dc:creator>
  <cp:lastModifiedBy>华西咨询</cp:lastModifiedBy>
  <cp:lastPrinted>2024-08-14T01:58:00Z</cp:lastPrinted>
  <dcterms:modified xsi:type="dcterms:W3CDTF">2024-08-16T07:17:58Z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9F7A0733B1954E4E8D99F8F3C27F9938_12</vt:lpwstr>
  </property>
</Properties>
</file>