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 w:firstLine="480" w:firstLineChars="200"/>
        <w:jc w:val="left"/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湖南省高速公路集团有限公司（招标人）按照有关规定，将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G60 邵阳至怀化高速公路大修工程（一期）土建施工监理 SHDXJL1、 SHDXJL2、SHDXJL3 标段施工监理招标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中标候选人公示如下：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 w:firstLine="482" w:firstLineChars="200"/>
        <w:jc w:val="left"/>
        <w:rPr>
          <w:rFonts w:hint="default" w:ascii="宋体" w:hAnsi="宋体" w:eastAsia="宋体" w:cs="宋体"/>
          <w:b/>
          <w:bCs/>
          <w:color w:val="3D4B64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  <w:lang w:val="en-US" w:eastAsia="zh-CN"/>
        </w:rPr>
        <w:t xml:space="preserve"> SHDXJL1标段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中标候选人：南京安通工程咨询监理有限公司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（投标报价：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  <w:lang w:val="en-US" w:eastAsia="zh-CN"/>
        </w:rPr>
        <w:t>3830907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后备第一中标候选人：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  <w:lang w:val="en-US" w:eastAsia="zh-CN"/>
        </w:rPr>
        <w:t>中咨公路工程监理咨询有限公司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（投标报价：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  <w:lang w:val="en-US" w:eastAsia="zh-CN"/>
        </w:rPr>
        <w:t>3752165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元)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后备第二中标候选人：河北华达公路工程咨询监理有限公司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（投标报价：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  <w:lang w:val="en-US" w:eastAsia="zh-CN"/>
        </w:rPr>
        <w:t>3893857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元)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 w:firstLine="482" w:firstLineChars="200"/>
        <w:jc w:val="both"/>
        <w:rPr>
          <w:rFonts w:hint="default" w:ascii="宋体" w:hAnsi="宋体" w:eastAsia="宋体" w:cs="宋体"/>
          <w:b/>
          <w:bCs/>
          <w:color w:val="3D4B64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  <w:lang w:val="en-US" w:eastAsia="zh-CN"/>
        </w:rPr>
        <w:t xml:space="preserve"> SHDXJL2标段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中标候选人：北京华路捷公路工程技术咨询有限公司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（投标报价：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  <w:lang w:val="en-US" w:eastAsia="zh-CN"/>
        </w:rPr>
        <w:t>3281520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后备第一中标候选人：长沙华南土木工程监理有限公司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（投标报价：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  <w:lang w:val="en-US" w:eastAsia="zh-CN"/>
        </w:rPr>
        <w:t>3297441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元)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后备第二中标候选人：陕西兴通监理咨询有限公司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（投标报价：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  <w:lang w:val="en-US" w:eastAsia="zh-CN"/>
        </w:rPr>
        <w:t>3356308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元)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 w:firstLine="482" w:firstLineChars="200"/>
        <w:jc w:val="both"/>
        <w:rPr>
          <w:rFonts w:hint="default" w:ascii="宋体" w:hAnsi="宋体" w:eastAsia="宋体" w:cs="宋体"/>
          <w:b/>
          <w:bCs/>
          <w:color w:val="3D4B64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  <w:lang w:val="en-US" w:eastAsia="zh-CN"/>
        </w:rPr>
        <w:t xml:space="preserve"> SHDXJL3标段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中标候选人：育才-布朗交通咨询监理有限公司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（投标报价：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  <w:lang w:val="en-US" w:eastAsia="zh-CN"/>
        </w:rPr>
        <w:t>2975500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后备第一中标候选人：长沙中核工程监理咨询有限公司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（投标报价：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  <w:lang w:val="en-US" w:eastAsia="zh-CN"/>
        </w:rPr>
        <w:t>2976000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元)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后备第二中标候选人：湖南省交通建设工程监理有限公司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default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（投标报价：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  <w:lang w:val="en-US" w:eastAsia="zh-CN"/>
        </w:rPr>
        <w:t>2990666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元)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default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exact"/>
        <w:ind w:left="0" w:right="0" w:firstLine="482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 公示期为3个工作日（2024.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.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-2024.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.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）,投标人或者其他利害关系人对评标结果有异议的，须在公示期内向招标人提出。异议须署实名、附有异议人有效联系方式、基本事实和相关材料。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exact"/>
        <w:ind w:left="0" w:right="0" w:firstLine="48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投标人或者其他利害关系人认为招标投标活动不符合法律、行政法规规定的，可以自知道或者应当知道之日起10日内向湖南省交通运输厅投诉，投诉应有明确的请求和必要的证明材料。证明材料应满足《工程建设项目招标投标活动投诉处理办法》（七部委2004年11号令）和《湖南省招标投标活动投诉处理办法》以及《湖南省招标投标活动违规问题举报办法》的要求，须署实名、附有投诉人地址及有效联系方式、被投诉人的名称、地址及有效联系方式、投诉事项的基本事实及有效线索和相关证明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exact"/>
        <w:ind w:left="0" w:right="0" w:firstLine="48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禁止投诉人捏造事实、伪造材料或者以非法手段及渠道取得证明材料，阻碍招标投标活动正常进行，招标人及湖南省交通运输厅将对恶意异议或投诉予以驳回并通报。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exact"/>
        <w:ind w:left="0" w:right="0" w:firstLine="48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附件1：中标候选人及后备中标候选人的项目业绩，对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质量要求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、安全目标、环保目标和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监理服务期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的响应情况，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总监理工程师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的证件及业绩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exact"/>
        <w:ind w:left="0" w:right="0" w:firstLine="48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附件2：被否决投标的投标人名称、否决依据和原因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color w:val="5C5C5C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招 标 人：湖南省高速公路集团有限公司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地  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址：长沙市开福区三一大道500号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联 系 人：谷女士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电  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话：0731-89757153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异议联系人：郑女士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电   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话：0731-89757153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招标代理机构：湖南高速工程咨询有限公司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地    址：长沙市开福区三一大道500号马兰山公寓综合楼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项目负责人：郭聪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联 系 人：郭先生、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朱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电    话：0731-83285781/0731-85222202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监督部门：湖南省交通运输厅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地址：长沙市湘府西路199号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电话：0731-8877009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（基本建设处）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邮政编码：410004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color w:val="5C5C5C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color w:val="5C5C5C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0" w:right="0"/>
        <w:jc w:val="left"/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</w:pPr>
      <w:r>
        <w:rPr>
          <w:rFonts w:hint="default" w:ascii="Calibri" w:hAnsi="Calibri" w:cs="Calibri"/>
          <w:color w:val="5C5C5C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right="0"/>
        <w:jc w:val="left"/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附件1：中标候选人及后备中标候选人的项目业绩，对质量要求、安全目标、环保目标和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监理服务期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的响应情况，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总监理工程师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的证件及业绩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right="0"/>
        <w:jc w:val="both"/>
        <w:rPr>
          <w:rFonts w:hint="default" w:ascii="宋体" w:hAnsi="宋体" w:eastAsia="宋体" w:cs="宋体"/>
          <w:color w:val="3D4B6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  <w:lang w:val="en-US" w:eastAsia="zh-CN"/>
        </w:rPr>
        <w:t>SHDXJL1标段：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  <w:t>中标候选人</w:t>
      </w:r>
    </w:p>
    <w:tbl>
      <w:tblPr>
        <w:tblStyle w:val="4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7"/>
        <w:gridCol w:w="1032"/>
        <w:gridCol w:w="1896"/>
        <w:gridCol w:w="1584"/>
        <w:gridCol w:w="28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单位名称：南京安通工程咨询监理有限公司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73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乌玛公路(宁夏境)青铜峡至中卫段工程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2023年度路桥、交安及沿线设施等施工监理项目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沿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海高速公路(G0111)2021年度路面大修工程施工监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理项目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质量要求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（1）符合有关法律、法规的规定；（2）符合交通质量、安全的国家标准和行业标准等；（3）符合湖南省交通运输厅和湖南省高速公路集团有限公司下发的文件；（4）符合合同约定；确保工程交工验收的质量评定：合格，竣工验收的质量评定：优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安全目标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严格执行有关安全生产的法律法规和规章制度，确保：安全生产“零事故”、“零死亡”。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环保目标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严格执行有关环境保护的法律法规和规章制度，确保：无环境污染、水土流失事故和投诉事件发生，环保验收一次性通过。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监理服务期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570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日历天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施工阶段监理210日历天，交工验收及缺陷责任期监理360日历天。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4B64"/>
                <w:sz w:val="24"/>
                <w:szCs w:val="24"/>
                <w:shd w:val="clear" w:fill="FFFFFF"/>
                <w:lang w:val="en-US" w:eastAsia="zh-CN"/>
              </w:rPr>
              <w:t>总监理工程师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姓名</w:t>
            </w: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承文中</w:t>
            </w:r>
          </w:p>
        </w:tc>
        <w:tc>
          <w:tcPr>
            <w:tcW w:w="1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身份证号码</w:t>
            </w:r>
          </w:p>
        </w:tc>
        <w:tc>
          <w:tcPr>
            <w:tcW w:w="2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4127231970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7396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职称证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高级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道路与桥梁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）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20202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082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监理工程师证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交通运输部监理工程师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道路与桥梁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）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JC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J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219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4B64"/>
                <w:sz w:val="22"/>
                <w:szCs w:val="22"/>
              </w:rPr>
              <w:t>个人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射阳至盐城高速公路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无锡至南通过江通道公路南、北接线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工程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color w:val="5C5C5C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</w:pPr>
    </w:p>
    <w:p>
      <w:pP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  <w:br w:type="page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  <w:t>后备第一中标候选人</w:t>
      </w:r>
    </w:p>
    <w:tbl>
      <w:tblPr>
        <w:tblStyle w:val="4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4"/>
        <w:gridCol w:w="1155"/>
        <w:gridCol w:w="1890"/>
        <w:gridCol w:w="1590"/>
        <w:gridCol w:w="28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单位名称：中咨公路工程监理咨询有限公司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747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汕(头)湛(江)高速公路惠州至清远段项目J2合同段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郑西高速公路尧山至栾川段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吉林至黑河高速公路山河(吉黑省界)至哈尔滨(永源镇)段工程建设项目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G6京藏高速那曲至拉萨段(那羊段)工程(原名国道109线那曲至拉萨公路改建工程(那曲至羊八井段)施工监理第三标段)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质量要求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（1）符合有关法律、法规的规定；（2）符合交通质量、安全的国家标准和行业标准等；（3）符合湖南省交通运输厅和湖南省高速公路集团有限公司下发的文件；（4）符合合同约定；确保工程交工验收的质量评定：合格，竣工验收的质量评定：优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安全目标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严格执行有关安全生产的法律法规和规章制度，确保：安全生产“零事故”、“零死亡”。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环保目标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严格执行有关环境保护的法律法规和规章制度，确保：无环境污染、水土流失事故和投诉事件发生，环保验收一次性通过。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期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570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日历天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施工阶段监理210日历天，交工验收及缺陷责任期监理360日历天。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总监理工程师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姓名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唐清林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身份证号码</w:t>
            </w:r>
          </w:p>
        </w:tc>
        <w:tc>
          <w:tcPr>
            <w:tcW w:w="2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5129261977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2690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职称证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高级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道路与桥梁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A390***112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监理工程师证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交通运输部监理工程师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道路与桥梁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JGJ0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718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个人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1、G8513平凉至绵阳国家高速公路武都至九寨沟(甘川界)段建设项目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2、天津港集疏运专用货运通道工程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5C5C5C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  <w:br w:type="page"/>
      </w: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  <w:t>后备第二中标候选人</w:t>
      </w:r>
    </w:p>
    <w:tbl>
      <w:tblPr>
        <w:tblStyle w:val="4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7"/>
        <w:gridCol w:w="1032"/>
        <w:gridCol w:w="2340"/>
        <w:gridCol w:w="1485"/>
        <w:gridCol w:w="24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单位名称：河北华达公路工程咨询监理有限公司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73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韶关市翁源至新丰高速公路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大理至漾濞至云龙至兰坪高速公路(大理段一期工程)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云南武定至倘甸至寻甸高速公路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质量要求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（1）符合有关法律、法规的规定；（2）符合交通质量、安全的国家标准和行业标准等；（3）符合湖南省交通运输厅和湖南省高速公路集团有限公司下发的文件；（4）符合合同约定；确保工程交工验收的质量评定：合格，竣工验收的质量评定：优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安全目标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严格执行有关安全生产的法律法规和规章制度，确保：安全生产“零事故”、“零死亡”。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环保目标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严格执行有关环境保护的法律法规和规章制度，确保：无环境污染、水土流失事故和投诉事件发生，环保验收一次性通过。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期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570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日历天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施工阶段监理210日历天，交工验收及缺陷责任期监理360日历天。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总监理工程师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4B64"/>
                <w:sz w:val="22"/>
                <w:szCs w:val="22"/>
              </w:rPr>
              <w:t>姓名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王子栋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身份证号码</w:t>
            </w:r>
          </w:p>
        </w:tc>
        <w:tc>
          <w:tcPr>
            <w:tcW w:w="2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3714271981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1933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4B64"/>
                <w:sz w:val="22"/>
                <w:szCs w:val="22"/>
              </w:rPr>
              <w:t>职称证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高级工程师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道路与桥梁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eastAsia="宋体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4409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监理工程师证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交通运输部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监理工程师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道路与桥梁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JGJ1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073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4B64"/>
                <w:sz w:val="22"/>
                <w:szCs w:val="22"/>
              </w:rPr>
              <w:t>个人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北京至秦皇岛高速公路遵化至秦皇岛段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3D4B64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4B64"/>
          <w:spacing w:val="0"/>
          <w:sz w:val="30"/>
          <w:szCs w:val="30"/>
          <w:shd w:val="clear" w:fill="FFFFFF"/>
        </w:rPr>
        <w:br w:type="page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right="0"/>
        <w:jc w:val="both"/>
        <w:rPr>
          <w:rFonts w:hint="default" w:ascii="宋体" w:hAnsi="宋体" w:eastAsia="宋体" w:cs="宋体"/>
          <w:color w:val="3D4B6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  <w:lang w:val="en-US" w:eastAsia="zh-CN"/>
        </w:rPr>
        <w:t>SHDXJL2标段：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  <w:t>中标候选人</w:t>
      </w:r>
    </w:p>
    <w:tbl>
      <w:tblPr>
        <w:tblStyle w:val="4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7"/>
        <w:gridCol w:w="1032"/>
        <w:gridCol w:w="1896"/>
        <w:gridCol w:w="1584"/>
        <w:gridCol w:w="28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单位名称：北京华路捷公路工程技术咨询有限公司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73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湖南省南县至益阳高速公路项目第J2监理标段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G5615天保至猴桥高速公路天保至文山段(文麻段)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G3012喀什(疏勒)至叶城至墨玉高速公路二期工程项目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质量要求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（1）符合有关法律、法规的规定；（2）符合交通质量、安全的国家标准和行业标准等；（3）符合湖南省交通运输厅和湖南省高速公路集团有限公司下发的文件；（4）符合合同约定；确保工程交工验收的质量评定：合格，竣工验收的质量评定：优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安全目标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严格执行有关安全生产的法律法规和规章制度，确保：安全生产“零事故”、“零死亡”。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环保目标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严格执行有关环境保护的法律法规和规章制度，确保：无环境污染、水土流失事故和投诉事件发生，环保验收一次性通过。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监理服务期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570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日历天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施工阶段监理210日历天，交工验收及缺陷责任期监理360日历天。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总监理工程师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姓名</w:t>
            </w: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毛征良</w:t>
            </w:r>
          </w:p>
        </w:tc>
        <w:tc>
          <w:tcPr>
            <w:tcW w:w="1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身份证号码</w:t>
            </w:r>
          </w:p>
        </w:tc>
        <w:tc>
          <w:tcPr>
            <w:tcW w:w="2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4303021981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0271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职称证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高级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公路与桥梁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）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1700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监理工程师证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交通运输部监理工程师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道路与桥梁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）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JGJ1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730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4B64"/>
                <w:sz w:val="22"/>
                <w:szCs w:val="22"/>
              </w:rPr>
              <w:t>个人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390" w:lineRule="atLeast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湖南省岳阳至望城高速公路第J1监理标段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390" w:lineRule="atLeast"/>
              <w:ind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湖南省南县至益阳高速公路项目第J2监理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标段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color w:val="5C5C5C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</w:pPr>
    </w:p>
    <w:p>
      <w:pP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  <w:br w:type="page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  <w:t>后备第一中标候选人</w:t>
      </w:r>
    </w:p>
    <w:tbl>
      <w:tblPr>
        <w:tblStyle w:val="4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4"/>
        <w:gridCol w:w="1155"/>
        <w:gridCol w:w="1890"/>
        <w:gridCol w:w="1590"/>
        <w:gridCol w:w="28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单位名称：长沙华南土木工程监理有限公司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747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广西荔浦至玉林公路工程(JLNo2合同段)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柳州经合山至南宁高速公路项目(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No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IV合同段)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大塘至浦北高速公路(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No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ZJ1合同段)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潮汕环线高速公路(含潮汕联络线)(土建工程施工监理2标)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质量要求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（1）符合有关法律、法规的规定；（2）符合交通质量、安全的国家标准和行业标准等；（3）符合湖南省交通运输厅和湖南省高速公路集团有限公司下发的文件；（4）符合合同约定；确保工程交工验收的质量评定：合格，竣工验收的质量评定：优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安全目标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严格执行有关安全生产的法律法规和规章制度，确保：安全生产“零事故”、“零死亡”。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环保目标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严格执行有关环境保护的法律法规和规章制度，确保：无环境污染、水土流失事故和投诉事件发生，环保验收一次性通过。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期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570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日历天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施工阶段监理210日历天，交工验收及缺陷责任期监理360日历天。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总监理工程师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姓名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黄昌东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身份证号码</w:t>
            </w:r>
          </w:p>
        </w:tc>
        <w:tc>
          <w:tcPr>
            <w:tcW w:w="2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4303031966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2033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职称证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高级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公路桥梁与隧道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001***39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监理工程师证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交通运输部监理工程师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道路与桥梁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JGJ0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个人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1、贵州省石阡至玉屏(大龙)高速公路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2、清平高速公路北段工程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5C5C5C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  <w:br w:type="page"/>
      </w: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  <w:t>后备第二中标候选人</w:t>
      </w:r>
    </w:p>
    <w:tbl>
      <w:tblPr>
        <w:tblStyle w:val="4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7"/>
        <w:gridCol w:w="1032"/>
        <w:gridCol w:w="2340"/>
        <w:gridCol w:w="1485"/>
        <w:gridCol w:w="24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单位名称：陕西兴通监理咨询有限公司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73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广西贵港至隆安高速公路工程贵隆JL-2监理办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陕西黄龙至蒲城高速公路项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目ZJB总监办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乌玛公路(宁夏境)青铜峡至中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卫段工程JL1驻地办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质量要求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（1）符合有关法律、法规的规定；（2）符合交通质量、安全的国家标准和行业标准等；（3）符合湖南省交通运输厅和湖南省高速公路集团有限公司下发的文件；（4）符合合同约定；确保工程交工验收的质量评定：合格，竣工验收的质量评定：优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安全目标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严格执行有关安全生产的法律法规和规章制度，确保：安全生产“零事故”、“零死亡”。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环保目标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严格执行有关环境保护的法律法规和规章制度，确保：无环境污染、水土流失事故和投诉事件发生，环保验收一次性通过。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期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570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日历天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施工阶段监理210日历天，交工验收及缺陷责任期监理360日历天。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总监理工程师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4B64"/>
                <w:sz w:val="22"/>
                <w:szCs w:val="22"/>
              </w:rPr>
              <w:t>姓名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韩曙光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身份证号码</w:t>
            </w:r>
          </w:p>
        </w:tc>
        <w:tc>
          <w:tcPr>
            <w:tcW w:w="2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6101131978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0478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4B64"/>
                <w:sz w:val="22"/>
                <w:szCs w:val="22"/>
              </w:rPr>
              <w:t>职称证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高级工程师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公路工程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eastAsia="宋体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01***26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监理工程师证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交通运输部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监理工程师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道路与桥梁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JGJ0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396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4B64"/>
                <w:sz w:val="22"/>
                <w:szCs w:val="22"/>
              </w:rPr>
              <w:t>个人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 w:line="390" w:lineRule="atLeast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广西贵港至隆安高速公路工程贵隆JL-2监理办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 w:line="390" w:lineRule="atLeast"/>
              <w:ind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陕西黄龙至蒲城高速公路项目 ZJB 总监办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 w:line="390" w:lineRule="atLeast"/>
              <w:ind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岑溪-大新公路横县至南宁段高速公路监理第三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合同段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4B64"/>
          <w:spacing w:val="0"/>
          <w:sz w:val="22"/>
          <w:szCs w:val="2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4B64"/>
          <w:spacing w:val="0"/>
          <w:sz w:val="22"/>
          <w:szCs w:val="22"/>
          <w:shd w:val="clear" w:fill="FFFFFF"/>
        </w:rPr>
        <w:br w:type="page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right="0"/>
        <w:jc w:val="both"/>
        <w:rPr>
          <w:rFonts w:hint="default" w:ascii="宋体" w:hAnsi="宋体" w:eastAsia="宋体" w:cs="宋体"/>
          <w:color w:val="3D4B6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  <w:lang w:val="en-US" w:eastAsia="zh-CN"/>
        </w:rPr>
        <w:t>SHDXJL3标段：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  <w:t>中标候选人</w:t>
      </w:r>
    </w:p>
    <w:tbl>
      <w:tblPr>
        <w:tblStyle w:val="4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7"/>
        <w:gridCol w:w="1032"/>
        <w:gridCol w:w="1896"/>
        <w:gridCol w:w="1584"/>
        <w:gridCol w:w="28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单位名称：育才-布朗交通咨询监理有限公司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73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广西荔浦至玉林公路工程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兴宁至汕尾高速公路五华至陆河段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广西贵港至隆安高速公路工程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沈海国家高速公路水口至白沙段改扩建工程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湖南省芷江至铜仁高速公路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质量要求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（1）符合有关法律、法规的规定；（2）符合交通质量、安全的国家标准和行业标准等；（3）符合湖南省交通运输厅和湖南省高速公路集团有限公司下发的文件；（4）符合合同约定；确保工程交工验收的质量评定：合格，竣工验收的质量评定：优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安全目标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严格执行有关安全生产的法律法规和规章制度，确保：安全生产“零事故”、“零死亡”。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环保目标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严格执行有关环境保护的法律法规和规章制度，确保：无环境污染、水土流失事故和投诉事件发生，环保验收一次性通过。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监理服务期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570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日历天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施工阶段监理210日历天，交工验收及缺陷责任期监理360日历天。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总监理工程师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阳海斌</w:t>
            </w:r>
          </w:p>
        </w:tc>
        <w:tc>
          <w:tcPr>
            <w:tcW w:w="1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2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4301221967****7117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职称证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高级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公路桥梁与隧道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）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监理工程师证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交通运输部监理工程师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道路与桥梁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）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JGJ0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4B64"/>
                <w:sz w:val="22"/>
                <w:szCs w:val="22"/>
              </w:rPr>
              <w:t>个人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 w:line="390" w:lineRule="atLeast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攀枝花至大理高速公路(四川境)工程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 w:line="390" w:lineRule="atLeast"/>
              <w:ind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瑞丽至孟连高速公路(交投段)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color w:val="5C5C5C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</w:pPr>
    </w:p>
    <w:p>
      <w:pP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  <w:br w:type="page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  <w:t>后备第一中标候选人</w:t>
      </w:r>
    </w:p>
    <w:tbl>
      <w:tblPr>
        <w:tblStyle w:val="4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4"/>
        <w:gridCol w:w="1155"/>
        <w:gridCol w:w="1890"/>
        <w:gridCol w:w="1590"/>
        <w:gridCol w:w="28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单位名称：长沙中核工程监理咨询有限公司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747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广西荔浦至玉林公路工程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广西贺州至巴马高速公路(来宾至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都安段）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大塘至浦北高速公路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湖南省衡阳至枣木铺高速公路大修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工程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湖南省高速公路集团有限公司管辖高速公路2022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年度养护中修工程第JL-2标段施工监理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质量要求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（1）符合有关法律、法规的规定；（2）符合交通质量、安全的国家标准和行业标准等；（3）符合湖南省交通运输厅和湖南省高速公路集团有限公司下发的文件；（4）符合合同约定；确保工程交工验收的质量评定：合格，竣工验收的质量评定：优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安全目标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严格执行有关安全生产的法律法规和规章制度，确保：安全生产“零事故”、“零死亡”。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环保目标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严格执行有关环境保护的法律法规和规章制度，确保：无环境污染、水土流失事故和投诉事件发生，环保验收一次性通过。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期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570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日历天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施工阶段监理210日历天，交工验收及缺陷责任期监理360日历天。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总监理工程师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姓名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周硕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身份证号码</w:t>
            </w:r>
          </w:p>
        </w:tc>
        <w:tc>
          <w:tcPr>
            <w:tcW w:w="2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4301221985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3217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职称证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高级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公路桥梁与隧道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191***73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监理工程师证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交通运输部监理工程师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道路与桥梁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JGJ1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978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个人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中山至阳春高速公路开平至阳春段JL03监理标段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湖南省衡阳至枣木铺高速公路大修工程 J1合同段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大新至凭祥高速公路NoJL6合同段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5C5C5C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  <w:br w:type="page"/>
      </w: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  <w:t>后备第二中标候选人</w:t>
      </w:r>
    </w:p>
    <w:tbl>
      <w:tblPr>
        <w:tblStyle w:val="4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7"/>
        <w:gridCol w:w="1032"/>
        <w:gridCol w:w="2340"/>
        <w:gridCol w:w="1485"/>
        <w:gridCol w:w="24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单位名称：湖南省交通建设工程监理有限公司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业绩</w:t>
            </w:r>
          </w:p>
        </w:tc>
        <w:tc>
          <w:tcPr>
            <w:tcW w:w="73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1、G5513 长沙至益阳高速公路扩容工程J1监理合同段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2、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湖南省平江(湘赣界)至伍市高速公路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JL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2监理合同段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3、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云浮罗定至茂名信宜(粤桂界)高速公路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JL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01总监办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4、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红河州建水(个旧)至元阳高速公路项目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JL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1标段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质量要求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（1）符合有关法律、法规的规定；（2）符合交通质量、安全的国家标准和行业标准等；（3）符合湖南省交通运输厅和湖南省高速公路集团有限公司下发的文件；（4）符合合同约定；确保工程交工验收的质量评定：合格，竣工验收的质量评定：优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安全目标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严格执行有关安全生产的法律法规和规章制度，确保：安全生产“零事故”、“零死亡”。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环保目标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严格执行有关环境保护的法律法规和规章制度，确保：无环境污染、水土流失事故和投诉事件发生，环保验收一次性通过。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监理服务期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570日历天，施工阶段监理210日历天，交工验收及缺陷责任期监理360日历天。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总监理工程师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谭志华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2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4301111982****2156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职称证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高级工程师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（公路桥梁与隧道）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证书编号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000***53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监理工程师证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交通运输部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监理工程师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道路与桥梁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证书编号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JGJ1***966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个人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业绩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 w:line="390" w:lineRule="atLeast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云浮罗定至茂名信宜(粤桂界)高速公路JL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01总监办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 w:line="390" w:lineRule="atLeast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江门市银洲湖高速公路工程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kern w:val="0"/>
                <w:sz w:val="22"/>
                <w:szCs w:val="22"/>
                <w:lang w:val="en-US" w:eastAsia="zh-CN" w:bidi="ar"/>
              </w:rPr>
              <w:t>监理2标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4B64"/>
          <w:spacing w:val="0"/>
          <w:sz w:val="22"/>
          <w:szCs w:val="2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4B64"/>
          <w:spacing w:val="0"/>
          <w:sz w:val="22"/>
          <w:szCs w:val="22"/>
          <w:shd w:val="clear" w:fill="FFFFFF"/>
        </w:rPr>
        <w:br w:type="page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textAlignment w:val="center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4B64"/>
          <w:spacing w:val="0"/>
          <w:sz w:val="22"/>
          <w:szCs w:val="22"/>
          <w:shd w:val="clear" w:fill="FFFFFF"/>
        </w:rPr>
        <w:t>附件2：</w:t>
      </w:r>
      <w:r>
        <w:rPr>
          <w:rFonts w:hint="eastAsia" w:asciiTheme="minorEastAsia" w:hAnsiTheme="minorEastAsia" w:eastAsiaTheme="minorEastAsia" w:cstheme="minorEastAsia"/>
          <w:color w:val="5C5C5C"/>
          <w:kern w:val="0"/>
          <w:sz w:val="22"/>
          <w:szCs w:val="22"/>
          <w:shd w:val="clear" w:fill="FFFFFF"/>
        </w:rPr>
        <w:t>被否决投标的投标人名称、否决依据和原因</w:t>
      </w:r>
    </w:p>
    <w:tbl>
      <w:tblPr>
        <w:tblStyle w:val="4"/>
        <w:tblW w:w="501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0"/>
        <w:gridCol w:w="1053"/>
        <w:gridCol w:w="3250"/>
        <w:gridCol w:w="32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47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D4B64"/>
                <w:sz w:val="22"/>
                <w:szCs w:val="22"/>
              </w:rPr>
              <w:t>序号</w:t>
            </w:r>
          </w:p>
        </w:tc>
        <w:tc>
          <w:tcPr>
            <w:tcW w:w="6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D4B64"/>
                <w:sz w:val="22"/>
                <w:szCs w:val="22"/>
              </w:rPr>
              <w:t>投标人</w:t>
            </w:r>
          </w:p>
        </w:tc>
        <w:tc>
          <w:tcPr>
            <w:tcW w:w="194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D4B64"/>
                <w:sz w:val="22"/>
                <w:szCs w:val="22"/>
              </w:rPr>
              <w:t>否决原因</w:t>
            </w:r>
          </w:p>
        </w:tc>
        <w:tc>
          <w:tcPr>
            <w:tcW w:w="194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D4B64"/>
                <w:sz w:val="22"/>
                <w:szCs w:val="22"/>
              </w:rPr>
              <w:t>否决依据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1" w:hRule="atLeast"/>
          <w:jc w:val="center"/>
        </w:trPr>
        <w:tc>
          <w:tcPr>
            <w:tcW w:w="47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SHDXJL1标段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湖南弘至工程技术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4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监理服务费用清单P25、P26页眉投标人（投标函）所列项目名称及标段与招标项目名称及标段不一致；监理服务费用清单P25，P26页脚投标人（投标函）所列单位与投标人单位不一致。</w:t>
            </w:r>
          </w:p>
        </w:tc>
        <w:tc>
          <w:tcPr>
            <w:tcW w:w="19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招标文件第三章评标办法2.1.1和2.1.3形式评审与响应性评审标准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(2)投标文件按照招标文件规定的格式、内容填写，字迹清晰可辨，内容齐全完整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a.投标函按招标文件规定填报了项目名称、标段号、补遗书编号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（如有）、投标价（包括大写金额和小写金额）；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b.已标价报价清单说明文字与招标文件规定一致，未进行实质性修改和删减；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c.投标文件组成齐全完整，内容均按规定填写。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1" w:hRule="atLeast"/>
          <w:jc w:val="center"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SHDXJL2标段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40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1" w:hRule="atLeast"/>
          <w:jc w:val="center"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SHDXJL3标段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40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625BE9"/>
    <w:multiLevelType w:val="singleLevel"/>
    <w:tmpl w:val="8B625BE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147A6E6"/>
    <w:multiLevelType w:val="singleLevel"/>
    <w:tmpl w:val="9147A6E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6052074"/>
    <w:multiLevelType w:val="singleLevel"/>
    <w:tmpl w:val="9605207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9A985090"/>
    <w:multiLevelType w:val="singleLevel"/>
    <w:tmpl w:val="9A98509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A2E30217"/>
    <w:multiLevelType w:val="singleLevel"/>
    <w:tmpl w:val="A2E3021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6635DE8"/>
    <w:multiLevelType w:val="singleLevel"/>
    <w:tmpl w:val="B6635DE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E63CA09"/>
    <w:multiLevelType w:val="singleLevel"/>
    <w:tmpl w:val="DE63CA09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3AE7E39"/>
    <w:multiLevelType w:val="singleLevel"/>
    <w:tmpl w:val="F3AE7E39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127BE553"/>
    <w:multiLevelType w:val="singleLevel"/>
    <w:tmpl w:val="127BE553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1419609B"/>
    <w:multiLevelType w:val="singleLevel"/>
    <w:tmpl w:val="1419609B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1DC2DF13"/>
    <w:multiLevelType w:val="singleLevel"/>
    <w:tmpl w:val="1DC2DF13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1E67C0D3"/>
    <w:multiLevelType w:val="singleLevel"/>
    <w:tmpl w:val="1E67C0D3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26E4837A"/>
    <w:multiLevelType w:val="singleLevel"/>
    <w:tmpl w:val="26E4837A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6D7CC3D6"/>
    <w:multiLevelType w:val="singleLevel"/>
    <w:tmpl w:val="6D7CC3D6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6E656EBC"/>
    <w:multiLevelType w:val="singleLevel"/>
    <w:tmpl w:val="6E656E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3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NGE0OTRmYTEyYTUzNzBhZTRmNGI3ODZiMTU1MjIifQ=="/>
    <w:docVar w:name="KSO_WPS_MARK_KEY" w:val="0fa0bd1e-f743-493c-8b4f-06108d510e62"/>
  </w:docVars>
  <w:rsids>
    <w:rsidRoot w:val="3A023730"/>
    <w:rsid w:val="0895702F"/>
    <w:rsid w:val="0A075D0B"/>
    <w:rsid w:val="0C9615C8"/>
    <w:rsid w:val="0D3822FB"/>
    <w:rsid w:val="0E360F58"/>
    <w:rsid w:val="0F900551"/>
    <w:rsid w:val="154C75B4"/>
    <w:rsid w:val="1A9133CF"/>
    <w:rsid w:val="24D80578"/>
    <w:rsid w:val="25147067"/>
    <w:rsid w:val="32F02F31"/>
    <w:rsid w:val="35E04D7C"/>
    <w:rsid w:val="380E353C"/>
    <w:rsid w:val="3A023730"/>
    <w:rsid w:val="576D24F2"/>
    <w:rsid w:val="5DF26704"/>
    <w:rsid w:val="622F167B"/>
    <w:rsid w:val="689C49E5"/>
    <w:rsid w:val="753C668F"/>
    <w:rsid w:val="79F664E8"/>
    <w:rsid w:val="7D11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5C5C5C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5C5C5C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hover1"/>
    <w:basedOn w:val="5"/>
    <w:qFormat/>
    <w:uiPriority w:val="0"/>
    <w:rPr>
      <w:color w:val="2590EB"/>
    </w:rPr>
  </w:style>
  <w:style w:type="character" w:customStyle="1" w:styleId="19">
    <w:name w:val="hover2"/>
    <w:basedOn w:val="5"/>
    <w:qFormat/>
    <w:uiPriority w:val="0"/>
    <w:rPr>
      <w:color w:val="2590EB"/>
      <w:shd w:val="clear" w:fill="E9F4FD"/>
    </w:rPr>
  </w:style>
  <w:style w:type="character" w:customStyle="1" w:styleId="20">
    <w:name w:val="hover3"/>
    <w:basedOn w:val="5"/>
    <w:qFormat/>
    <w:uiPriority w:val="0"/>
    <w:rPr>
      <w:color w:val="2590EB"/>
    </w:rPr>
  </w:style>
  <w:style w:type="character" w:customStyle="1" w:styleId="21">
    <w:name w:val="hover4"/>
    <w:basedOn w:val="5"/>
    <w:qFormat/>
    <w:uiPriority w:val="0"/>
  </w:style>
  <w:style w:type="character" w:customStyle="1" w:styleId="22">
    <w:name w:val="status"/>
    <w:basedOn w:val="5"/>
    <w:qFormat/>
    <w:uiPriority w:val="0"/>
    <w:rPr>
      <w:color w:val="0776DD"/>
    </w:rPr>
  </w:style>
  <w:style w:type="character" w:customStyle="1" w:styleId="23">
    <w:name w:val="time"/>
    <w:basedOn w:val="5"/>
    <w:qFormat/>
    <w:uiPriority w:val="0"/>
  </w:style>
  <w:style w:type="character" w:customStyle="1" w:styleId="24">
    <w:name w:val="toolbarlabel"/>
    <w:basedOn w:val="5"/>
    <w:qFormat/>
    <w:uiPriority w:val="0"/>
    <w:rPr>
      <w:color w:val="333333"/>
      <w:sz w:val="12"/>
      <w:szCs w:val="12"/>
    </w:rPr>
  </w:style>
  <w:style w:type="character" w:customStyle="1" w:styleId="25">
    <w:name w:val="toolbarlabel2"/>
    <w:basedOn w:val="5"/>
    <w:qFormat/>
    <w:uiPriority w:val="0"/>
  </w:style>
  <w:style w:type="character" w:customStyle="1" w:styleId="26">
    <w:name w:val="hover"/>
    <w:basedOn w:val="5"/>
    <w:qFormat/>
    <w:uiPriority w:val="0"/>
    <w:rPr>
      <w:color w:val="2590E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5605</Words>
  <Characters>6301</Characters>
  <Lines>0</Lines>
  <Paragraphs>0</Paragraphs>
  <TotalTime>45</TotalTime>
  <ScaleCrop>false</ScaleCrop>
  <LinksUpToDate>false</LinksUpToDate>
  <CharactersWithSpaces>6369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2024-04-12T09:04:00Z</dcterms:created>
  <dc:creator>郭聪</dc:creator>
  <cp:lastModifiedBy>程斌</cp:lastModifiedBy>
  <cp:lastPrinted>2024-04-16T00:44:00Z</cp:lastPrinted>
  <dcterms:modified xsi:type="dcterms:W3CDTF">2024-04-17T06:27:57Z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B40AAB6374464A9C85396003EE8CF90D</vt:lpwstr>
  </property>
</Properties>
</file>