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湖南省长沙绕城高速西南段2024-2026年度养护工程第1标段</w:t>
      </w:r>
    </w:p>
    <w:p>
      <w:pPr>
        <w:jc w:val="center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中标候选人公示</w:t>
      </w:r>
    </w:p>
    <w:p>
      <w:pPr>
        <w:bidi w:val="0"/>
        <w:rPr>
          <w:rFonts w:hint="eastAsia"/>
        </w:rPr>
      </w:pPr>
      <w:r>
        <w:rPr>
          <w:lang w:val="en-US" w:eastAsia="zh-CN"/>
        </w:rPr>
        <w:t> 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湖南投资集团股份有限公司绕城公路西南段分公司按照有关规定，将湖南省长沙绕城高速西南段2024-2026年度养护工程第1</w:t>
      </w:r>
      <w:bookmarkStart w:id="2" w:name="_GoBack"/>
      <w:bookmarkEnd w:id="2"/>
      <w:r>
        <w:rPr>
          <w:rFonts w:hint="eastAsia"/>
          <w:sz w:val="24"/>
          <w:szCs w:val="24"/>
          <w:lang w:val="en-US" w:eastAsia="zh-CN"/>
        </w:rPr>
        <w:t>标段中标候选人公示如下：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第一中标候选人：湖南华鑫美好公路环境建设有限公司（投标报价：41552778元）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第二中标候选人：湖南省湘平路桥建设有限公司（投标报价：41543959元）</w:t>
      </w:r>
    </w:p>
    <w:p>
      <w:pPr>
        <w:spacing w:line="360" w:lineRule="auto"/>
        <w:ind w:firstLine="482" w:firstLineChars="200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第三中标候选人：湖南映晟交通建设工程有限公司（投标报价：41340775元）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公示期为3个工作日。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投标人或者其他利害关系人对评标结果有异议的，须在公示期内向招标人提出。异议须署实名、附有异议人地址及有效联系方式、基本事实和相关材料。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投标人或者其他利害关系人认为招标投标活动不符合法律、行政法规规定的，可以自知道或者应当知道之日起10日内向本项目监督部门投诉。投诉应有明确的请求和必要的证明材料，证明材料应满足《工程建设项目招标投标活动投诉处理办法》（七部委2004年11号令）、《湖南省招标投标活动投诉处理办法》以及《湖南省招标投标活动违规问题举报办法》的要求，须署实名、附有投诉人地址及有效联系方式、被投诉人的名称、地址及有效联系方式、投诉事项的基本事实及有效线索和相关证明材料。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  <w:highlight w:val="none"/>
        </w:rPr>
      </w:pPr>
      <w:r>
        <w:rPr>
          <w:rFonts w:hint="eastAsia"/>
          <w:sz w:val="24"/>
          <w:szCs w:val="24"/>
          <w:highlight w:val="none"/>
          <w:lang w:val="en-US" w:eastAsia="zh-CN"/>
        </w:rPr>
        <w:t>禁止投诉人捏造事实、伪造材料或者以非法手段及渠道取得证明材料，阻碍招标投标活动正常进行，招标人及湖南省交通运输厅将对恶意异议或投诉予以驳回并通报。</w:t>
      </w:r>
    </w:p>
    <w:p>
      <w:pPr>
        <w:bidi w:val="0"/>
        <w:rPr>
          <w:rFonts w:hint="eastAsia"/>
        </w:rPr>
      </w:pP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附件1：中标候选人名称、所申报的业绩、对工程质量要求、安全目标、环保目标和工期的响应情况；项目经理和项目总工姓名、个人业绩、相关证书名称和编号；</w:t>
      </w:r>
    </w:p>
    <w:p>
      <w:pPr>
        <w:spacing w:line="360" w:lineRule="auto"/>
        <w:ind w:firstLine="480" w:firstLineChars="200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附件2：被否决投标的投标人名称、否决依据和原因。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>
      <w:pPr>
        <w:pStyle w:val="6"/>
        <w:adjustRightInd w:val="0"/>
        <w:snapToGrid w:val="0"/>
        <w:spacing w:line="400" w:lineRule="exact"/>
        <w:ind w:firstLine="475" w:firstLineChars="198"/>
        <w:rPr>
          <w:rStyle w:val="5"/>
          <w:rFonts w:ascii="宋体" w:eastAsia="宋体" w:cs="Times New Roman"/>
          <w:sz w:val="24"/>
          <w:szCs w:val="24"/>
        </w:rPr>
      </w:pPr>
      <w:r>
        <w:rPr>
          <w:rStyle w:val="5"/>
          <w:rFonts w:ascii="宋体" w:eastAsia="宋体" w:cs="Times New Roman"/>
          <w:sz w:val="24"/>
          <w:szCs w:val="24"/>
        </w:rPr>
        <w:t>招 标 人：</w:t>
      </w:r>
      <w:r>
        <w:rPr>
          <w:rStyle w:val="5"/>
          <w:rFonts w:hint="eastAsia" w:ascii="宋体" w:eastAsia="宋体" w:cs="Times New Roman"/>
          <w:sz w:val="24"/>
          <w:szCs w:val="24"/>
        </w:rPr>
        <w:t>湖南投资集团股份有限公司绕城公路西南段分公司</w:t>
      </w:r>
    </w:p>
    <w:p>
      <w:pPr>
        <w:pStyle w:val="6"/>
        <w:tabs>
          <w:tab w:val="left" w:pos="1695"/>
        </w:tabs>
        <w:spacing w:line="480" w:lineRule="exact"/>
        <w:ind w:firstLine="480" w:firstLineChars="200"/>
        <w:rPr>
          <w:rStyle w:val="5"/>
          <w:rFonts w:eastAsia="宋体" w:cs="Times New Roman"/>
          <w:sz w:val="24"/>
          <w:szCs w:val="24"/>
        </w:rPr>
      </w:pPr>
      <w:r>
        <w:rPr>
          <w:rStyle w:val="5"/>
          <w:rFonts w:hint="eastAsia" w:eastAsia="宋体" w:cs="Times New Roman"/>
          <w:sz w:val="24"/>
          <w:szCs w:val="24"/>
        </w:rPr>
        <w:t>地    址：湖南省长沙市岳麓区黄花塘镇黄花塘收费站旁</w:t>
      </w:r>
    </w:p>
    <w:p>
      <w:pPr>
        <w:pStyle w:val="6"/>
        <w:tabs>
          <w:tab w:val="left" w:pos="1695"/>
        </w:tabs>
        <w:spacing w:line="480" w:lineRule="exact"/>
        <w:ind w:firstLine="480" w:firstLineChars="200"/>
        <w:rPr>
          <w:rStyle w:val="5"/>
          <w:rFonts w:eastAsia="宋体" w:cs="Times New Roman"/>
          <w:sz w:val="24"/>
          <w:szCs w:val="24"/>
        </w:rPr>
      </w:pPr>
      <w:r>
        <w:rPr>
          <w:rStyle w:val="5"/>
          <w:rFonts w:hint="eastAsia" w:eastAsia="宋体" w:cs="Times New Roman"/>
          <w:sz w:val="24"/>
          <w:szCs w:val="24"/>
        </w:rPr>
        <w:t>联 系 人：饶先生</w:t>
      </w:r>
    </w:p>
    <w:p>
      <w:pPr>
        <w:pStyle w:val="6"/>
        <w:tabs>
          <w:tab w:val="left" w:pos="1695"/>
        </w:tabs>
        <w:spacing w:line="480" w:lineRule="exact"/>
        <w:ind w:firstLine="480" w:firstLineChars="200"/>
        <w:rPr>
          <w:rStyle w:val="5"/>
          <w:rFonts w:hint="default" w:eastAsia="宋体" w:cs="Times New Roman"/>
          <w:sz w:val="24"/>
          <w:szCs w:val="24"/>
          <w:highlight w:val="none"/>
          <w:lang w:val="en-US" w:eastAsia="zh-CN"/>
        </w:rPr>
      </w:pPr>
      <w:r>
        <w:rPr>
          <w:rStyle w:val="5"/>
          <w:rFonts w:hint="eastAsia" w:eastAsia="宋体" w:cs="Times New Roman"/>
          <w:sz w:val="24"/>
          <w:szCs w:val="24"/>
          <w:highlight w:val="none"/>
        </w:rPr>
        <w:t>电    话：</w:t>
      </w:r>
      <w:r>
        <w:rPr>
          <w:rStyle w:val="5"/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0731-</w:t>
      </w:r>
      <w:r>
        <w:rPr>
          <w:rStyle w:val="5"/>
          <w:rFonts w:hint="eastAsia" w:ascii="宋体" w:hAnsi="宋体" w:eastAsia="宋体" w:cs="宋体"/>
          <w:sz w:val="24"/>
          <w:szCs w:val="24"/>
          <w:highlight w:val="none"/>
        </w:rPr>
        <w:t>88508951</w:t>
      </w:r>
    </w:p>
    <w:p>
      <w:pPr>
        <w:pStyle w:val="6"/>
        <w:tabs>
          <w:tab w:val="left" w:pos="1695"/>
        </w:tabs>
        <w:spacing w:line="480" w:lineRule="exact"/>
        <w:ind w:firstLine="480" w:firstLineChars="200"/>
        <w:rPr>
          <w:rStyle w:val="5"/>
          <w:rFonts w:eastAsia="宋体" w:cs="Times New Roman"/>
          <w:sz w:val="24"/>
          <w:szCs w:val="24"/>
        </w:rPr>
      </w:pPr>
      <w:r>
        <w:rPr>
          <w:rStyle w:val="5"/>
          <w:rFonts w:eastAsia="宋体" w:cs="Times New Roman"/>
          <w:sz w:val="24"/>
          <w:szCs w:val="24"/>
        </w:rPr>
        <w:t>招标代理机构：</w:t>
      </w:r>
      <w:r>
        <w:rPr>
          <w:rStyle w:val="5"/>
          <w:rFonts w:hint="eastAsia" w:eastAsia="宋体" w:cs="Times New Roman"/>
          <w:sz w:val="24"/>
          <w:szCs w:val="24"/>
        </w:rPr>
        <w:t>中技建设咨询有限公司</w:t>
      </w:r>
    </w:p>
    <w:p>
      <w:pPr>
        <w:pStyle w:val="6"/>
        <w:spacing w:line="480" w:lineRule="exact"/>
        <w:ind w:firstLine="480" w:firstLineChars="200"/>
        <w:rPr>
          <w:rStyle w:val="5"/>
          <w:rFonts w:ascii="宋体" w:hAnsi="宋体" w:eastAsia="宋体" w:cs="Times New Roman"/>
          <w:sz w:val="24"/>
          <w:szCs w:val="24"/>
        </w:rPr>
      </w:pPr>
      <w:r>
        <w:rPr>
          <w:rStyle w:val="5"/>
          <w:rFonts w:hint="eastAsia" w:ascii="宋体" w:hAnsi="宋体" w:eastAsia="宋体" w:cs="Times New Roman"/>
          <w:sz w:val="24"/>
          <w:szCs w:val="24"/>
        </w:rPr>
        <w:t>地    址：长沙市湘府中路117号高升金典商务中心12楼</w:t>
      </w:r>
    </w:p>
    <w:p>
      <w:pPr>
        <w:pStyle w:val="6"/>
        <w:spacing w:line="480" w:lineRule="exact"/>
        <w:ind w:firstLine="480" w:firstLineChars="200"/>
        <w:rPr>
          <w:rStyle w:val="5"/>
          <w:rFonts w:ascii="宋体" w:hAnsi="宋体" w:eastAsia="宋体" w:cs="Times New Roman"/>
          <w:sz w:val="24"/>
          <w:szCs w:val="24"/>
        </w:rPr>
      </w:pPr>
      <w:r>
        <w:rPr>
          <w:rStyle w:val="5"/>
          <w:rFonts w:hint="eastAsia" w:ascii="宋体" w:hAnsi="宋体" w:eastAsia="宋体" w:cs="Times New Roman"/>
          <w:sz w:val="24"/>
          <w:szCs w:val="24"/>
        </w:rPr>
        <w:t>联 系 人：何凯</w:t>
      </w:r>
      <w:r>
        <w:rPr>
          <w:rStyle w:val="5"/>
          <w:rFonts w:hint="eastAsia" w:ascii="宋体" w:hAnsi="宋体" w:eastAsia="宋体" w:cs="Times New Roman"/>
          <w:sz w:val="24"/>
          <w:szCs w:val="24"/>
          <w:lang w:eastAsia="zh-CN"/>
        </w:rPr>
        <w:t>（</w:t>
      </w:r>
      <w:r>
        <w:rPr>
          <w:rStyle w:val="5"/>
          <w:rFonts w:hint="eastAsia" w:ascii="宋体" w:hAnsi="宋体" w:eastAsia="宋体" w:cs="Times New Roman"/>
          <w:sz w:val="24"/>
          <w:szCs w:val="24"/>
          <w:lang w:val="en-US" w:eastAsia="zh-CN"/>
        </w:rPr>
        <w:t>项目负责人</w:t>
      </w:r>
      <w:r>
        <w:rPr>
          <w:rStyle w:val="5"/>
          <w:rFonts w:hint="eastAsia" w:ascii="宋体" w:hAnsi="宋体" w:eastAsia="宋体" w:cs="Times New Roman"/>
          <w:sz w:val="24"/>
          <w:szCs w:val="24"/>
          <w:lang w:eastAsia="zh-CN"/>
        </w:rPr>
        <w:t>）</w:t>
      </w:r>
      <w:r>
        <w:rPr>
          <w:rStyle w:val="5"/>
          <w:rFonts w:hint="eastAsia" w:ascii="宋体" w:hAnsi="宋体" w:eastAsia="宋体" w:cs="Times New Roman"/>
          <w:sz w:val="24"/>
          <w:szCs w:val="24"/>
        </w:rPr>
        <w:t>、曹丽、戴芳丽</w:t>
      </w:r>
    </w:p>
    <w:p>
      <w:pPr>
        <w:pStyle w:val="6"/>
        <w:spacing w:line="480" w:lineRule="exact"/>
        <w:ind w:firstLine="480" w:firstLineChars="200"/>
        <w:rPr>
          <w:rStyle w:val="5"/>
          <w:rFonts w:ascii="宋体" w:hAnsi="宋体" w:eastAsia="宋体" w:cs="Times New Roman"/>
          <w:sz w:val="24"/>
          <w:szCs w:val="24"/>
        </w:rPr>
      </w:pPr>
      <w:r>
        <w:rPr>
          <w:rStyle w:val="5"/>
          <w:rFonts w:hint="eastAsia" w:ascii="宋体" w:hAnsi="宋体" w:eastAsia="宋体" w:cs="Times New Roman"/>
          <w:sz w:val="24"/>
          <w:szCs w:val="24"/>
        </w:rPr>
        <w:t xml:space="preserve">电    话：0731-84159030 </w:t>
      </w:r>
    </w:p>
    <w:p>
      <w:pPr>
        <w:pStyle w:val="6"/>
        <w:spacing w:line="480" w:lineRule="exact"/>
        <w:ind w:firstLine="480" w:firstLineChars="200"/>
        <w:rPr>
          <w:rStyle w:val="5"/>
          <w:rFonts w:ascii="宋体" w:hAnsi="宋体" w:eastAsia="宋体" w:cs="Times New Roman"/>
          <w:sz w:val="24"/>
          <w:szCs w:val="24"/>
        </w:rPr>
      </w:pPr>
      <w:r>
        <w:rPr>
          <w:rStyle w:val="5"/>
          <w:rFonts w:hint="eastAsia" w:ascii="宋体" w:hAnsi="宋体" w:eastAsia="宋体" w:cs="Times New Roman"/>
          <w:sz w:val="24"/>
          <w:szCs w:val="24"/>
        </w:rPr>
        <w:t>监督部门：</w:t>
      </w:r>
      <w:bookmarkStart w:id="0" w:name="EB19d5acd89dd44270ab098d4c18b19d55"/>
      <w:r>
        <w:rPr>
          <w:rStyle w:val="5"/>
          <w:rFonts w:hint="eastAsia" w:ascii="宋体" w:hAnsi="宋体" w:eastAsia="宋体" w:cs="Times New Roman"/>
          <w:sz w:val="24"/>
          <w:szCs w:val="24"/>
        </w:rPr>
        <w:t>湖南省交通运输厅</w:t>
      </w:r>
      <w:bookmarkEnd w:id="0"/>
    </w:p>
    <w:p>
      <w:pPr>
        <w:pStyle w:val="6"/>
        <w:spacing w:line="480" w:lineRule="exact"/>
        <w:ind w:firstLine="480" w:firstLineChars="200"/>
        <w:rPr>
          <w:rStyle w:val="5"/>
          <w:rFonts w:ascii="宋体" w:hAnsi="宋体" w:eastAsia="宋体" w:cs="Times New Roman"/>
          <w:sz w:val="24"/>
          <w:szCs w:val="24"/>
        </w:rPr>
      </w:pPr>
      <w:r>
        <w:rPr>
          <w:rStyle w:val="5"/>
          <w:rFonts w:hint="eastAsia" w:ascii="宋体" w:hAnsi="宋体" w:eastAsia="宋体" w:cs="Times New Roman"/>
          <w:sz w:val="24"/>
          <w:szCs w:val="24"/>
        </w:rPr>
        <w:t>地    址：</w:t>
      </w:r>
      <w:bookmarkStart w:id="1" w:name="EBf2db4cc3b404482e84dedabc3898d2c2"/>
      <w:r>
        <w:rPr>
          <w:rStyle w:val="5"/>
          <w:rFonts w:hint="eastAsia" w:ascii="宋体" w:hAnsi="宋体" w:eastAsia="宋体" w:cs="Times New Roman"/>
          <w:sz w:val="24"/>
          <w:szCs w:val="24"/>
        </w:rPr>
        <w:t>长沙市湘府西路199号</w:t>
      </w:r>
      <w:bookmarkEnd w:id="1"/>
    </w:p>
    <w:p>
      <w:pPr>
        <w:pStyle w:val="6"/>
        <w:spacing w:line="480" w:lineRule="exact"/>
        <w:ind w:firstLine="480" w:firstLineChars="200"/>
        <w:rPr>
          <w:rStyle w:val="5"/>
          <w:rFonts w:ascii="宋体" w:hAnsi="宋体" w:eastAsia="宋体" w:cs="Times New Roman"/>
          <w:sz w:val="24"/>
          <w:szCs w:val="24"/>
        </w:rPr>
      </w:pPr>
      <w:r>
        <w:rPr>
          <w:rStyle w:val="5"/>
          <w:rFonts w:hint="eastAsia" w:ascii="宋体" w:hAnsi="宋体" w:eastAsia="宋体" w:cs="Times New Roman"/>
          <w:sz w:val="24"/>
          <w:szCs w:val="24"/>
        </w:rPr>
        <w:t xml:space="preserve">电    话：0731-88770095（基本建设处） </w:t>
      </w:r>
    </w:p>
    <w:p>
      <w:pPr>
        <w:bidi w:val="0"/>
        <w:rPr>
          <w:rFonts w:hint="eastAsia"/>
        </w:rPr>
      </w:pPr>
      <w:r>
        <w:rPr>
          <w:rFonts w:hint="eastAsia"/>
          <w:lang w:val="en-US" w:eastAsia="zh-CN"/>
        </w:rPr>
        <w:t> </w:t>
      </w:r>
    </w:p>
    <w:p>
      <w:pPr>
        <w:spacing w:line="360" w:lineRule="auto"/>
        <w:rPr>
          <w:rFonts w:hint="eastAsia"/>
          <w:sz w:val="24"/>
          <w:szCs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附件1：</w:t>
      </w:r>
      <w:r>
        <w:rPr>
          <w:rFonts w:hint="eastAsia"/>
          <w:sz w:val="24"/>
          <w:szCs w:val="24"/>
          <w:lang w:val="en-US" w:eastAsia="zh-CN"/>
        </w:rPr>
        <w:t>中标候选人名称、所申报的业绩、对工程质量要求、安全目标、环保目标和工期的响应情况；项目经理和项目总工姓名、个人业绩、相关证书名称和编号</w:t>
      </w:r>
    </w:p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第一中标候选人</w:t>
      </w:r>
      <w:r>
        <w:rPr>
          <w:rFonts w:hint="eastAsia"/>
          <w:b/>
          <w:bCs/>
          <w:sz w:val="24"/>
          <w:szCs w:val="24"/>
        </w:rPr>
        <w:t>: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901"/>
        <w:gridCol w:w="2484"/>
        <w:gridCol w:w="1581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单位名称：湖南华鑫美好公路环境建设有限公司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</w:t>
            </w:r>
          </w:p>
        </w:tc>
        <w:tc>
          <w:tcPr>
            <w:tcW w:w="2277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2023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发包人名称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77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二连浩特至广州国家高速公路湖南省安化(梅城)至邵阳高速公路项目 </w:t>
            </w:r>
          </w:p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2020-2022 年度机电、消防专项维护及隧道养护专项第 YH-01 标段</w:t>
            </w:r>
          </w:p>
        </w:tc>
        <w:tc>
          <w:tcPr>
            <w:tcW w:w="2023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湖南利联安邵高速公路开发有限公司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</w:p>
        </w:tc>
        <w:tc>
          <w:tcPr>
            <w:tcW w:w="2277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陕西省高速公路建设集团公司西禹公司2020 年机电中修工程</w:t>
            </w:r>
          </w:p>
        </w:tc>
        <w:tc>
          <w:tcPr>
            <w:tcW w:w="2023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陕西西禹高速公路有限公司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安全目标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 xml:space="preserve">严格执行有关安全生产的法律法规和规章制度，确保：项目期内无安全生产责任事故。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环保目标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严格执行有关环境保护的法律法规和规章制度，确保：无环境污 染、水土流失事故和投诉事件发生。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工期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 w:eastAsiaTheme="minorEastAsia"/>
                <w:vertAlign w:val="baseline"/>
                <w:lang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1095</w:t>
            </w:r>
            <w:r>
              <w:rPr>
                <w:rFonts w:hint="eastAsia"/>
                <w:vertAlign w:val="baseline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3313" w:type="pct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赵湘辉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一级注册建造师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公路工程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湘1442010201116556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道路与桥梁隧道工程</w:t>
            </w:r>
          </w:p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A08221000000001407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安全考核合格证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B类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合格证编号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湘交安B（20）G02170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个人业绩</w:t>
            </w: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发包人名称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京昆高速公路石太段2021年机电系统日常养护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石家庄市京昆高速公路石太运营中心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3313" w:type="pct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蒋红峰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公路与桥梁</w:t>
            </w:r>
          </w:p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A08151000000000178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安全考核合格证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B类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合格证编号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湘交安B(12)G03321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个人业绩</w:t>
            </w: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发包人名称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京昆高速公路石太段2021年机电系统日常养护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石家庄市京昆高速公路石太运营中心</w:t>
            </w:r>
          </w:p>
        </w:tc>
      </w:tr>
    </w:tbl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  <w:lang w:val="en-US" w:eastAsia="zh-CN"/>
        </w:rPr>
        <w:t>二</w:t>
      </w:r>
      <w:r>
        <w:rPr>
          <w:b/>
          <w:bCs/>
          <w:sz w:val="24"/>
          <w:szCs w:val="24"/>
        </w:rPr>
        <w:t>中标候选人</w:t>
      </w:r>
      <w:r>
        <w:rPr>
          <w:rFonts w:hint="eastAsia"/>
          <w:b/>
          <w:bCs/>
          <w:sz w:val="24"/>
          <w:szCs w:val="24"/>
        </w:rPr>
        <w:t>: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901"/>
        <w:gridCol w:w="2484"/>
        <w:gridCol w:w="1581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湖南省湘平路桥建设有限公司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</w:t>
            </w:r>
          </w:p>
        </w:tc>
        <w:tc>
          <w:tcPr>
            <w:tcW w:w="2277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2023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发包人名称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77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G4 京港澳高速公路（潭耒段）2019-2020 年度养护工程</w:t>
            </w:r>
          </w:p>
        </w:tc>
        <w:tc>
          <w:tcPr>
            <w:tcW w:w="2023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现代投资股份有限公司潭耒分公司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安全目标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 xml:space="preserve">严格执行有关安全生产的法律法规和规章制度，确保：项目期内无安全生产责任事故。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环保目标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严格执行有关环境保护的法律法规和规章制度，确保：无环境污 染、水土流失事故和投诉事件发生。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工期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1095</w:t>
            </w:r>
            <w:r>
              <w:rPr>
                <w:rFonts w:hint="eastAsia"/>
                <w:vertAlign w:val="baseline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3313" w:type="pct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周红霞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一级注册建造师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公路工程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</w:rPr>
              <w:t>湘1432018201902</w:t>
            </w:r>
            <w:r>
              <w:rPr>
                <w:rFonts w:hint="eastAsia"/>
                <w:vertAlign w:val="baseline"/>
                <w:lang w:val="en-US" w:eastAsia="zh-CN"/>
              </w:rPr>
              <w:t>321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公路桥梁与隧道</w:t>
            </w:r>
          </w:p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A08191000000000683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安全考核合格证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/>
                <w:b/>
                <w:bCs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B类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合格证编号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湘交安B(18)G00817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个人业绩</w:t>
            </w: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发包人名称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长沙绕城高速公路西北段（K73+866-K79+366）专项养护工程及月亮岛特大桥桥面专项维修工程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长沙市深长快速干道有限公司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jc w:val="center"/>
        </w:trPr>
        <w:tc>
          <w:tcPr>
            <w:tcW w:w="69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3313" w:type="pct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奉秋菊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公路桥梁与隧道</w:t>
            </w:r>
          </w:p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A08171000000002011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安全考核合格证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B类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合格证编号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湘交安B(22)G02059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个人业绩</w:t>
            </w: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发包人名称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长沙绕城高速公路西北段专项养护工程(二期)及月亮岛特大桥护栏提质改造专项养护工程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长沙市深长快速干道有限公司</w:t>
            </w:r>
          </w:p>
        </w:tc>
      </w:tr>
    </w:tbl>
    <w:p>
      <w:pPr>
        <w:spacing w:line="360" w:lineRule="auto"/>
        <w:rPr>
          <w:rFonts w:hint="eastAsia"/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第</w:t>
      </w:r>
      <w:r>
        <w:rPr>
          <w:rFonts w:hint="eastAsia"/>
          <w:b/>
          <w:bCs/>
          <w:sz w:val="24"/>
          <w:szCs w:val="24"/>
          <w:lang w:val="en-US" w:eastAsia="zh-CN"/>
        </w:rPr>
        <w:t>三</w:t>
      </w:r>
      <w:r>
        <w:rPr>
          <w:b/>
          <w:bCs/>
          <w:sz w:val="24"/>
          <w:szCs w:val="24"/>
        </w:rPr>
        <w:t>中标候选人</w:t>
      </w:r>
      <w:r>
        <w:rPr>
          <w:rFonts w:hint="eastAsia"/>
          <w:b/>
          <w:bCs/>
          <w:sz w:val="24"/>
          <w:szCs w:val="24"/>
        </w:rPr>
        <w:t>:</w:t>
      </w:r>
    </w:p>
    <w:tbl>
      <w:tblPr>
        <w:tblStyle w:val="4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1901"/>
        <w:gridCol w:w="2484"/>
        <w:gridCol w:w="1581"/>
        <w:gridCol w:w="23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5000" w:type="pct"/>
            <w:gridSpan w:val="5"/>
            <w:vAlign w:val="center"/>
          </w:tcPr>
          <w:p>
            <w:pPr>
              <w:bidi w:val="0"/>
              <w:jc w:val="left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单位名称：</w:t>
            </w:r>
            <w:r>
              <w:rPr>
                <w:rFonts w:hint="eastAsia"/>
                <w:b/>
                <w:bCs/>
                <w:vertAlign w:val="baseline"/>
                <w:lang w:val="en-US" w:eastAsia="zh-CN"/>
              </w:rPr>
              <w:t>湖南映晟交通建设工程有限公司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</w:t>
            </w:r>
          </w:p>
        </w:tc>
        <w:tc>
          <w:tcPr>
            <w:tcW w:w="2277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2023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发包人名称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277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长浏高速公路缺陷整改（中修）工程（土建工程）</w:t>
            </w:r>
          </w:p>
        </w:tc>
        <w:tc>
          <w:tcPr>
            <w:tcW w:w="2023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湖南新创建高速公路经营管理有限公司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质量要求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安全目标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 xml:space="preserve">严格执行有关安全生产的法律法规和规章制度，确保：项目期内无安全生产责任事故。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环保目标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严格执行有关环境保护的法律法规和规章制度，确保：无环境污 染、水土流失事故和投诉事件发生。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工期</w:t>
            </w:r>
          </w:p>
        </w:tc>
        <w:tc>
          <w:tcPr>
            <w:tcW w:w="4300" w:type="pct"/>
            <w:gridSpan w:val="4"/>
            <w:vAlign w:val="center"/>
          </w:tcPr>
          <w:p>
            <w:pPr>
              <w:bidi w:val="0"/>
              <w:jc w:val="both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1095</w:t>
            </w:r>
            <w:r>
              <w:rPr>
                <w:rFonts w:hint="eastAsia"/>
                <w:vertAlign w:val="baseline"/>
              </w:rPr>
              <w:t>日历天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项目经理</w:t>
            </w: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3313" w:type="pct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陈龙胜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一级注册建造师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公路工程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注册编号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湘1432006200805119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道路与桥梁隧道</w:t>
            </w:r>
          </w:p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A08211000000000744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安全考核合格证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B类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合格证编号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</w:rPr>
            </w:pPr>
            <w:r>
              <w:rPr>
                <w:rFonts w:hint="eastAsia"/>
                <w:vertAlign w:val="baseline"/>
              </w:rPr>
              <w:t>湘交安B(20)G01647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个人业绩</w:t>
            </w: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发包人名称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长浏高速公路缺陷整改（中修)工程 </w:t>
            </w:r>
          </w:p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（土建工程)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湖南新创建高速公路经 </w:t>
            </w:r>
          </w:p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营管理有限公司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restar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项目总工</w:t>
            </w: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姓名</w:t>
            </w:r>
          </w:p>
        </w:tc>
        <w:tc>
          <w:tcPr>
            <w:tcW w:w="3313" w:type="pct"/>
            <w:gridSpan w:val="3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曾海波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职称证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公路与桥梁</w:t>
            </w:r>
          </w:p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高级工程师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证书编号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A08111000000000450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</w:rPr>
              <w:t>安全考核合格证</w:t>
            </w:r>
          </w:p>
        </w:tc>
        <w:tc>
          <w:tcPr>
            <w:tcW w:w="1289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B类</w:t>
            </w:r>
          </w:p>
        </w:tc>
        <w:tc>
          <w:tcPr>
            <w:tcW w:w="821" w:type="pct"/>
            <w:vAlign w:val="center"/>
          </w:tcPr>
          <w:p>
            <w:pPr>
              <w:bidi w:val="0"/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合格证编号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湘交安B(20)G03491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restart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个人业绩</w:t>
            </w: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业绩名称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发包人名称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99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987" w:type="pct"/>
            <w:vMerge w:val="continue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</w:p>
        </w:tc>
        <w:tc>
          <w:tcPr>
            <w:tcW w:w="2111" w:type="pct"/>
            <w:gridSpan w:val="2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长浏高速公路缺陷整改（中修)工程 </w:t>
            </w: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（土建工程)</w:t>
            </w:r>
          </w:p>
        </w:tc>
        <w:tc>
          <w:tcPr>
            <w:tcW w:w="1202" w:type="pct"/>
            <w:vAlign w:val="center"/>
          </w:tcPr>
          <w:p>
            <w:pPr>
              <w:bidi w:val="0"/>
              <w:jc w:val="center"/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 xml:space="preserve">湖南新创建高速公路经 </w:t>
            </w:r>
          </w:p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营管理有限公司</w:t>
            </w:r>
          </w:p>
        </w:tc>
      </w:tr>
    </w:tbl>
    <w:p>
      <w:pPr>
        <w:bidi w:val="0"/>
      </w:pPr>
    </w:p>
    <w:p>
      <w:pPr>
        <w:spacing w:line="360" w:lineRule="auto"/>
        <w:jc w:val="left"/>
        <w:rPr>
          <w:rFonts w:hint="eastAsia"/>
          <w:sz w:val="24"/>
          <w:szCs w:val="24"/>
        </w:rPr>
      </w:pPr>
      <w:r>
        <w:rPr>
          <w:b/>
          <w:bCs/>
          <w:sz w:val="24"/>
          <w:szCs w:val="24"/>
        </w:rPr>
        <w:t>附件</w:t>
      </w:r>
      <w:r>
        <w:rPr>
          <w:rFonts w:hint="eastAsia"/>
          <w:b/>
          <w:bCs/>
          <w:sz w:val="24"/>
          <w:szCs w:val="24"/>
        </w:rPr>
        <w:t>2：</w:t>
      </w:r>
      <w:r>
        <w:rPr>
          <w:rFonts w:hint="eastAsia"/>
          <w:sz w:val="24"/>
          <w:szCs w:val="24"/>
        </w:rPr>
        <w:t>被否决投标的投标人名称、否决依据和原因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1"/>
        <w:gridCol w:w="4396"/>
        <w:gridCol w:w="4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序号</w:t>
            </w:r>
          </w:p>
        </w:tc>
        <w:tc>
          <w:tcPr>
            <w:tcW w:w="4396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投标人名称</w:t>
            </w:r>
          </w:p>
        </w:tc>
        <w:tc>
          <w:tcPr>
            <w:tcW w:w="4530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否决依据和原因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1</w:t>
            </w:r>
          </w:p>
        </w:tc>
        <w:tc>
          <w:tcPr>
            <w:tcW w:w="4396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广西北投交通养护科技集团有限公司</w:t>
            </w:r>
          </w:p>
        </w:tc>
        <w:tc>
          <w:tcPr>
            <w:tcW w:w="4530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投标保证金未按招标文件要求递交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01" w:type="dxa"/>
            <w:vAlign w:val="center"/>
          </w:tcPr>
          <w:p>
            <w:pPr>
              <w:bidi w:val="0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4396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河南瑞航路业股份有限公司</w:t>
            </w:r>
          </w:p>
        </w:tc>
        <w:tc>
          <w:tcPr>
            <w:tcW w:w="4530" w:type="dxa"/>
            <w:vAlign w:val="center"/>
          </w:tcPr>
          <w:p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cstheme="minorBidi"/>
                <w:kern w:val="2"/>
                <w:sz w:val="21"/>
                <w:szCs w:val="24"/>
                <w:vertAlign w:val="baseline"/>
                <w:lang w:val="en-US" w:eastAsia="zh-CN" w:bidi="ar-SA"/>
              </w:rPr>
              <w:t>投标保证金未按招标文件要求递交</w:t>
            </w:r>
          </w:p>
        </w:tc>
      </w:tr>
    </w:tbl>
    <w:p>
      <w:pPr>
        <w:bidi w:val="0"/>
        <w:jc w:val="left"/>
        <w:rPr>
          <w:rFonts w:hint="eastAsia"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361" w:right="1247" w:bottom="1361" w:left="124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xNWZjMTNiZDBkMjMxZTgwNTk0NDJlMGNhN2U5MTYifQ=="/>
  </w:docVars>
  <w:rsids>
    <w:rsidRoot w:val="5E104A69"/>
    <w:rsid w:val="29A30126"/>
    <w:rsid w:val="45AE0F60"/>
    <w:rsid w:val="5E104A69"/>
    <w:rsid w:val="7A82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正文_0_0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7">
    <w:name w:val="toolbarlabel"/>
    <w:basedOn w:val="5"/>
    <w:uiPriority w:val="0"/>
    <w:rPr>
      <w:color w:val="333333"/>
      <w:sz w:val="9"/>
      <w:szCs w:val="9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2024-01-22T11:24:00Z</dcterms:created>
  <dc:creator>黎黎</dc:creator>
  <cp:lastModifiedBy>黎黎</cp:lastModifiedBy>
  <dcterms:modified xsi:type="dcterms:W3CDTF">2024-01-22T14:46:09Z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16D68324BDC44AB9A8C70DFECD5D35B9_11</vt:lpwstr>
  </property>
</Properties>
</file>