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Times New Roman" w:hAnsi="Times New Roman" w:eastAsia="黑体"/>
          <w:color w:val="auto"/>
          <w:sz w:val="31"/>
          <w:szCs w:val="31"/>
          <w:highlight w:val="white"/>
        </w:rPr>
      </w:pPr>
      <w:r>
        <w:rPr>
          <w:rFonts w:hint="eastAsia" w:ascii="Times New Roman" w:hAnsi="Times New Roman" w:eastAsia="黑体"/>
          <w:color w:val="auto"/>
          <w:sz w:val="31"/>
          <w:szCs w:val="31"/>
          <w:highlight w:val="white"/>
        </w:rPr>
        <w:t>凤凰西省界收费站改建服务区加油加气站工程施工总承包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ascii="仿宋_GB2312" w:hAnsi="微软雅黑" w:eastAsia="仿宋_GB2312" w:cs="仿宋_GB2312"/>
          <w:i w:val="0"/>
          <w:iCs w:val="0"/>
          <w:caps w:val="0"/>
          <w:color w:val="auto"/>
          <w:spacing w:val="0"/>
          <w:kern w:val="0"/>
          <w:sz w:val="24"/>
          <w:szCs w:val="24"/>
          <w:shd w:val="clear" w:fill="FFFFFF"/>
          <w:lang w:val="en-US" w:eastAsia="zh-CN" w:bidi="ar"/>
        </w:rPr>
      </w:pPr>
      <w:r>
        <w:rPr>
          <w:rFonts w:hint="eastAsia" w:ascii="Times New Roman" w:hAnsi="Times New Roman" w:eastAsia="黑体"/>
          <w:color w:val="auto"/>
          <w:sz w:val="31"/>
          <w:szCs w:val="31"/>
          <w:highlight w:val="white"/>
        </w:rPr>
        <w:t>中标候选人公示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湖南高速服务区经营管理有限公司（招标人）按照有关规定，将凤凰西省界收费站改建服务区加油加气站工程施工总承包中标候选人公示如下：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中标候选人：湖南石油化工建设有限公司（投标报价：8229708.43元）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后备第一中标候选人：山东鸿华建筑安装工程有限公司（投标报价：8088237.96元）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后备第二中标候选人：重庆耐德能源装备集成有限公司（投标报价：8284595.01元）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公示期为3个工作日（2023.11.17-2023.11.22）,投标人或者其他利害关系人对评标结果有异议的，须在公示期内向招标人提出。异议须署实名、附有异议人有效联系方式、基本事实和相关材料。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投标人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对于按法律法规规定需要先提出异议的投诉，湖南省交通运输厅在受理投诉时另要求投诉人递交提出异议的证明文件，已向其他有关行政监督部门投诉的，应当一并说明。未按规定提出异议或者未提交已提出异议的证明文件的投诉，湖南省交通运输厅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禁止投诉人捏造事实、伪造材料或者以非法手段及渠道取得证明材料，阻碍招标投标活动正常进行，招标人及湖南省交通运输厅将对恶意异议或投诉予以驳回并通报。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附件1：中标候选人及后备中标候选人的项目业绩、对质量要求、安全、环保目标和工期的响应情况、项目经理和项目总工的证件及业绩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附件2：未通过评审的投标人名称、否决依据和原因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kern w:val="0"/>
          <w:sz w:val="24"/>
          <w:szCs w:val="24"/>
          <w:shd w:val="clear" w:fill="FFFFFF"/>
          <w:lang w:val="en-US" w:eastAsia="zh-CN" w:bidi="ar"/>
        </w:rPr>
      </w:pPr>
      <w:r>
        <w:rPr>
          <w:rFonts w:hint="eastAsia" w:ascii="仿宋" w:hAnsi="仿宋" w:eastAsia="仿宋" w:cs="仿宋"/>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招 标 人：湖南高速服务区经营管理有限公司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地 址：湖南省长沙市三一大道 500 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联 系 人：罗女士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仿宋" w:hAnsi="仿宋" w:eastAsia="仿宋" w:cs="仿宋"/>
          <w:i w:val="0"/>
          <w:iCs w:val="0"/>
          <w:caps w:val="0"/>
          <w:color w:val="333333"/>
          <w:spacing w:val="0"/>
          <w:sz w:val="24"/>
          <w:szCs w:val="24"/>
          <w:lang w:val="en-US"/>
        </w:rPr>
      </w:pPr>
      <w:r>
        <w:rPr>
          <w:rFonts w:hint="eastAsia" w:ascii="仿宋" w:hAnsi="仿宋" w:eastAsia="仿宋" w:cs="仿宋"/>
          <w:i w:val="0"/>
          <w:iCs w:val="0"/>
          <w:caps w:val="0"/>
          <w:color w:val="333333"/>
          <w:spacing w:val="0"/>
          <w:kern w:val="0"/>
          <w:sz w:val="24"/>
          <w:szCs w:val="24"/>
          <w:shd w:val="clear" w:fill="FFFFFF"/>
          <w:lang w:val="en-US" w:eastAsia="zh-CN" w:bidi="ar"/>
        </w:rPr>
        <w:t>电 话：0731-89756515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招标代理机构：永明项目管理有限公司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地 址：湖南湘江新区中电软件园二期 B2 栋 305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联 系 人：汪瑞芳（项目负责人）、李碧</w:t>
      </w:r>
      <w:bookmarkStart w:id="2" w:name="_GoBack"/>
      <w:bookmarkEnd w:id="2"/>
      <w:r>
        <w:rPr>
          <w:rFonts w:hint="eastAsia" w:ascii="仿宋" w:hAnsi="仿宋" w:eastAsia="仿宋" w:cs="仿宋"/>
          <w:i w:val="0"/>
          <w:iCs w:val="0"/>
          <w:caps w:val="0"/>
          <w:color w:val="333333"/>
          <w:spacing w:val="0"/>
          <w:kern w:val="0"/>
          <w:sz w:val="24"/>
          <w:szCs w:val="24"/>
          <w:shd w:val="clear" w:fill="FFFFFF"/>
          <w:lang w:val="en-US" w:eastAsia="zh-CN" w:bidi="ar"/>
        </w:rPr>
        <w:t>云、柳新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电 话：0731-89922175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监督部门：湖南省交通运输厅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地    址：长沙市湘府西路199号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电    话：0731-88770095（基本建设处）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jc w:val="left"/>
        <w:rPr>
          <w:rFonts w:hint="eastAsia" w:ascii="仿宋" w:hAnsi="仿宋" w:eastAsia="仿宋" w:cs="仿宋"/>
          <w:i w:val="0"/>
          <w:iCs w:val="0"/>
          <w:caps w:val="0"/>
          <w:color w:val="333333"/>
          <w:spacing w:val="0"/>
          <w:kern w:val="0"/>
          <w:sz w:val="24"/>
          <w:szCs w:val="24"/>
          <w:shd w:val="clear" w:fill="FFFFFF"/>
          <w:lang w:val="en-US" w:eastAsia="zh-CN" w:bidi="ar"/>
        </w:rPr>
      </w:pPr>
      <w:r>
        <w:rPr>
          <w:rFonts w:hint="eastAsia" w:ascii="仿宋" w:hAnsi="仿宋" w:eastAsia="仿宋" w:cs="仿宋"/>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fill="FFFFFF"/>
          <w:lang w:val="en-US" w:eastAsia="zh-CN" w:bidi="ar"/>
        </w:rPr>
        <w:t>附件1：中标候选人及后备中标候选人的项目业绩、对质量要求、安全、环保目标和工期的响应情况、项目经理和项目总工的证件及业绩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241"/>
        <w:jc w:val="center"/>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bCs/>
          <w:i w:val="0"/>
          <w:iCs w:val="0"/>
          <w:caps w:val="0"/>
          <w:color w:val="333333"/>
          <w:spacing w:val="0"/>
          <w:kern w:val="0"/>
          <w:sz w:val="24"/>
          <w:szCs w:val="24"/>
          <w:shd w:val="clear" w:fill="FFFFFF"/>
          <w:lang w:val="en-US" w:eastAsia="zh-CN" w:bidi="ar"/>
        </w:rPr>
        <w:t>中标候选人</w:t>
      </w:r>
    </w:p>
    <w:tbl>
      <w:tblPr>
        <w:tblStyle w:val="3"/>
        <w:tblW w:w="103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6"/>
        <w:gridCol w:w="1579"/>
        <w:gridCol w:w="2197"/>
        <w:gridCol w:w="2457"/>
        <w:gridCol w:w="30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 w:hRule="atLeast"/>
          <w:jc w:val="center"/>
        </w:trPr>
        <w:tc>
          <w:tcPr>
            <w:tcW w:w="5000" w:type="pct"/>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单位名称：湖南石油化工建设有限公司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5" w:hRule="atLeast"/>
          <w:jc w:val="center"/>
        </w:trPr>
        <w:tc>
          <w:tcPr>
            <w:tcW w:w="498" w:type="pct"/>
            <w:tcBorders>
              <w:top w:val="nil"/>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业绩</w:t>
            </w:r>
          </w:p>
        </w:tc>
        <w:tc>
          <w:tcPr>
            <w:tcW w:w="4501" w:type="pct"/>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1.</w:t>
            </w:r>
            <w:r>
              <w:rPr>
                <w:rFonts w:hint="eastAsia" w:ascii="仿宋" w:hAnsi="仿宋" w:eastAsia="仿宋" w:cs="仿宋"/>
                <w:b w:val="0"/>
                <w:bCs w:val="0"/>
                <w:kern w:val="0"/>
                <w:sz w:val="24"/>
                <w:szCs w:val="24"/>
                <w:lang w:val="en-US" w:eastAsia="zh-CN" w:bidi="ar"/>
              </w:rPr>
              <w:t>巴洲大道加油站建设项目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2.</w:t>
            </w:r>
            <w:r>
              <w:rPr>
                <w:rFonts w:hint="eastAsia" w:ascii="仿宋" w:hAnsi="仿宋" w:eastAsia="仿宋" w:cs="仿宋"/>
                <w:b w:val="0"/>
                <w:bCs w:val="0"/>
                <w:kern w:val="0"/>
                <w:sz w:val="24"/>
                <w:szCs w:val="24"/>
                <w:lang w:val="en-US" w:eastAsia="zh-CN" w:bidi="ar"/>
              </w:rPr>
              <w:t>新建临湖路1号加油站项目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 w:hRule="atLeast"/>
          <w:jc w:val="center"/>
        </w:trPr>
        <w:tc>
          <w:tcPr>
            <w:tcW w:w="498"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工期</w:t>
            </w:r>
          </w:p>
        </w:tc>
        <w:tc>
          <w:tcPr>
            <w:tcW w:w="4501" w:type="pct"/>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120日历天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498"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要求</w:t>
            </w:r>
          </w:p>
        </w:tc>
        <w:tc>
          <w:tcPr>
            <w:tcW w:w="4501" w:type="pct"/>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标段工程交工验收的质量评定：合格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竣工验收的质量评定：合格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8" w:hRule="atLeast"/>
          <w:jc w:val="center"/>
        </w:trPr>
        <w:tc>
          <w:tcPr>
            <w:tcW w:w="498"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目标</w:t>
            </w:r>
          </w:p>
        </w:tc>
        <w:tc>
          <w:tcPr>
            <w:tcW w:w="4501" w:type="pct"/>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bookmarkStart w:id="0" w:name="EB98217d099bfc4338817c1eec3eaf2976"/>
            <w:r>
              <w:rPr>
                <w:rFonts w:hint="eastAsia" w:ascii="仿宋" w:hAnsi="仿宋" w:eastAsia="仿宋" w:cs="仿宋"/>
                <w:b w:val="0"/>
                <w:bCs w:val="0"/>
                <w:kern w:val="0"/>
                <w:sz w:val="24"/>
                <w:szCs w:val="24"/>
                <w:u w:val="none"/>
                <w:lang w:val="en-US" w:eastAsia="zh-CN" w:bidi="ar"/>
              </w:rPr>
              <w:t>严格执行有关安全生产的法律法规和规章制度，确保：项目安全实施，安全生产“零事故”。</w:t>
            </w:r>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498"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环保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目标</w:t>
            </w:r>
          </w:p>
        </w:tc>
        <w:tc>
          <w:tcPr>
            <w:tcW w:w="4501" w:type="pct"/>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bookmarkStart w:id="1" w:name="EB848ef7bb9d3a42d6bd5ce930384656d8"/>
            <w:r>
              <w:rPr>
                <w:rFonts w:hint="eastAsia" w:ascii="仿宋" w:hAnsi="仿宋" w:eastAsia="仿宋" w:cs="仿宋"/>
                <w:b w:val="0"/>
                <w:bCs w:val="0"/>
                <w:kern w:val="0"/>
                <w:sz w:val="24"/>
                <w:szCs w:val="24"/>
                <w:u w:val="none"/>
                <w:lang w:val="en-US" w:eastAsia="zh-CN" w:bidi="ar"/>
              </w:rPr>
              <w:t>严格执行有关环境保护的法律法规和规章制度，确保：合理组织本项目工程活动，无环境污染事件、水土流失和投诉事件，满足环保法规及相关方面要求。</w:t>
            </w:r>
            <w:bookmarkEnd w:id="1"/>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8" w:type="pct"/>
            <w:vMerge w:val="restart"/>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经理</w:t>
            </w:r>
          </w:p>
        </w:tc>
        <w:tc>
          <w:tcPr>
            <w:tcW w:w="76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姓名</w:t>
            </w:r>
          </w:p>
        </w:tc>
        <w:tc>
          <w:tcPr>
            <w:tcW w:w="1065"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戴路</w:t>
            </w:r>
          </w:p>
        </w:tc>
        <w:tc>
          <w:tcPr>
            <w:tcW w:w="119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身份证号码：</w:t>
            </w:r>
          </w:p>
        </w:tc>
        <w:tc>
          <w:tcPr>
            <w:tcW w:w="147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4301021981</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98" w:type="pct"/>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832"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一级注册建造师（机电工程）</w:t>
            </w:r>
          </w:p>
        </w:tc>
        <w:tc>
          <w:tcPr>
            <w:tcW w:w="119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注册编号</w:t>
            </w:r>
          </w:p>
        </w:tc>
        <w:tc>
          <w:tcPr>
            <w:tcW w:w="147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rPr>
              <w:t>湘</w:t>
            </w:r>
            <w:r>
              <w:rPr>
                <w:rFonts w:hint="eastAsia" w:ascii="仿宋" w:hAnsi="仿宋" w:eastAsia="仿宋" w:cs="仿宋"/>
                <w:b w:val="0"/>
                <w:bCs w:val="0"/>
                <w:sz w:val="24"/>
                <w:szCs w:val="24"/>
                <w:lang w:val="en-US" w:eastAsia="zh-CN"/>
              </w:rPr>
              <w:t>1432016201669650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98" w:type="pct"/>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76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职称证</w:t>
            </w:r>
          </w:p>
        </w:tc>
        <w:tc>
          <w:tcPr>
            <w:tcW w:w="1065"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（建筑工程）</w:t>
            </w:r>
          </w:p>
        </w:tc>
        <w:tc>
          <w:tcPr>
            <w:tcW w:w="119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证书编号</w:t>
            </w:r>
          </w:p>
        </w:tc>
        <w:tc>
          <w:tcPr>
            <w:tcW w:w="147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B08083010200000589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498" w:type="pct"/>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76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安全证</w:t>
            </w:r>
          </w:p>
        </w:tc>
        <w:tc>
          <w:tcPr>
            <w:tcW w:w="1065"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建安B</w:t>
            </w:r>
          </w:p>
        </w:tc>
        <w:tc>
          <w:tcPr>
            <w:tcW w:w="119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证书编号</w:t>
            </w:r>
          </w:p>
        </w:tc>
        <w:tc>
          <w:tcPr>
            <w:tcW w:w="147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rPr>
            </w:pPr>
            <w:r>
              <w:rPr>
                <w:rFonts w:hint="eastAsia" w:ascii="仿宋" w:hAnsi="仿宋" w:eastAsia="仿宋" w:cs="仿宋"/>
                <w:b w:val="0"/>
                <w:bCs w:val="0"/>
                <w:kern w:val="0"/>
                <w:sz w:val="24"/>
                <w:szCs w:val="24"/>
                <w:lang w:val="en-US" w:eastAsia="zh-CN" w:bidi="ar"/>
              </w:rPr>
              <w:t>湘建安B（2020）0012405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9" w:hRule="atLeast"/>
          <w:jc w:val="center"/>
        </w:trPr>
        <w:tc>
          <w:tcPr>
            <w:tcW w:w="498" w:type="pct"/>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76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个人业绩</w:t>
            </w:r>
          </w:p>
        </w:tc>
        <w:tc>
          <w:tcPr>
            <w:tcW w:w="373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sz w:val="24"/>
                <w:szCs w:val="24"/>
                <w:lang w:val="en-US"/>
              </w:rPr>
            </w:pPr>
            <w:r>
              <w:rPr>
                <w:rFonts w:hint="eastAsia" w:ascii="仿宋" w:hAnsi="仿宋" w:eastAsia="仿宋" w:cs="仿宋"/>
                <w:b w:val="0"/>
                <w:bCs w:val="0"/>
                <w:kern w:val="0"/>
                <w:sz w:val="24"/>
                <w:szCs w:val="24"/>
                <w:lang w:val="en-US" w:eastAsia="zh-CN" w:bidi="ar"/>
              </w:rPr>
              <w:t>巴洲大道加油站建设项目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498" w:type="pct"/>
            <w:vMerge w:val="restart"/>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总工</w:t>
            </w:r>
          </w:p>
        </w:tc>
        <w:tc>
          <w:tcPr>
            <w:tcW w:w="76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姓名</w:t>
            </w:r>
          </w:p>
        </w:tc>
        <w:tc>
          <w:tcPr>
            <w:tcW w:w="1065"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张建平</w:t>
            </w:r>
          </w:p>
        </w:tc>
        <w:tc>
          <w:tcPr>
            <w:tcW w:w="119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身份证号码：</w:t>
            </w:r>
          </w:p>
        </w:tc>
        <w:tc>
          <w:tcPr>
            <w:tcW w:w="147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4301051963</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0552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498" w:type="pct"/>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76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职称证</w:t>
            </w:r>
          </w:p>
        </w:tc>
        <w:tc>
          <w:tcPr>
            <w:tcW w:w="1065"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化工机械</w:t>
            </w:r>
            <w:r>
              <w:rPr>
                <w:rFonts w:hint="eastAsia" w:ascii="仿宋" w:hAnsi="仿宋" w:eastAsia="仿宋" w:cs="仿宋"/>
                <w:b w:val="0"/>
                <w:bCs w:val="0"/>
                <w:sz w:val="24"/>
                <w:szCs w:val="24"/>
              </w:rPr>
              <w:t>）</w:t>
            </w:r>
          </w:p>
        </w:tc>
        <w:tc>
          <w:tcPr>
            <w:tcW w:w="119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证书编号</w:t>
            </w:r>
          </w:p>
        </w:tc>
        <w:tc>
          <w:tcPr>
            <w:tcW w:w="1476" w:type="pct"/>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0108803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498" w:type="pct"/>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76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安全证</w:t>
            </w:r>
          </w:p>
        </w:tc>
        <w:tc>
          <w:tcPr>
            <w:tcW w:w="1065"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建安B</w:t>
            </w:r>
          </w:p>
        </w:tc>
        <w:tc>
          <w:tcPr>
            <w:tcW w:w="1192"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证书编号</w:t>
            </w:r>
          </w:p>
        </w:tc>
        <w:tc>
          <w:tcPr>
            <w:tcW w:w="147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rPr>
              <w:t>湘建安B（20</w:t>
            </w:r>
            <w:r>
              <w:rPr>
                <w:rFonts w:hint="eastAsia" w:ascii="仿宋" w:hAnsi="仿宋" w:eastAsia="仿宋" w:cs="仿宋"/>
                <w:b w:val="0"/>
                <w:bCs w:val="0"/>
                <w:sz w:val="24"/>
                <w:szCs w:val="24"/>
                <w:lang w:val="en-US" w:eastAsia="zh-CN"/>
              </w:rPr>
              <w:t>19</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0001938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498" w:type="pct"/>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76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个人业绩</w:t>
            </w:r>
          </w:p>
        </w:tc>
        <w:tc>
          <w:tcPr>
            <w:tcW w:w="373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仿宋" w:hAnsi="仿宋" w:eastAsia="仿宋" w:cs="仿宋"/>
                <w:sz w:val="24"/>
                <w:szCs w:val="24"/>
                <w:lang w:val="en-US"/>
              </w:rPr>
            </w:pPr>
            <w:r>
              <w:rPr>
                <w:rFonts w:hint="eastAsia" w:ascii="仿宋" w:hAnsi="仿宋" w:eastAsia="仿宋" w:cs="仿宋"/>
                <w:b w:val="0"/>
                <w:bCs w:val="0"/>
                <w:kern w:val="0"/>
                <w:sz w:val="24"/>
                <w:szCs w:val="24"/>
                <w:lang w:val="en-US" w:eastAsia="zh-CN" w:bidi="ar"/>
              </w:rPr>
              <w:t>新建临湖路1号加油站项目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default" w:ascii="仿宋_GB2312" w:hAnsi="微软雅黑" w:eastAsia="仿宋_GB2312" w:cs="仿宋_GB2312"/>
          <w:b/>
          <w:bCs/>
          <w:i w:val="0"/>
          <w:iCs w:val="0"/>
          <w:caps w:val="0"/>
          <w:color w:val="333333"/>
          <w:spacing w:val="0"/>
          <w:kern w:val="0"/>
          <w:sz w:val="24"/>
          <w:szCs w:val="24"/>
          <w:shd w:val="clear" w:fill="FFFFFF"/>
          <w:lang w:val="en-US" w:eastAsia="zh-CN" w:bidi="ar"/>
        </w:rPr>
        <w:t>后备第一中标候选人</w:t>
      </w:r>
    </w:p>
    <w:tbl>
      <w:tblPr>
        <w:tblStyle w:val="3"/>
        <w:tblW w:w="103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1"/>
        <w:gridCol w:w="1582"/>
        <w:gridCol w:w="2191"/>
        <w:gridCol w:w="2452"/>
        <w:gridCol w:w="30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 w:hRule="atLeast"/>
          <w:jc w:val="center"/>
        </w:trPr>
        <w:tc>
          <w:tcPr>
            <w:tcW w:w="8522"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单位名称：山东鸿华建筑安装工程有限公司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5" w:hRule="atLeast"/>
          <w:jc w:val="center"/>
        </w:trPr>
        <w:tc>
          <w:tcPr>
            <w:tcW w:w="853" w:type="dxa"/>
            <w:tcBorders>
              <w:top w:val="nil"/>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业绩</w:t>
            </w:r>
          </w:p>
        </w:tc>
        <w:tc>
          <w:tcPr>
            <w:tcW w:w="7669"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1.新疆中石化新中州能源销售有限责任公司若羌县县城加油站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仿宋" w:hAnsi="仿宋" w:eastAsia="仿宋" w:cs="仿宋"/>
                <w:sz w:val="24"/>
                <w:szCs w:val="24"/>
              </w:rPr>
            </w:pPr>
            <w:r>
              <w:rPr>
                <w:rFonts w:hint="eastAsia" w:ascii="仿宋" w:hAnsi="仿宋" w:eastAsia="仿宋" w:cs="仿宋"/>
                <w:kern w:val="0"/>
                <w:sz w:val="24"/>
                <w:szCs w:val="24"/>
                <w:lang w:val="en-US" w:eastAsia="zh-CN" w:bidi="ar"/>
              </w:rPr>
              <w:t>2.中国石化销售股份有限公司新疆喀什石油分公司莎车县喀拉苏二号加油站新建项目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 w:hRule="atLeast"/>
          <w:jc w:val="center"/>
        </w:trPr>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工期</w:t>
            </w:r>
          </w:p>
        </w:tc>
        <w:tc>
          <w:tcPr>
            <w:tcW w:w="766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120日历天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要求</w:t>
            </w:r>
          </w:p>
        </w:tc>
        <w:tc>
          <w:tcPr>
            <w:tcW w:w="766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标段工程交工验收的质量评定：合格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竣工验收的质量评定：合格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8" w:hRule="atLeast"/>
          <w:jc w:val="center"/>
        </w:trPr>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目标</w:t>
            </w:r>
          </w:p>
        </w:tc>
        <w:tc>
          <w:tcPr>
            <w:tcW w:w="766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left"/>
              <w:rPr>
                <w:rFonts w:hint="eastAsia" w:ascii="仿宋" w:hAnsi="仿宋" w:eastAsia="仿宋" w:cs="仿宋"/>
                <w:sz w:val="24"/>
                <w:szCs w:val="24"/>
              </w:rPr>
            </w:pPr>
            <w:r>
              <w:rPr>
                <w:rFonts w:hint="eastAsia" w:ascii="仿宋" w:hAnsi="仿宋" w:eastAsia="仿宋" w:cs="仿宋"/>
                <w:b w:val="0"/>
                <w:bCs w:val="0"/>
                <w:kern w:val="0"/>
                <w:sz w:val="24"/>
                <w:szCs w:val="24"/>
                <w:u w:val="none"/>
                <w:lang w:val="en-US" w:eastAsia="zh-CN" w:bidi="ar"/>
              </w:rPr>
              <w:t>严格执行有关安全生产的法律法规和规章制度，确保：项目安全实施，安全生产“零事故”。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环保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目标</w:t>
            </w:r>
          </w:p>
        </w:tc>
        <w:tc>
          <w:tcPr>
            <w:tcW w:w="766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left"/>
              <w:rPr>
                <w:rFonts w:hint="eastAsia" w:ascii="仿宋" w:hAnsi="仿宋" w:eastAsia="仿宋" w:cs="仿宋"/>
                <w:sz w:val="24"/>
                <w:szCs w:val="24"/>
              </w:rPr>
            </w:pPr>
            <w:r>
              <w:rPr>
                <w:rFonts w:hint="eastAsia" w:ascii="仿宋" w:hAnsi="仿宋" w:eastAsia="仿宋" w:cs="仿宋"/>
                <w:b w:val="0"/>
                <w:bCs w:val="0"/>
                <w:kern w:val="0"/>
                <w:sz w:val="24"/>
                <w:szCs w:val="24"/>
                <w:u w:val="none"/>
                <w:lang w:val="en-US" w:eastAsia="zh-CN" w:bidi="ar"/>
              </w:rPr>
              <w:t>严格执行有关环境保护的法律法规和规章制度，确保：合理组织本项目工程活动，无环境污染事件、水土流失和投诉事件，满足环保法规及相关方面要求。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8" w:hRule="atLeast"/>
          <w:jc w:val="center"/>
        </w:trPr>
        <w:tc>
          <w:tcPr>
            <w:tcW w:w="853" w:type="dxa"/>
            <w:vMerge w:val="restart"/>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经理</w:t>
            </w: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姓名</w:t>
            </w:r>
          </w:p>
        </w:tc>
        <w:tc>
          <w:tcPr>
            <w:tcW w:w="18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张宪文</w:t>
            </w:r>
          </w:p>
        </w:tc>
        <w:tc>
          <w:tcPr>
            <w:tcW w:w="20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身份证号码：</w:t>
            </w:r>
          </w:p>
        </w:tc>
        <w:tc>
          <w:tcPr>
            <w:tcW w:w="25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3709831995</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0033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31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二级注册建造师（机电工程）</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注册编号</w:t>
            </w:r>
          </w:p>
        </w:tc>
        <w:tc>
          <w:tcPr>
            <w:tcW w:w="252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lang w:val="en-US" w:eastAsia="zh-CN"/>
              </w:rPr>
              <w:t>鲁2372018202113295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4"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职称证</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（机械电气）</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证书编号</w:t>
            </w:r>
          </w:p>
        </w:tc>
        <w:tc>
          <w:tcPr>
            <w:tcW w:w="252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鲁220900433300447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安全证</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建安B</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证书编号</w:t>
            </w:r>
          </w:p>
        </w:tc>
        <w:tc>
          <w:tcPr>
            <w:tcW w:w="252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鲁</w:t>
            </w:r>
            <w:r>
              <w:rPr>
                <w:rFonts w:hint="eastAsia" w:ascii="仿宋" w:hAnsi="仿宋" w:eastAsia="仿宋" w:cs="仿宋"/>
                <w:b w:val="0"/>
                <w:bCs w:val="0"/>
                <w:sz w:val="24"/>
                <w:szCs w:val="24"/>
              </w:rPr>
              <w:t>建安B（</w:t>
            </w:r>
            <w:r>
              <w:rPr>
                <w:rFonts w:hint="eastAsia" w:ascii="仿宋" w:hAnsi="仿宋" w:eastAsia="仿宋" w:cs="仿宋"/>
                <w:b w:val="0"/>
                <w:bCs w:val="0"/>
                <w:sz w:val="24"/>
                <w:szCs w:val="24"/>
                <w:lang w:val="en-US" w:eastAsia="zh-CN"/>
              </w:rPr>
              <w:t>2019</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8028205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9"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个人业绩</w:t>
            </w:r>
          </w:p>
        </w:tc>
        <w:tc>
          <w:tcPr>
            <w:tcW w:w="636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中国石油青海海东销售分公司民和回族土族自治县为民加油加气站建设施工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853" w:type="dxa"/>
            <w:vMerge w:val="restart"/>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总工</w:t>
            </w: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姓名</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王琪</w:t>
            </w:r>
          </w:p>
        </w:tc>
        <w:tc>
          <w:tcPr>
            <w:tcW w:w="20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身份证号码：</w:t>
            </w:r>
          </w:p>
        </w:tc>
        <w:tc>
          <w:tcPr>
            <w:tcW w:w="25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3709831987</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0018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2"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职称证</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机械电气</w:t>
            </w:r>
            <w:r>
              <w:rPr>
                <w:rFonts w:hint="eastAsia" w:ascii="仿宋" w:hAnsi="仿宋" w:eastAsia="仿宋" w:cs="仿宋"/>
                <w:b w:val="0"/>
                <w:bCs w:val="0"/>
                <w:sz w:val="24"/>
                <w:szCs w:val="24"/>
              </w:rPr>
              <w:t>）</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证书编号</w:t>
            </w:r>
          </w:p>
        </w:tc>
        <w:tc>
          <w:tcPr>
            <w:tcW w:w="2521"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鲁200900433300197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安全证</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建安B</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证书编号</w:t>
            </w:r>
          </w:p>
        </w:tc>
        <w:tc>
          <w:tcPr>
            <w:tcW w:w="25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鲁</w:t>
            </w:r>
            <w:r>
              <w:rPr>
                <w:rFonts w:hint="eastAsia" w:ascii="仿宋" w:hAnsi="仿宋" w:eastAsia="仿宋" w:cs="仿宋"/>
                <w:b w:val="0"/>
                <w:bCs w:val="0"/>
                <w:sz w:val="24"/>
                <w:szCs w:val="24"/>
              </w:rPr>
              <w:t>建安B（2022）</w:t>
            </w:r>
            <w:r>
              <w:rPr>
                <w:rFonts w:hint="eastAsia" w:ascii="仿宋" w:hAnsi="仿宋" w:eastAsia="仿宋" w:cs="仿宋"/>
                <w:b w:val="0"/>
                <w:bCs w:val="0"/>
                <w:sz w:val="24"/>
                <w:szCs w:val="24"/>
                <w:lang w:val="en-US" w:eastAsia="zh-CN"/>
              </w:rPr>
              <w:t>0900681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个人业绩</w:t>
            </w:r>
          </w:p>
        </w:tc>
        <w:tc>
          <w:tcPr>
            <w:tcW w:w="636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1.新疆中石化新中州能源销售有限责任公司若羌县县城加油站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仿宋" w:hAnsi="仿宋" w:eastAsia="仿宋" w:cs="仿宋"/>
                <w:sz w:val="24"/>
                <w:szCs w:val="24"/>
              </w:rPr>
            </w:pPr>
            <w:r>
              <w:rPr>
                <w:rFonts w:hint="eastAsia" w:ascii="仿宋" w:hAnsi="仿宋" w:eastAsia="仿宋" w:cs="仿宋"/>
                <w:kern w:val="0"/>
                <w:sz w:val="24"/>
                <w:szCs w:val="24"/>
                <w:lang w:val="en-US" w:eastAsia="zh-CN" w:bidi="ar"/>
              </w:rPr>
              <w:t>2.中国石化销售股份有限公司新疆喀什石油分公司莎车县喀拉苏二号加油站新建项目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bCs/>
          <w:i w:val="0"/>
          <w:iCs w:val="0"/>
          <w:caps w:val="0"/>
          <w:color w:val="333333"/>
          <w:spacing w:val="0"/>
          <w:kern w:val="0"/>
          <w:sz w:val="24"/>
          <w:szCs w:val="24"/>
          <w:shd w:val="clear" w:fill="FFFFFF"/>
          <w:lang w:val="en-US" w:eastAsia="zh-CN" w:bidi="ar"/>
        </w:rPr>
        <w:t>后备第二中标候选人</w:t>
      </w:r>
    </w:p>
    <w:tbl>
      <w:tblPr>
        <w:tblStyle w:val="3"/>
        <w:tblW w:w="103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1"/>
        <w:gridCol w:w="1582"/>
        <w:gridCol w:w="2191"/>
        <w:gridCol w:w="2452"/>
        <w:gridCol w:w="30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 w:hRule="atLeast"/>
          <w:jc w:val="center"/>
        </w:trPr>
        <w:tc>
          <w:tcPr>
            <w:tcW w:w="8522"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单位名称：重庆耐德能源装备集成有限公司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5" w:hRule="atLeast"/>
          <w:jc w:val="center"/>
        </w:trPr>
        <w:tc>
          <w:tcPr>
            <w:tcW w:w="853" w:type="dxa"/>
            <w:tcBorders>
              <w:top w:val="nil"/>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业绩</w:t>
            </w:r>
          </w:p>
        </w:tc>
        <w:tc>
          <w:tcPr>
            <w:tcW w:w="7669"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1.鄯善县石材工业园LNG加气站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2.新疆洪通能源吐鲁番LNG,CNG南北加气站项目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 w:hRule="atLeast"/>
          <w:jc w:val="center"/>
        </w:trPr>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工期</w:t>
            </w:r>
          </w:p>
        </w:tc>
        <w:tc>
          <w:tcPr>
            <w:tcW w:w="766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r>
              <w:rPr>
                <w:rFonts w:hint="eastAsia" w:ascii="仿宋" w:hAnsi="仿宋" w:eastAsia="仿宋" w:cs="仿宋"/>
                <w:i w:val="0"/>
                <w:iCs w:val="0"/>
                <w:caps w:val="0"/>
                <w:spacing w:val="0"/>
                <w:kern w:val="0"/>
                <w:sz w:val="24"/>
                <w:szCs w:val="24"/>
                <w:shd w:val="clear" w:fill="FFFFFF"/>
                <w:lang w:val="en-US" w:eastAsia="zh-CN" w:bidi="ar"/>
              </w:rPr>
              <w:t>120日历天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要求</w:t>
            </w:r>
          </w:p>
        </w:tc>
        <w:tc>
          <w:tcPr>
            <w:tcW w:w="766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标段工程交工验收的质量评定：合格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竣工验收的质量评定：合格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8" w:hRule="atLeast"/>
          <w:jc w:val="center"/>
        </w:trPr>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目标</w:t>
            </w:r>
          </w:p>
        </w:tc>
        <w:tc>
          <w:tcPr>
            <w:tcW w:w="766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left"/>
              <w:rPr>
                <w:rFonts w:hint="eastAsia" w:ascii="仿宋" w:hAnsi="仿宋" w:eastAsia="仿宋" w:cs="仿宋"/>
                <w:sz w:val="24"/>
                <w:szCs w:val="24"/>
              </w:rPr>
            </w:pPr>
            <w:r>
              <w:rPr>
                <w:rFonts w:hint="eastAsia" w:ascii="仿宋" w:hAnsi="仿宋" w:eastAsia="仿宋" w:cs="仿宋"/>
                <w:b w:val="0"/>
                <w:bCs w:val="0"/>
                <w:kern w:val="0"/>
                <w:sz w:val="24"/>
                <w:szCs w:val="24"/>
                <w:u w:val="none"/>
                <w:lang w:val="en-US" w:eastAsia="zh-CN" w:bidi="ar"/>
              </w:rPr>
              <w:t>严格执行有关安全生产的法律法规和规章制度，确保：项目安全实施，安全生产“零事故”。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jc w:val="center"/>
        </w:trPr>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环保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目标</w:t>
            </w:r>
          </w:p>
        </w:tc>
        <w:tc>
          <w:tcPr>
            <w:tcW w:w="766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left"/>
              <w:rPr>
                <w:rFonts w:hint="eastAsia" w:ascii="仿宋" w:hAnsi="仿宋" w:eastAsia="仿宋" w:cs="仿宋"/>
                <w:sz w:val="24"/>
                <w:szCs w:val="24"/>
              </w:rPr>
            </w:pPr>
            <w:r>
              <w:rPr>
                <w:rFonts w:hint="eastAsia" w:ascii="仿宋" w:hAnsi="仿宋" w:eastAsia="仿宋" w:cs="仿宋"/>
                <w:b w:val="0"/>
                <w:bCs w:val="0"/>
                <w:kern w:val="0"/>
                <w:sz w:val="24"/>
                <w:szCs w:val="24"/>
                <w:u w:val="none"/>
                <w:lang w:val="en-US" w:eastAsia="zh-CN" w:bidi="ar"/>
              </w:rPr>
              <w:t>严格执行有关环境保护的法律法规和规章制度，确保：合理组织本项目工程活动，无环境污染事件、水土流失和投诉事件，满足环保法规及相关方面要求。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8" w:hRule="atLeast"/>
          <w:jc w:val="center"/>
        </w:trPr>
        <w:tc>
          <w:tcPr>
            <w:tcW w:w="853" w:type="dxa"/>
            <w:vMerge w:val="restart"/>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经理</w:t>
            </w: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姓名</w:t>
            </w:r>
          </w:p>
        </w:tc>
        <w:tc>
          <w:tcPr>
            <w:tcW w:w="18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陈方云</w:t>
            </w:r>
          </w:p>
        </w:tc>
        <w:tc>
          <w:tcPr>
            <w:tcW w:w="20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身份证号码：</w:t>
            </w:r>
          </w:p>
        </w:tc>
        <w:tc>
          <w:tcPr>
            <w:tcW w:w="25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5001011985</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7973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31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一级注册建造师（机电工程）</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注册编号</w:t>
            </w:r>
          </w:p>
        </w:tc>
        <w:tc>
          <w:tcPr>
            <w:tcW w:w="252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渝1502021202201422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4"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职称证</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（机电工程）</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证书编号</w:t>
            </w:r>
          </w:p>
        </w:tc>
        <w:tc>
          <w:tcPr>
            <w:tcW w:w="252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202203516276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安全证</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建安B</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证书编号</w:t>
            </w:r>
          </w:p>
        </w:tc>
        <w:tc>
          <w:tcPr>
            <w:tcW w:w="252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渝</w:t>
            </w:r>
            <w:r>
              <w:rPr>
                <w:rFonts w:hint="eastAsia" w:ascii="仿宋" w:hAnsi="仿宋" w:eastAsia="仿宋" w:cs="仿宋"/>
                <w:b w:val="0"/>
                <w:bCs w:val="0"/>
                <w:sz w:val="24"/>
                <w:szCs w:val="24"/>
              </w:rPr>
              <w:t>建安B（202</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0000005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9"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个人业绩</w:t>
            </w:r>
          </w:p>
        </w:tc>
        <w:tc>
          <w:tcPr>
            <w:tcW w:w="636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1.鄯善县石材工业园LNG加气站工程总承包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
              </w:rPr>
              <w:t>2.中国石化销售股份有限公司湖南永州石油分公司珠山服务区加气站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853" w:type="dxa"/>
            <w:vMerge w:val="restart"/>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总工</w:t>
            </w: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姓名</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阮顺</w:t>
            </w:r>
          </w:p>
        </w:tc>
        <w:tc>
          <w:tcPr>
            <w:tcW w:w="20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身份证号码：</w:t>
            </w:r>
          </w:p>
        </w:tc>
        <w:tc>
          <w:tcPr>
            <w:tcW w:w="25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4113231989</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3430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2"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职称证</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机电工程</w:t>
            </w:r>
            <w:r>
              <w:rPr>
                <w:rFonts w:hint="eastAsia" w:ascii="仿宋" w:hAnsi="仿宋" w:eastAsia="仿宋" w:cs="仿宋"/>
                <w:b w:val="0"/>
                <w:bCs w:val="0"/>
                <w:sz w:val="24"/>
                <w:szCs w:val="24"/>
              </w:rPr>
              <w:t>）</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证书编号</w:t>
            </w:r>
          </w:p>
        </w:tc>
        <w:tc>
          <w:tcPr>
            <w:tcW w:w="2521"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01334319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安全证</w:t>
            </w:r>
          </w:p>
        </w:tc>
        <w:tc>
          <w:tcPr>
            <w:tcW w:w="18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建安B</w:t>
            </w:r>
          </w:p>
        </w:tc>
        <w:tc>
          <w:tcPr>
            <w:tcW w:w="20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证书编号</w:t>
            </w:r>
          </w:p>
        </w:tc>
        <w:tc>
          <w:tcPr>
            <w:tcW w:w="25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渝</w:t>
            </w:r>
            <w:r>
              <w:rPr>
                <w:rFonts w:hint="eastAsia" w:ascii="仿宋" w:hAnsi="仿宋" w:eastAsia="仿宋" w:cs="仿宋"/>
                <w:b w:val="0"/>
                <w:bCs w:val="0"/>
                <w:sz w:val="24"/>
                <w:szCs w:val="24"/>
              </w:rPr>
              <w:t>建安B（20</w:t>
            </w:r>
            <w:r>
              <w:rPr>
                <w:rFonts w:hint="eastAsia" w:ascii="仿宋" w:hAnsi="仿宋" w:eastAsia="仿宋" w:cs="仿宋"/>
                <w:b w:val="0"/>
                <w:bCs w:val="0"/>
                <w:sz w:val="24"/>
                <w:szCs w:val="24"/>
                <w:lang w:val="en-US" w:eastAsia="zh-CN"/>
              </w:rPr>
              <w:t>21</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11000308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 w:hRule="atLeast"/>
          <w:jc w:val="center"/>
        </w:trPr>
        <w:tc>
          <w:tcPr>
            <w:tcW w:w="853" w:type="dxa"/>
            <w:vMerge w:val="continue"/>
            <w:tcBorders>
              <w:top w:val="nil"/>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sz w:val="24"/>
                <w:szCs w:val="24"/>
              </w:rPr>
              <w:t>个人业绩</w:t>
            </w:r>
          </w:p>
        </w:tc>
        <w:tc>
          <w:tcPr>
            <w:tcW w:w="636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val="en-US" w:eastAsia="zh-CN" w:bidi="ar"/>
              </w:rPr>
              <w:t>鄯善县石材工业园LNG加气站工程总承包</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r>
        <w:rPr>
          <w:rFonts w:hint="eastAsia" w:ascii="仿宋" w:hAnsi="仿宋" w:eastAsia="仿宋" w:cs="仿宋"/>
          <w:i w:val="0"/>
          <w:iCs w:val="0"/>
          <w:caps w:val="0"/>
          <w:color w:val="333333"/>
          <w:spacing w:val="0"/>
          <w:kern w:val="0"/>
          <w:sz w:val="24"/>
          <w:szCs w:val="24"/>
          <w:shd w:val="clear" w:fill="FFFFFF"/>
          <w:lang w:val="en-US" w:eastAsia="zh-CN" w:bidi="ar"/>
        </w:rPr>
        <w:t>附件2：未通过评审的投标人名称、否决依据和原因</w:t>
      </w:r>
    </w:p>
    <w:tbl>
      <w:tblPr>
        <w:tblStyle w:val="3"/>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33"/>
        <w:gridCol w:w="1973"/>
        <w:gridCol w:w="3346"/>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jc w:val="center"/>
        </w:trPr>
        <w:tc>
          <w:tcPr>
            <w:tcW w:w="307"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仿宋" w:hAnsi="仿宋" w:eastAsia="仿宋" w:cs="仿宋"/>
                <w:b/>
                <w:bCs/>
                <w:kern w:val="0"/>
                <w:sz w:val="24"/>
                <w:szCs w:val="24"/>
                <w:lang w:val="en-US" w:eastAsia="zh-CN" w:bidi="ar"/>
              </w:rPr>
              <w:t>序号</w:t>
            </w:r>
          </w:p>
        </w:tc>
        <w:tc>
          <w:tcPr>
            <w:tcW w:w="957"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仿宋" w:hAnsi="仿宋" w:eastAsia="仿宋" w:cs="仿宋"/>
                <w:b/>
                <w:bCs/>
                <w:kern w:val="0"/>
                <w:sz w:val="24"/>
                <w:szCs w:val="24"/>
                <w:lang w:val="en-US" w:eastAsia="zh-CN" w:bidi="ar"/>
              </w:rPr>
              <w:t>投标人</w:t>
            </w:r>
          </w:p>
        </w:tc>
        <w:tc>
          <w:tcPr>
            <w:tcW w:w="1623"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仿宋" w:hAnsi="仿宋" w:eastAsia="仿宋" w:cs="仿宋"/>
                <w:b/>
                <w:bCs/>
                <w:kern w:val="0"/>
                <w:sz w:val="24"/>
                <w:szCs w:val="24"/>
                <w:lang w:val="en-US" w:eastAsia="zh-CN" w:bidi="ar"/>
              </w:rPr>
              <w:t>否决投标节点</w:t>
            </w:r>
          </w:p>
        </w:tc>
        <w:tc>
          <w:tcPr>
            <w:tcW w:w="2111"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仿宋" w:hAnsi="仿宋" w:eastAsia="仿宋" w:cs="仿宋"/>
                <w:b/>
                <w:bCs/>
                <w:kern w:val="0"/>
                <w:sz w:val="24"/>
                <w:szCs w:val="24"/>
                <w:lang w:val="en-US" w:eastAsia="zh-CN" w:bidi="ar"/>
              </w:rPr>
              <w:t>不合格情况的原因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jc w:val="center"/>
        </w:trPr>
        <w:tc>
          <w:tcPr>
            <w:tcW w:w="307"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仿宋" w:hAnsi="仿宋" w:eastAsia="仿宋" w:cs="仿宋"/>
                <w:kern w:val="0"/>
                <w:sz w:val="24"/>
                <w:szCs w:val="24"/>
                <w:lang w:val="en-US" w:eastAsia="zh-CN" w:bidi="ar"/>
              </w:rPr>
              <w:t>1</w:t>
            </w:r>
          </w:p>
        </w:tc>
        <w:tc>
          <w:tcPr>
            <w:tcW w:w="957"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24"/>
                <w:szCs w:val="24"/>
              </w:rPr>
            </w:pPr>
            <w:r>
              <w:rPr>
                <w:rFonts w:hint="eastAsia" w:ascii="仿宋" w:hAnsi="仿宋" w:eastAsia="仿宋" w:cs="仿宋"/>
                <w:b w:val="0"/>
                <w:bCs w:val="0"/>
                <w:sz w:val="24"/>
                <w:szCs w:val="24"/>
              </w:rPr>
              <w:t>山东泰银建设有限公司</w:t>
            </w:r>
          </w:p>
        </w:tc>
        <w:tc>
          <w:tcPr>
            <w:tcW w:w="1623"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24"/>
                <w:szCs w:val="24"/>
              </w:rPr>
            </w:pPr>
            <w:r>
              <w:rPr>
                <w:rFonts w:hint="eastAsia" w:ascii="仿宋" w:hAnsi="仿宋" w:eastAsia="仿宋" w:cs="仿宋"/>
                <w:b w:val="0"/>
                <w:bCs w:val="0"/>
                <w:sz w:val="24"/>
                <w:szCs w:val="24"/>
              </w:rPr>
              <w:t>第一个信封</w:t>
            </w:r>
            <w:r>
              <w:rPr>
                <w:rFonts w:hint="eastAsia" w:ascii="仿宋" w:hAnsi="仿宋" w:eastAsia="仿宋" w:cs="仿宋"/>
                <w:b w:val="0"/>
                <w:bCs w:val="0"/>
                <w:sz w:val="24"/>
                <w:szCs w:val="24"/>
                <w:lang w:val="en-US" w:eastAsia="zh-CN"/>
              </w:rPr>
              <w:t>资格</w:t>
            </w:r>
            <w:r>
              <w:rPr>
                <w:rFonts w:hint="eastAsia" w:ascii="仿宋" w:hAnsi="仿宋" w:eastAsia="仿宋" w:cs="仿宋"/>
                <w:b w:val="0"/>
                <w:bCs w:val="0"/>
                <w:sz w:val="24"/>
                <w:szCs w:val="24"/>
              </w:rPr>
              <w:t>评审废标否决投标</w:t>
            </w:r>
          </w:p>
        </w:tc>
        <w:tc>
          <w:tcPr>
            <w:tcW w:w="2111"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24"/>
                <w:szCs w:val="24"/>
              </w:rPr>
            </w:pPr>
            <w:r>
              <w:rPr>
                <w:rFonts w:hint="eastAsia" w:ascii="仿宋" w:hAnsi="仿宋" w:eastAsia="仿宋" w:cs="仿宋"/>
                <w:b w:val="0"/>
                <w:bCs w:val="0"/>
                <w:sz w:val="24"/>
                <w:szCs w:val="24"/>
                <w:lang w:val="en-US" w:eastAsia="zh-CN"/>
              </w:rPr>
              <w:t>财务报表中</w:t>
            </w:r>
            <w:r>
              <w:rPr>
                <w:rFonts w:hint="eastAsia" w:ascii="仿宋" w:hAnsi="仿宋" w:eastAsia="仿宋" w:cs="仿宋"/>
                <w:b w:val="0"/>
                <w:bCs w:val="0"/>
                <w:sz w:val="24"/>
                <w:szCs w:val="24"/>
              </w:rPr>
              <w:t>现金流量为负值不满足附录2资格审查条件财务最低要求。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jc w:val="center"/>
        </w:trPr>
        <w:tc>
          <w:tcPr>
            <w:tcW w:w="307"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w:t>
            </w:r>
          </w:p>
        </w:tc>
        <w:tc>
          <w:tcPr>
            <w:tcW w:w="957"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天人建设安装有限公司</w:t>
            </w:r>
          </w:p>
        </w:tc>
        <w:tc>
          <w:tcPr>
            <w:tcW w:w="1623"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第一个信封</w:t>
            </w:r>
            <w:r>
              <w:rPr>
                <w:rFonts w:hint="eastAsia" w:ascii="仿宋" w:hAnsi="仿宋" w:eastAsia="仿宋" w:cs="仿宋"/>
                <w:b w:val="0"/>
                <w:bCs w:val="0"/>
                <w:sz w:val="24"/>
                <w:szCs w:val="24"/>
                <w:lang w:val="en-US" w:eastAsia="zh-CN"/>
              </w:rPr>
              <w:t>资格</w:t>
            </w:r>
            <w:r>
              <w:rPr>
                <w:rFonts w:hint="eastAsia" w:ascii="仿宋" w:hAnsi="仿宋" w:eastAsia="仿宋" w:cs="仿宋"/>
                <w:b w:val="0"/>
                <w:bCs w:val="0"/>
                <w:sz w:val="24"/>
                <w:szCs w:val="24"/>
              </w:rPr>
              <w:t>评审废标否决投标</w:t>
            </w:r>
          </w:p>
        </w:tc>
        <w:tc>
          <w:tcPr>
            <w:tcW w:w="2111"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财务报表中</w:t>
            </w:r>
            <w:r>
              <w:rPr>
                <w:rFonts w:hint="eastAsia" w:ascii="仿宋" w:hAnsi="仿宋" w:eastAsia="仿宋" w:cs="仿宋"/>
                <w:b w:val="0"/>
                <w:bCs w:val="0"/>
                <w:sz w:val="24"/>
                <w:szCs w:val="24"/>
              </w:rPr>
              <w:t>现金流量为负值不满足附录2资格审查条件财务最低要求。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jc w:val="center"/>
        </w:trPr>
        <w:tc>
          <w:tcPr>
            <w:tcW w:w="307"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w:t>
            </w:r>
          </w:p>
        </w:tc>
        <w:tc>
          <w:tcPr>
            <w:tcW w:w="957"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四川宏远建筑工程有限公司</w:t>
            </w:r>
          </w:p>
        </w:tc>
        <w:tc>
          <w:tcPr>
            <w:tcW w:w="1623"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第一个信封</w:t>
            </w:r>
            <w:r>
              <w:rPr>
                <w:rFonts w:hint="eastAsia" w:ascii="仿宋" w:hAnsi="仿宋" w:eastAsia="仿宋" w:cs="仿宋"/>
                <w:b w:val="0"/>
                <w:bCs w:val="0"/>
                <w:sz w:val="24"/>
                <w:szCs w:val="24"/>
                <w:lang w:val="en-US" w:eastAsia="zh-CN"/>
              </w:rPr>
              <w:t>资格</w:t>
            </w:r>
            <w:r>
              <w:rPr>
                <w:rFonts w:hint="eastAsia" w:ascii="仿宋" w:hAnsi="仿宋" w:eastAsia="仿宋" w:cs="仿宋"/>
                <w:b w:val="0"/>
                <w:bCs w:val="0"/>
                <w:sz w:val="24"/>
                <w:szCs w:val="24"/>
              </w:rPr>
              <w:t>评审废标否决投标</w:t>
            </w:r>
          </w:p>
        </w:tc>
        <w:tc>
          <w:tcPr>
            <w:tcW w:w="2111"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财务报表中</w:t>
            </w:r>
            <w:r>
              <w:rPr>
                <w:rFonts w:hint="eastAsia" w:ascii="仿宋" w:hAnsi="仿宋" w:eastAsia="仿宋" w:cs="仿宋"/>
                <w:b w:val="0"/>
                <w:bCs w:val="0"/>
                <w:sz w:val="24"/>
                <w:szCs w:val="24"/>
              </w:rPr>
              <w:t>现金流量为负值不满足附录2资格审查条件财务最低要求。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jc w:val="center"/>
        </w:trPr>
        <w:tc>
          <w:tcPr>
            <w:tcW w:w="307"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w:t>
            </w:r>
          </w:p>
        </w:tc>
        <w:tc>
          <w:tcPr>
            <w:tcW w:w="957"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湖南鸿荣源建设有限责任公司</w:t>
            </w:r>
          </w:p>
        </w:tc>
        <w:tc>
          <w:tcPr>
            <w:tcW w:w="1623"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第一个信封</w:t>
            </w:r>
            <w:r>
              <w:rPr>
                <w:rFonts w:hint="eastAsia" w:ascii="仿宋" w:hAnsi="仿宋" w:eastAsia="仿宋" w:cs="仿宋"/>
                <w:b w:val="0"/>
                <w:bCs w:val="0"/>
                <w:sz w:val="24"/>
                <w:szCs w:val="24"/>
                <w:lang w:val="en-US" w:eastAsia="zh-CN"/>
              </w:rPr>
              <w:t>资格</w:t>
            </w:r>
            <w:r>
              <w:rPr>
                <w:rFonts w:hint="eastAsia" w:ascii="仿宋" w:hAnsi="仿宋" w:eastAsia="仿宋" w:cs="仿宋"/>
                <w:b w:val="0"/>
                <w:bCs w:val="0"/>
                <w:sz w:val="24"/>
                <w:szCs w:val="24"/>
              </w:rPr>
              <w:t>评审废标否决投标</w:t>
            </w:r>
          </w:p>
        </w:tc>
        <w:tc>
          <w:tcPr>
            <w:tcW w:w="2111"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财务报表中</w:t>
            </w:r>
            <w:r>
              <w:rPr>
                <w:rFonts w:hint="eastAsia" w:ascii="仿宋" w:hAnsi="仿宋" w:eastAsia="仿宋" w:cs="仿宋"/>
                <w:b w:val="0"/>
                <w:bCs w:val="0"/>
                <w:sz w:val="24"/>
                <w:szCs w:val="24"/>
              </w:rPr>
              <w:t>现金流量为负值不满足附录2资格审查条件财务最低要求。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jc w:val="center"/>
        </w:trPr>
        <w:tc>
          <w:tcPr>
            <w:tcW w:w="307"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w:t>
            </w:r>
          </w:p>
        </w:tc>
        <w:tc>
          <w:tcPr>
            <w:tcW w:w="957"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潇湘建工集团有限公司</w:t>
            </w:r>
          </w:p>
        </w:tc>
        <w:tc>
          <w:tcPr>
            <w:tcW w:w="1623"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第一个信封</w:t>
            </w:r>
            <w:r>
              <w:rPr>
                <w:rFonts w:hint="eastAsia" w:ascii="仿宋" w:hAnsi="仿宋" w:eastAsia="仿宋" w:cs="仿宋"/>
                <w:b w:val="0"/>
                <w:bCs w:val="0"/>
                <w:sz w:val="24"/>
                <w:szCs w:val="24"/>
                <w:lang w:val="en-US" w:eastAsia="zh-CN"/>
              </w:rPr>
              <w:t>资格</w:t>
            </w:r>
            <w:r>
              <w:rPr>
                <w:rFonts w:hint="eastAsia" w:ascii="仿宋" w:hAnsi="仿宋" w:eastAsia="仿宋" w:cs="仿宋"/>
                <w:b w:val="0"/>
                <w:bCs w:val="0"/>
                <w:sz w:val="24"/>
                <w:szCs w:val="24"/>
              </w:rPr>
              <w:t>评审废标否决投标</w:t>
            </w:r>
          </w:p>
        </w:tc>
        <w:tc>
          <w:tcPr>
            <w:tcW w:w="2111" w:type="pc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财务报表中</w:t>
            </w:r>
            <w:r>
              <w:rPr>
                <w:rFonts w:hint="eastAsia" w:ascii="仿宋" w:hAnsi="仿宋" w:eastAsia="仿宋" w:cs="仿宋"/>
                <w:b w:val="0"/>
                <w:bCs w:val="0"/>
                <w:sz w:val="24"/>
                <w:szCs w:val="24"/>
              </w:rPr>
              <w:t>现金流量为负值不满足附录2资格审查条件财务最低要求。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mYwOGVkOTQ5MTBiZjc1ZTQwMTU2MTUwNWU2NzkifQ=="/>
  </w:docVars>
  <w:rsids>
    <w:rsidRoot w:val="00000000"/>
    <w:rsid w:val="065F09B0"/>
    <w:rsid w:val="10031DB8"/>
    <w:rsid w:val="185C0E58"/>
    <w:rsid w:val="1BE7774A"/>
    <w:rsid w:val="411F78B8"/>
    <w:rsid w:val="4AEE2EA5"/>
    <w:rsid w:val="518014CC"/>
    <w:rsid w:val="7019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toolbarlabel"/>
    <w:basedOn w:val="4"/>
    <w:qFormat/>
    <w:uiPriority w:val="0"/>
    <w:rPr>
      <w:color w:val="333333"/>
      <w:sz w:val="18"/>
      <w:szCs w:val="18"/>
    </w:rPr>
  </w:style>
  <w:style w:type="character" w:customStyle="1" w:styleId="6">
    <w:name w:val="toolbarlabel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2537</Words>
  <Characters>2929</Characters>
  <Lines>0</Lines>
  <Paragraphs>0</Paragraphs>
  <TotalTime>8</TotalTime>
  <ScaleCrop>false</ScaleCrop>
  <LinksUpToDate>false</LinksUpToDate>
  <CharactersWithSpaces>3073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2023-11-15T07:04:00Z</dcterms:created>
  <dc:creator>Administrator</dc:creator>
  <cp:lastModifiedBy>往后余生是魔王</cp:lastModifiedBy>
  <dcterms:modified xsi:type="dcterms:W3CDTF">2023-11-16T07:58:01Z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F5FDA649CF134099B24EA0FD781A3919_13</vt:lpwstr>
  </property>
</Properties>
</file>