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79F4" w14:textId="77777777" w:rsidR="004B5ADD" w:rsidRPr="004B5ADD" w:rsidRDefault="004B5ADD" w:rsidP="004B5ADD">
      <w:pPr>
        <w:widowControl/>
        <w:spacing w:line="420" w:lineRule="exact"/>
        <w:jc w:val="center"/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r w:rsidRPr="004B5ADD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湖南省高速公路集团有限公司管辖高速公路</w:t>
      </w:r>
      <w:r w:rsidRPr="004B5ADD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2023-2024</w:t>
      </w:r>
      <w:r w:rsidRPr="004B5ADD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年度</w:t>
      </w:r>
    </w:p>
    <w:p w14:paraId="30F1981F" w14:textId="782A1963" w:rsidR="00660C96" w:rsidRDefault="004B5ADD" w:rsidP="00660E41">
      <w:pPr>
        <w:widowControl/>
        <w:spacing w:line="4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r w:rsidRPr="004B5ADD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土建养护工程</w:t>
      </w:r>
      <w:r w:rsidRPr="004B5ADD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TJJL</w:t>
      </w:r>
      <w:r w:rsidR="00160220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2</w:t>
      </w:r>
      <w:r w:rsidRPr="004B5ADD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标段施工监理</w:t>
      </w:r>
      <w:r w:rsidR="00660C96" w:rsidRPr="009773DA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中标结果</w:t>
      </w:r>
      <w:r w:rsidR="00663262" w:rsidRPr="009773DA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公告</w:t>
      </w:r>
    </w:p>
    <w:p w14:paraId="3F659BAD" w14:textId="77777777" w:rsidR="005D58D1" w:rsidRPr="0030325E" w:rsidRDefault="005D58D1" w:rsidP="00534601"/>
    <w:p w14:paraId="38122174" w14:textId="27DEA02B" w:rsidR="00660C96" w:rsidRPr="00660C96" w:rsidRDefault="00660C96" w:rsidP="005D58D1">
      <w:pPr>
        <w:widowControl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招标编号：</w:t>
      </w:r>
      <w:r w:rsidR="00361CF3" w:rsidRPr="00361CF3">
        <w:rPr>
          <w:rFonts w:ascii="宋体" w:eastAsia="宋体" w:hAnsi="宋体" w:cs="宋体"/>
          <w:color w:val="000000"/>
          <w:kern w:val="0"/>
          <w:sz w:val="24"/>
          <w:szCs w:val="24"/>
        </w:rPr>
        <w:t>HNSJ-202303JT-06700100</w:t>
      </w:r>
      <w:r w:rsidR="00160220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</w:p>
    <w:p w14:paraId="2A9A1E4F" w14:textId="570C239A" w:rsidR="00660C96" w:rsidRPr="0029294D" w:rsidRDefault="00660C96" w:rsidP="00361CF3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="00361CF3" w:rsidRPr="00361C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湖南省高速公路集团有限公司管辖高速公路</w:t>
      </w:r>
      <w:r w:rsidR="00361CF3" w:rsidRPr="00361CF3">
        <w:rPr>
          <w:rFonts w:ascii="宋体" w:eastAsia="宋体" w:hAnsi="宋体" w:cs="宋体"/>
          <w:color w:val="000000"/>
          <w:kern w:val="0"/>
          <w:sz w:val="24"/>
          <w:szCs w:val="24"/>
        </w:rPr>
        <w:t>2023-2024年度</w:t>
      </w:r>
      <w:r w:rsidR="00361CF3" w:rsidRPr="00361C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土建养护工程</w:t>
      </w:r>
      <w:r w:rsidR="00361CF3" w:rsidRPr="00361CF3">
        <w:rPr>
          <w:rFonts w:ascii="宋体" w:eastAsia="宋体" w:hAnsi="宋体" w:cs="宋体"/>
          <w:color w:val="000000"/>
          <w:kern w:val="0"/>
          <w:sz w:val="24"/>
          <w:szCs w:val="24"/>
        </w:rPr>
        <w:t>TJJL</w:t>
      </w:r>
      <w:r w:rsidR="00160220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361CF3" w:rsidRPr="00361CF3">
        <w:rPr>
          <w:rFonts w:ascii="宋体" w:eastAsia="宋体" w:hAnsi="宋体" w:cs="宋体"/>
          <w:color w:val="000000"/>
          <w:kern w:val="0"/>
          <w:sz w:val="24"/>
          <w:szCs w:val="24"/>
        </w:rPr>
        <w:t>标段施工监理</w:t>
      </w:r>
    </w:p>
    <w:p w14:paraId="758974E4" w14:textId="2F05578B" w:rsidR="00660C96" w:rsidRDefault="00C12387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项目类别：</w:t>
      </w:r>
      <w:r w:rsidR="004E22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施工监理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招标方式：公开招标</w:t>
      </w:r>
    </w:p>
    <w:p w14:paraId="355657DF" w14:textId="77777777" w:rsidR="00C12387" w:rsidRP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项目地点：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湖南省境内</w:t>
      </w:r>
    </w:p>
    <w:p w14:paraId="4C75E864" w14:textId="77777777" w:rsid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项目所在区域：湖南省·省本级</w:t>
      </w:r>
    </w:p>
    <w:p w14:paraId="6261311F" w14:textId="54EB6386" w:rsidR="00403099" w:rsidRPr="00403099" w:rsidRDefault="00403099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E4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公告开始时间</w:t>
      </w:r>
      <w:r w:rsidR="001859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CF2922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9B2799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日  公告结束时间</w:t>
      </w:r>
      <w:r w:rsidR="001859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CF2922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9B2799">
        <w:rPr>
          <w:rFonts w:ascii="宋体" w:eastAsia="宋体" w:hAnsi="宋体" w:cs="宋体"/>
          <w:color w:val="000000"/>
          <w:kern w:val="0"/>
          <w:sz w:val="24"/>
          <w:szCs w:val="24"/>
        </w:rPr>
        <w:t>31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14:paraId="45A66893" w14:textId="044EF902" w:rsidR="00403099" w:rsidRPr="00403099" w:rsidRDefault="00403099" w:rsidP="003C4554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湖南金兴工程项目管理有限公司受</w:t>
      </w:r>
      <w:r w:rsidR="003312CF" w:rsidRP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湖南省高速公路集团有限公司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的委托，对</w:t>
      </w:r>
      <w:r w:rsidR="006A1536" w:rsidRPr="006A15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湖南省高速公路集团有限公司管辖高速公路</w:t>
      </w:r>
      <w:r w:rsidR="006A1536" w:rsidRPr="006A1536">
        <w:rPr>
          <w:rFonts w:ascii="宋体" w:eastAsia="宋体" w:hAnsi="宋体" w:cs="宋体"/>
          <w:color w:val="000000"/>
          <w:kern w:val="0"/>
          <w:sz w:val="24"/>
          <w:szCs w:val="24"/>
        </w:rPr>
        <w:t>2023-2024年度土建养护工程TJJL</w:t>
      </w:r>
      <w:r w:rsidR="00BF6A3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6A1536" w:rsidRPr="006A1536">
        <w:rPr>
          <w:rFonts w:ascii="宋体" w:eastAsia="宋体" w:hAnsi="宋体" w:cs="宋体"/>
          <w:color w:val="000000"/>
          <w:kern w:val="0"/>
          <w:sz w:val="24"/>
          <w:szCs w:val="24"/>
        </w:rPr>
        <w:t>标段施工监理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进行公开招标。本项目于202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6A1536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10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公共资源交易中心</w:t>
      </w:r>
      <w:r w:rsidR="00C52C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进行了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开标、评标</w:t>
      </w:r>
      <w:r w:rsidR="00C52C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；于202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6A1536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</w:t>
      </w:r>
      <w:r w:rsid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中国招标投标公共服务平台、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湖南省招标投标监管网、</w:t>
      </w:r>
      <w:r w:rsidR="003C4554" w:rsidRP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湖南省交通运输厅网</w:t>
      </w:r>
      <w:r w:rsidR="003C4554" w:rsidRPr="003C4554">
        <w:rPr>
          <w:rFonts w:ascii="宋体" w:eastAsia="宋体" w:hAnsi="宋体" w:cs="宋体"/>
          <w:color w:val="000000"/>
          <w:kern w:val="0"/>
          <w:sz w:val="24"/>
          <w:szCs w:val="24"/>
        </w:rPr>
        <w:t>、湖南省公共资源交易中心网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对中标候选人进行了公示，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公示期满且无</w:t>
      </w:r>
      <w:r w:rsid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异议、无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投诉。按照招标文件规定确定中标单位如下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tbl>
      <w:tblPr>
        <w:tblStyle w:val="a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525"/>
        <w:gridCol w:w="1701"/>
      </w:tblGrid>
      <w:tr w:rsidR="00195837" w:rsidRPr="00C12387" w14:paraId="0B37B15A" w14:textId="77777777" w:rsidTr="000E0050">
        <w:trPr>
          <w:trHeight w:val="567"/>
          <w:jc w:val="center"/>
        </w:trPr>
        <w:tc>
          <w:tcPr>
            <w:tcW w:w="1702" w:type="dxa"/>
            <w:vAlign w:val="center"/>
          </w:tcPr>
          <w:p w14:paraId="1C06A1FA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标段（包）编号</w:t>
            </w:r>
          </w:p>
        </w:tc>
        <w:tc>
          <w:tcPr>
            <w:tcW w:w="1701" w:type="dxa"/>
            <w:vAlign w:val="center"/>
          </w:tcPr>
          <w:p w14:paraId="4580ADBD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标段（包）名称</w:t>
            </w:r>
          </w:p>
        </w:tc>
        <w:tc>
          <w:tcPr>
            <w:tcW w:w="1984" w:type="dxa"/>
            <w:vAlign w:val="center"/>
          </w:tcPr>
          <w:p w14:paraId="74961528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1525" w:type="dxa"/>
            <w:vAlign w:val="center"/>
          </w:tcPr>
          <w:p w14:paraId="3CB69625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中标价格</w:t>
            </w:r>
          </w:p>
        </w:tc>
        <w:tc>
          <w:tcPr>
            <w:tcW w:w="1701" w:type="dxa"/>
            <w:vAlign w:val="center"/>
          </w:tcPr>
          <w:p w14:paraId="43AAD199" w14:textId="77777777" w:rsidR="00195837" w:rsidRPr="00C12387" w:rsidRDefault="003312CF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</w:t>
            </w:r>
            <w:r w:rsid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期</w:t>
            </w:r>
          </w:p>
        </w:tc>
      </w:tr>
      <w:tr w:rsidR="00195837" w:rsidRPr="00C12387" w14:paraId="1CA4A076" w14:textId="77777777" w:rsidTr="000E0050">
        <w:trPr>
          <w:trHeight w:val="567"/>
          <w:jc w:val="center"/>
        </w:trPr>
        <w:tc>
          <w:tcPr>
            <w:tcW w:w="1702" w:type="dxa"/>
            <w:vAlign w:val="center"/>
          </w:tcPr>
          <w:p w14:paraId="729B8A35" w14:textId="512BBA03" w:rsidR="00195837" w:rsidRPr="00C12387" w:rsidRDefault="006A1536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1536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HNSJ-202303JT-06700100</w:t>
            </w:r>
            <w:r w:rsidR="00BF6A34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5411FC27" w14:textId="35863902" w:rsidR="00195837" w:rsidRPr="00C12387" w:rsidRDefault="00BC572A" w:rsidP="002149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C572A">
              <w:rPr>
                <w:rFonts w:ascii="宋体" w:eastAsia="宋体" w:hAnsi="宋体" w:cs="宋体"/>
                <w:color w:val="000000"/>
                <w:kern w:val="0"/>
                <w:szCs w:val="21"/>
              </w:rPr>
              <w:t>TJJL</w:t>
            </w:r>
            <w:r w:rsidR="00BF6A34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BC572A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984" w:type="dxa"/>
            <w:vAlign w:val="center"/>
          </w:tcPr>
          <w:p w14:paraId="51034965" w14:textId="07E5ED9B" w:rsidR="00195837" w:rsidRPr="00C12387" w:rsidRDefault="00BF6A34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6A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南京安通工程咨询监理有限公司</w:t>
            </w:r>
          </w:p>
        </w:tc>
        <w:tc>
          <w:tcPr>
            <w:tcW w:w="1525" w:type="dxa"/>
            <w:vAlign w:val="center"/>
          </w:tcPr>
          <w:p w14:paraId="062390BF" w14:textId="7091A7BA" w:rsidR="00195837" w:rsidRPr="00C12387" w:rsidRDefault="00BF6A34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6A34">
              <w:rPr>
                <w:rFonts w:ascii="宋体" w:eastAsia="宋体" w:hAnsi="宋体" w:cs="宋体"/>
                <w:color w:val="000000"/>
                <w:kern w:val="0"/>
                <w:szCs w:val="21"/>
              </w:rPr>
              <w:t>8760167.00</w:t>
            </w:r>
            <w:r w:rsidR="00946376" w:rsidRPr="0094637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701" w:type="dxa"/>
            <w:vAlign w:val="center"/>
          </w:tcPr>
          <w:p w14:paraId="1D7495D4" w14:textId="4BF7E292" w:rsidR="00195837" w:rsidRPr="00C12387" w:rsidRDefault="009018B3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18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870日历天</w:t>
            </w:r>
          </w:p>
        </w:tc>
      </w:tr>
    </w:tbl>
    <w:p w14:paraId="6A4DB67F" w14:textId="77777777" w:rsidR="003B032A" w:rsidRPr="009A4AF4" w:rsidRDefault="003B032A" w:rsidP="00534601"/>
    <w:p w14:paraId="425F28A9" w14:textId="77777777" w:rsidR="00660C96" w:rsidRPr="00822C05" w:rsidRDefault="00660C96" w:rsidP="003312CF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1E7C894B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 xml:space="preserve">招 标 人：湖南省高速公路集团有限公司 </w:t>
      </w:r>
    </w:p>
    <w:p w14:paraId="2AABB7BF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 xml:space="preserve">地    址：湖南省长沙市开福区三一大道500号 </w:t>
      </w:r>
    </w:p>
    <w:p w14:paraId="18B4E864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联 系 人：吴先生</w:t>
      </w:r>
    </w:p>
    <w:p w14:paraId="6F43FB2C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电    话：0731-89757087</w:t>
      </w:r>
    </w:p>
    <w:p w14:paraId="1E07C5B1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 xml:space="preserve">                                   　</w:t>
      </w:r>
    </w:p>
    <w:p w14:paraId="2B37D0C6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招标代理机构：湖南金兴工程项目管理有限公司</w:t>
      </w:r>
    </w:p>
    <w:p w14:paraId="1750FB9F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地    址：长沙市天心区新姚南路222号御邦国际广场712室</w:t>
      </w:r>
    </w:p>
    <w:p w14:paraId="18D1C560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邮政编码：410004</w:t>
      </w:r>
    </w:p>
    <w:p w14:paraId="428DB9B5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联 系 人：黄飞、谢婷、朱振辉</w:t>
      </w:r>
    </w:p>
    <w:p w14:paraId="521A39AE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lastRenderedPageBreak/>
        <w:t>电    话：0731-84434718</w:t>
      </w:r>
    </w:p>
    <w:p w14:paraId="5323BBC0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邮    箱：277347357@qq.com</w:t>
      </w:r>
    </w:p>
    <w:p w14:paraId="1CE6920A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</w:p>
    <w:p w14:paraId="547D4294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监督部门：湖南省交通运输厅</w:t>
      </w:r>
    </w:p>
    <w:p w14:paraId="64700367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地    址：长沙市湘府西路199号</w:t>
      </w:r>
    </w:p>
    <w:p w14:paraId="383F65E1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电    话：0731-88770095（基本建设处）</w:t>
      </w:r>
    </w:p>
    <w:p w14:paraId="32763BE2" w14:textId="73342BF2" w:rsidR="003A1517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5305CB">
        <w:rPr>
          <w:rFonts w:ascii="宋体" w:eastAsia="宋体" w:hAnsi="宋体" w:cs="Times New Roman" w:hint="eastAsia"/>
          <w:sz w:val="24"/>
        </w:rPr>
        <w:t>邮政编码：410004</w:t>
      </w:r>
    </w:p>
    <w:p w14:paraId="3F683410" w14:textId="471574E3" w:rsidR="00C1612D" w:rsidRPr="003A1517" w:rsidRDefault="00C1612D" w:rsidP="003A1517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C1612D" w:rsidRPr="003A1517" w:rsidSect="001E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7049" w14:textId="77777777" w:rsidR="00A75226" w:rsidRDefault="00A75226" w:rsidP="00660C96">
      <w:r>
        <w:separator/>
      </w:r>
    </w:p>
  </w:endnote>
  <w:endnote w:type="continuationSeparator" w:id="0">
    <w:p w14:paraId="27E720E2" w14:textId="77777777" w:rsidR="00A75226" w:rsidRDefault="00A75226" w:rsidP="006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18C9" w14:textId="77777777" w:rsidR="00A75226" w:rsidRDefault="00A75226" w:rsidP="00660C96">
      <w:r>
        <w:separator/>
      </w:r>
    </w:p>
  </w:footnote>
  <w:footnote w:type="continuationSeparator" w:id="0">
    <w:p w14:paraId="6DF0638D" w14:textId="77777777" w:rsidR="00A75226" w:rsidRDefault="00A75226" w:rsidP="0066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C96"/>
    <w:rsid w:val="0001780B"/>
    <w:rsid w:val="00027731"/>
    <w:rsid w:val="000405F3"/>
    <w:rsid w:val="00042DE5"/>
    <w:rsid w:val="0004719F"/>
    <w:rsid w:val="0006231F"/>
    <w:rsid w:val="000A4DCD"/>
    <w:rsid w:val="000D5AC1"/>
    <w:rsid w:val="000E0050"/>
    <w:rsid w:val="000E17A5"/>
    <w:rsid w:val="001132FB"/>
    <w:rsid w:val="0011609F"/>
    <w:rsid w:val="001234D1"/>
    <w:rsid w:val="001404BC"/>
    <w:rsid w:val="001473D3"/>
    <w:rsid w:val="001552E5"/>
    <w:rsid w:val="00160220"/>
    <w:rsid w:val="00162881"/>
    <w:rsid w:val="00167CA1"/>
    <w:rsid w:val="00167ECC"/>
    <w:rsid w:val="0018595B"/>
    <w:rsid w:val="001920C5"/>
    <w:rsid w:val="00195837"/>
    <w:rsid w:val="001B2CB7"/>
    <w:rsid w:val="001D4D7E"/>
    <w:rsid w:val="001E67B4"/>
    <w:rsid w:val="001E740D"/>
    <w:rsid w:val="00214966"/>
    <w:rsid w:val="00216447"/>
    <w:rsid w:val="00226553"/>
    <w:rsid w:val="002271FE"/>
    <w:rsid w:val="00283CC6"/>
    <w:rsid w:val="0029294D"/>
    <w:rsid w:val="002B68CD"/>
    <w:rsid w:val="002C38FE"/>
    <w:rsid w:val="002E15EA"/>
    <w:rsid w:val="002F6361"/>
    <w:rsid w:val="0030325E"/>
    <w:rsid w:val="003312CF"/>
    <w:rsid w:val="00341914"/>
    <w:rsid w:val="00344A9E"/>
    <w:rsid w:val="00351CA0"/>
    <w:rsid w:val="00361CF3"/>
    <w:rsid w:val="0036475D"/>
    <w:rsid w:val="00384871"/>
    <w:rsid w:val="00384EFA"/>
    <w:rsid w:val="003A1517"/>
    <w:rsid w:val="003B032A"/>
    <w:rsid w:val="003B04E1"/>
    <w:rsid w:val="003C4554"/>
    <w:rsid w:val="003D2276"/>
    <w:rsid w:val="003E1BAB"/>
    <w:rsid w:val="003E63C3"/>
    <w:rsid w:val="004015B1"/>
    <w:rsid w:val="00403099"/>
    <w:rsid w:val="00407581"/>
    <w:rsid w:val="00412714"/>
    <w:rsid w:val="00427D95"/>
    <w:rsid w:val="00463323"/>
    <w:rsid w:val="00464DF1"/>
    <w:rsid w:val="004749A4"/>
    <w:rsid w:val="00476D0E"/>
    <w:rsid w:val="00487E99"/>
    <w:rsid w:val="004B5ADD"/>
    <w:rsid w:val="004C1AD6"/>
    <w:rsid w:val="004C223D"/>
    <w:rsid w:val="004C4023"/>
    <w:rsid w:val="004D01B6"/>
    <w:rsid w:val="004D5D9E"/>
    <w:rsid w:val="004E22D7"/>
    <w:rsid w:val="005161C7"/>
    <w:rsid w:val="00534601"/>
    <w:rsid w:val="0054320A"/>
    <w:rsid w:val="00546F85"/>
    <w:rsid w:val="0054714F"/>
    <w:rsid w:val="005B30F4"/>
    <w:rsid w:val="005C3949"/>
    <w:rsid w:val="005D124A"/>
    <w:rsid w:val="005D5496"/>
    <w:rsid w:val="005D58D1"/>
    <w:rsid w:val="005D685A"/>
    <w:rsid w:val="005D75CC"/>
    <w:rsid w:val="00600E77"/>
    <w:rsid w:val="00627879"/>
    <w:rsid w:val="006535FA"/>
    <w:rsid w:val="00657186"/>
    <w:rsid w:val="00660C96"/>
    <w:rsid w:val="00660E41"/>
    <w:rsid w:val="00662A07"/>
    <w:rsid w:val="00663262"/>
    <w:rsid w:val="00672268"/>
    <w:rsid w:val="00675BE8"/>
    <w:rsid w:val="006A1536"/>
    <w:rsid w:val="006C0EAE"/>
    <w:rsid w:val="006F1017"/>
    <w:rsid w:val="00703209"/>
    <w:rsid w:val="00722CAB"/>
    <w:rsid w:val="00722F00"/>
    <w:rsid w:val="00727E5B"/>
    <w:rsid w:val="007340FD"/>
    <w:rsid w:val="00735180"/>
    <w:rsid w:val="00735B7A"/>
    <w:rsid w:val="00744542"/>
    <w:rsid w:val="00750C1A"/>
    <w:rsid w:val="00766388"/>
    <w:rsid w:val="0079172C"/>
    <w:rsid w:val="00797E51"/>
    <w:rsid w:val="007A4B43"/>
    <w:rsid w:val="007A6134"/>
    <w:rsid w:val="007C5890"/>
    <w:rsid w:val="007C5AEF"/>
    <w:rsid w:val="00803D62"/>
    <w:rsid w:val="0081549A"/>
    <w:rsid w:val="00822C05"/>
    <w:rsid w:val="00822C33"/>
    <w:rsid w:val="00842A5C"/>
    <w:rsid w:val="008617A6"/>
    <w:rsid w:val="008618EE"/>
    <w:rsid w:val="0087409E"/>
    <w:rsid w:val="00883085"/>
    <w:rsid w:val="008957CA"/>
    <w:rsid w:val="008D149A"/>
    <w:rsid w:val="008D2999"/>
    <w:rsid w:val="008D411F"/>
    <w:rsid w:val="008D502E"/>
    <w:rsid w:val="008D58FC"/>
    <w:rsid w:val="008E4F11"/>
    <w:rsid w:val="00900AAB"/>
    <w:rsid w:val="009018B3"/>
    <w:rsid w:val="009164C5"/>
    <w:rsid w:val="00925F48"/>
    <w:rsid w:val="00940E38"/>
    <w:rsid w:val="00946376"/>
    <w:rsid w:val="00975885"/>
    <w:rsid w:val="009773DA"/>
    <w:rsid w:val="00993BBC"/>
    <w:rsid w:val="00996696"/>
    <w:rsid w:val="009A0045"/>
    <w:rsid w:val="009A4AF4"/>
    <w:rsid w:val="009B2799"/>
    <w:rsid w:val="009B7DDC"/>
    <w:rsid w:val="009D21A4"/>
    <w:rsid w:val="009E5E81"/>
    <w:rsid w:val="00A23AB6"/>
    <w:rsid w:val="00A37D51"/>
    <w:rsid w:val="00A74D6C"/>
    <w:rsid w:val="00A75226"/>
    <w:rsid w:val="00A8177D"/>
    <w:rsid w:val="00AA4EB3"/>
    <w:rsid w:val="00AB0D31"/>
    <w:rsid w:val="00AB5CA0"/>
    <w:rsid w:val="00AB61F3"/>
    <w:rsid w:val="00AD6BF6"/>
    <w:rsid w:val="00AE2263"/>
    <w:rsid w:val="00B07220"/>
    <w:rsid w:val="00B33A2E"/>
    <w:rsid w:val="00B37202"/>
    <w:rsid w:val="00B404C5"/>
    <w:rsid w:val="00B458E2"/>
    <w:rsid w:val="00B714E7"/>
    <w:rsid w:val="00B77426"/>
    <w:rsid w:val="00B9102C"/>
    <w:rsid w:val="00BC572A"/>
    <w:rsid w:val="00BF6A34"/>
    <w:rsid w:val="00C12387"/>
    <w:rsid w:val="00C1370A"/>
    <w:rsid w:val="00C1612D"/>
    <w:rsid w:val="00C50B96"/>
    <w:rsid w:val="00C52CE4"/>
    <w:rsid w:val="00C53A12"/>
    <w:rsid w:val="00C55CB4"/>
    <w:rsid w:val="00C62DAE"/>
    <w:rsid w:val="00C7390D"/>
    <w:rsid w:val="00C94240"/>
    <w:rsid w:val="00CA178D"/>
    <w:rsid w:val="00CA6B0A"/>
    <w:rsid w:val="00CC3698"/>
    <w:rsid w:val="00CD451E"/>
    <w:rsid w:val="00CE4C3F"/>
    <w:rsid w:val="00CF2922"/>
    <w:rsid w:val="00D43E63"/>
    <w:rsid w:val="00D54B5C"/>
    <w:rsid w:val="00D55791"/>
    <w:rsid w:val="00D9169D"/>
    <w:rsid w:val="00DB26E7"/>
    <w:rsid w:val="00DB4441"/>
    <w:rsid w:val="00DD0D06"/>
    <w:rsid w:val="00DE3745"/>
    <w:rsid w:val="00E478E9"/>
    <w:rsid w:val="00E50C28"/>
    <w:rsid w:val="00E60C26"/>
    <w:rsid w:val="00E662A5"/>
    <w:rsid w:val="00E76F75"/>
    <w:rsid w:val="00E80550"/>
    <w:rsid w:val="00E817D1"/>
    <w:rsid w:val="00E85F75"/>
    <w:rsid w:val="00EA0C12"/>
    <w:rsid w:val="00EB1B1E"/>
    <w:rsid w:val="00F14A0A"/>
    <w:rsid w:val="00F20A4E"/>
    <w:rsid w:val="00F4410B"/>
    <w:rsid w:val="00F55F7C"/>
    <w:rsid w:val="00F618FB"/>
    <w:rsid w:val="00F73A26"/>
    <w:rsid w:val="00F92618"/>
    <w:rsid w:val="00FA3D62"/>
    <w:rsid w:val="00FC2758"/>
    <w:rsid w:val="00FC3C46"/>
    <w:rsid w:val="00FE12A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36399"/>
  <w15:docId w15:val="{A7583B51-0F30-4614-A570-93F7109B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C96"/>
    <w:rPr>
      <w:sz w:val="18"/>
      <w:szCs w:val="18"/>
    </w:rPr>
  </w:style>
  <w:style w:type="character" w:customStyle="1" w:styleId="apple-converted-space">
    <w:name w:val="apple-converted-space"/>
    <w:basedOn w:val="a0"/>
    <w:rsid w:val="00660C96"/>
  </w:style>
  <w:style w:type="paragraph" w:styleId="a7">
    <w:name w:val="Normal (Web)"/>
    <w:basedOn w:val="a"/>
    <w:uiPriority w:val="99"/>
    <w:semiHidden/>
    <w:unhideWhenUsed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04B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404BC"/>
    <w:rPr>
      <w:sz w:val="18"/>
      <w:szCs w:val="18"/>
    </w:rPr>
  </w:style>
  <w:style w:type="paragraph" w:customStyle="1" w:styleId="49">
    <w:name w:val="正文_49"/>
    <w:qFormat/>
    <w:rsid w:val="001132FB"/>
    <w:pPr>
      <w:widowControl w:val="0"/>
      <w:jc w:val="both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rsid w:val="00C1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566">
          <w:marLeft w:val="0"/>
          <w:marRight w:val="0"/>
          <w:marTop w:val="300"/>
          <w:marBottom w:val="300"/>
          <w:divBdr>
            <w:top w:val="none" w:sz="0" w:space="6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  <w:div w:id="9671976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Lenovo</cp:lastModifiedBy>
  <cp:revision>147</cp:revision>
  <cp:lastPrinted>2022-02-17T01:10:00Z</cp:lastPrinted>
  <dcterms:created xsi:type="dcterms:W3CDTF">2018-04-04T00:54:00Z</dcterms:created>
  <dcterms:modified xsi:type="dcterms:W3CDTF">2023-05-29T00:43:00Z</dcterms:modified>
</cp:coreProperties>
</file>