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G59湖南省官庄至新化高速公路项目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机电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工程施工监理第J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标段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重新招标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中标候选人公示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湖南省高速公路集团有限公司（招标人）按照有关规定将G59湖南省官庄至新化高速公路项目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机电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工程施工监理第J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标段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重新招标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中标候选人和后备中标候选人公示如下：</w:t>
      </w:r>
    </w:p>
    <w:p>
      <w:pPr>
        <w:widowControl/>
        <w:spacing w:beforeAutospacing="1" w:afterAutospacing="1" w:line="320" w:lineRule="exact"/>
        <w:jc w:val="left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bidi="ar"/>
        </w:rPr>
        <w:t>中标候选人：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北京华路捷公路工程技术咨询有限公司</w:t>
      </w:r>
    </w:p>
    <w:p>
      <w:pPr>
        <w:widowControl/>
        <w:spacing w:beforeAutospacing="1" w:afterAutospacing="1" w:line="320" w:lineRule="exact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bidi="ar"/>
        </w:rPr>
        <w:t>（投标报价：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1614194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  <w:lang w:bidi="ar"/>
        </w:rPr>
        <w:t>元）</w:t>
      </w:r>
    </w:p>
    <w:p>
      <w:pPr>
        <w:widowControl/>
        <w:spacing w:beforeAutospacing="1" w:afterAutospacing="1" w:line="32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后备第一中标候选人：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南京安通工程咨询监理有限公司 </w:t>
      </w:r>
    </w:p>
    <w:p>
      <w:pPr>
        <w:widowControl/>
        <w:spacing w:beforeAutospacing="1" w:afterAutospacing="1" w:line="32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（投标报价：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1628700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元）</w:t>
      </w:r>
    </w:p>
    <w:p>
      <w:pPr>
        <w:widowControl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后备第二中标候选人：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建发合诚工程咨询股份有限公司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pacing w:beforeAutospacing="1" w:afterAutospacing="1" w:line="32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（投标报价：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1637467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公示期为3个工作日（202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）,投标人或者其他利害关系人对评标结果有异议的，须在公示期内向招标人提出。异议须署实名、附有异议人有效联系方式、基本事实和相关材料。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附件1：中标候选人及后备中标候选人的项目业绩、对工程质量、安全和环保目标及服务期的响应情况、驻地监理工程师个人业绩、相关证书名称和编号。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附件2：被否决投标的投标人名称、否决依据和原因</w:t>
      </w:r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招 标 人：湖南省高速公路集团有限公司</w:t>
      </w:r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项目执行机构：湖南省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官新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 xml:space="preserve">高速公路建设开发有限公司 </w:t>
      </w:r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地    址：长沙市开福区三一大道500号</w:t>
      </w:r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话：0731-89757153</w:t>
      </w:r>
      <w:bookmarkStart w:id="0" w:name="_GoBack"/>
      <w:bookmarkEnd w:id="0"/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监督部门：湖南省交通运输厅</w:t>
      </w:r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址：湖南省长沙市湘府西路199号</w:t>
      </w:r>
    </w:p>
    <w:p>
      <w:pPr>
        <w:widowControl/>
        <w:spacing w:line="560" w:lineRule="exact"/>
        <w:ind w:firstLine="64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话：0731-88770091（基本建设处）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ZGRmNjRiMmRmM2Y2ODNhYzJkZmUxMDI2NmE0N2IifQ=="/>
  </w:docVars>
  <w:rsids>
    <w:rsidRoot w:val="00172A27"/>
    <w:rsid w:val="0000516A"/>
    <w:rsid w:val="00774817"/>
    <w:rsid w:val="00D84BB2"/>
    <w:rsid w:val="00E2185D"/>
    <w:rsid w:val="00EA2F35"/>
    <w:rsid w:val="00FA64AA"/>
    <w:rsid w:val="047067E1"/>
    <w:rsid w:val="07F6356F"/>
    <w:rsid w:val="09A14C52"/>
    <w:rsid w:val="0C6543A6"/>
    <w:rsid w:val="106A2023"/>
    <w:rsid w:val="14821D34"/>
    <w:rsid w:val="150C7067"/>
    <w:rsid w:val="189056B4"/>
    <w:rsid w:val="1BF62360"/>
    <w:rsid w:val="1F4A02E4"/>
    <w:rsid w:val="219125B0"/>
    <w:rsid w:val="22A22370"/>
    <w:rsid w:val="2AB42218"/>
    <w:rsid w:val="2F4F58DB"/>
    <w:rsid w:val="32EF0D86"/>
    <w:rsid w:val="33065FA4"/>
    <w:rsid w:val="33A45AF5"/>
    <w:rsid w:val="34DC6A6E"/>
    <w:rsid w:val="3E1D4FFE"/>
    <w:rsid w:val="3EF357A2"/>
    <w:rsid w:val="422D486C"/>
    <w:rsid w:val="436B41B4"/>
    <w:rsid w:val="43765715"/>
    <w:rsid w:val="48420668"/>
    <w:rsid w:val="49973CAE"/>
    <w:rsid w:val="4BA12EC7"/>
    <w:rsid w:val="4C9501E2"/>
    <w:rsid w:val="4CFC55DF"/>
    <w:rsid w:val="4DBA4751"/>
    <w:rsid w:val="4F4976E6"/>
    <w:rsid w:val="4FFD51AC"/>
    <w:rsid w:val="5378129B"/>
    <w:rsid w:val="5F4B3122"/>
    <w:rsid w:val="604D5AE2"/>
    <w:rsid w:val="631D5877"/>
    <w:rsid w:val="63201090"/>
    <w:rsid w:val="6470624B"/>
    <w:rsid w:val="64E577D2"/>
    <w:rsid w:val="6A0E1076"/>
    <w:rsid w:val="6B937A67"/>
    <w:rsid w:val="6D7D33B3"/>
    <w:rsid w:val="70A64491"/>
    <w:rsid w:val="740B7376"/>
    <w:rsid w:val="75713882"/>
    <w:rsid w:val="76CF0D66"/>
    <w:rsid w:val="772E455D"/>
    <w:rsid w:val="78800429"/>
    <w:rsid w:val="7A0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  <w:bdr w:val="single" w:color="BDBEC1" w:sz="2" w:space="0"/>
      <w:shd w:val="clear" w:color="auto" w:fill="FFFFFF"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  <w:rPr>
      <w:bdr w:val="single" w:color="D6D6D6" w:sz="2" w:space="0"/>
      <w:shd w:val="clear" w:color="auto" w:fill="FFFFFF"/>
    </w:rPr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hover1"/>
    <w:basedOn w:val="3"/>
    <w:uiPriority w:val="0"/>
    <w:rPr>
      <w:bdr w:val="none" w:color="AFD1EE" w:sz="0" w:space="0"/>
    </w:rPr>
  </w:style>
  <w:style w:type="character" w:customStyle="1" w:styleId="17">
    <w:name w:val="hover2"/>
    <w:basedOn w:val="3"/>
    <w:uiPriority w:val="0"/>
    <w:rPr>
      <w:color w:val="2590EB"/>
    </w:rPr>
  </w:style>
  <w:style w:type="character" w:customStyle="1" w:styleId="18">
    <w:name w:val="hover3"/>
    <w:basedOn w:val="3"/>
    <w:uiPriority w:val="0"/>
    <w:rPr>
      <w:color w:val="2590EB"/>
    </w:rPr>
  </w:style>
  <w:style w:type="character" w:customStyle="1" w:styleId="19">
    <w:name w:val="hover4"/>
    <w:basedOn w:val="3"/>
    <w:uiPriority w:val="0"/>
    <w:rPr>
      <w:color w:val="2590EB"/>
      <w:shd w:val="clear" w:fill="E9F4FD"/>
    </w:rPr>
  </w:style>
  <w:style w:type="character" w:customStyle="1" w:styleId="20">
    <w:name w:val="status"/>
    <w:basedOn w:val="3"/>
    <w:uiPriority w:val="0"/>
    <w:rPr>
      <w:color w:val="0776DD"/>
    </w:rPr>
  </w:style>
  <w:style w:type="character" w:customStyle="1" w:styleId="21">
    <w:name w:val="time"/>
    <w:basedOn w:val="3"/>
    <w:uiPriority w:val="0"/>
  </w:style>
  <w:style w:type="character" w:customStyle="1" w:styleId="22">
    <w:name w:val="hover"/>
    <w:basedOn w:val="3"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849</Characters>
  <Lines>21</Lines>
  <Paragraphs>5</Paragraphs>
  <TotalTime>26</TotalTime>
  <ScaleCrop>false</ScaleCrop>
  <LinksUpToDate>false</LinksUpToDate>
  <CharactersWithSpaces>870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2022-10-24T07:10:00Z</dcterms:created>
  <dc:creator>sevenma</dc:creator>
  <cp:lastModifiedBy>王帆</cp:lastModifiedBy>
  <dcterms:modified xsi:type="dcterms:W3CDTF">2023-02-13T02:52:10Z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7CDA36CF0E2D43FDB37AFA05AB91D05A</vt:lpwstr>
  </property>
</Properties>
</file>