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1" w:after="0" w:afterAutospacing="1" w:line="560" w:lineRule="exact"/>
        <w:ind w:left="0" w:right="0" w:firstLine="0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shd w:val="clear" w:fill="FFFFFF"/>
          <w:lang w:val="en-US" w:eastAsia="zh-CN" w:bidi="ar"/>
        </w:rPr>
        <w:t>湖南省芷江至铜仁（湘黔界）高速公路项目交通安全设施工程第 JA01 标段中标候选人公示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湖南省高速公路集团有限公司（招标人）按照有关规定将湖南省芷江至铜仁（湘黔界）高速公路项目（项目名称）交通安全设施工程第 JA01 标段中标候选人和后备中标候选人公示如下：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中标候选人：中交一公局集团有限公司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2271" w:firstLineChars="707"/>
        <w:jc w:val="left"/>
        <w:textAlignment w:val="auto"/>
        <w:rPr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（投标报价：44913303元）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后备第一中标候选人：武汉中交交通工程有限责任公司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right="0" w:firstLine="2240" w:firstLineChars="70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（投标报价：44950426元）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后备第二中标候选人：湖南省湘筑交通科技有限公司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2234" w:leftChars="1064" w:right="0" w:firstLine="0" w:firstLineChars="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（投标报价：45054258元）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公示期为3个工作日（2022.10.19-2022.10.21）,投标人或者其他利害关系人对评标结果有异议的，须在公示期内向招标人提出。异议须署实名、附有异议人有效联系方式、基本事实和相关材料。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投标人或者其他利害关系人认为招标投标活动不符合法律、行政法规规定的，可以自知道或者应当知道之日起10日内向湖南省交通运输厅投诉，投诉应有明确的请求和必要的证明材料。证明材料应满足《工程建设项目招标投标活动投诉处理办法》（七部委2004年11号令）和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8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附件1：中标候选人及后备中标候选人的项目业绩、对施工质量要求、安全和环保目标及工期的响应情况、项目经理和项目总工姓名、个人业绩、相关证书名称和编号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附件2：被否决投标的投标人名称、否决依据和原因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招 标 人：湖南省高速公路集团有限公司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 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址：长沙市三一大道500号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电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 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话：0731-89757153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传   真：0731-89757153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监督部门：湖南省交通运输厅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地     址：湖南省长沙市湘府西路199号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电     话：0731-88770095（基本建设处）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6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传     真：0731-88770094（基本建设处）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646"/>
        <w:jc w:val="left"/>
        <w:textAlignment w:val="auto"/>
        <w:rPr>
          <w:color w:val="auto"/>
        </w:rPr>
      </w:pPr>
      <w:r>
        <w:rPr>
          <w:rFonts w:ascii="Calibri" w:hAnsi="Calibri" w:eastAsia="微软雅黑" w:cs="Calibri"/>
          <w:color w:val="auto"/>
          <w:sz w:val="21"/>
          <w:szCs w:val="21"/>
          <w:shd w:val="clear" w:fill="FFFFFF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附件1：中标候选人及后备中标候选人的项目业绩、对施工质量要求、安全和环保目标及工期的响应情况、项目经理和项目总工姓名、个人业绩、相关证书名称和编号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1" w:after="0" w:afterAutospacing="1" w:line="360" w:lineRule="auto"/>
        <w:ind w:left="0" w:right="0"/>
        <w:jc w:val="left"/>
        <w:rPr>
          <w:b/>
          <w:bCs/>
          <w:color w:val="auto"/>
          <w:sz w:val="24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湖南省芷江至铜仁（湘黔界）高速公路项目交通安全设施工程第 JA01 标段：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fill="FFFFFF"/>
          <w:lang w:val="en-US" w:eastAsia="zh-CN" w:bidi="ar"/>
        </w:rPr>
        <w:t>中标候选人</w:t>
      </w:r>
    </w:p>
    <w:tbl>
      <w:tblPr>
        <w:tblStyle w:val="2"/>
        <w:tblW w:w="94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单位名称：中交一公局集团有限公司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业绩1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吉林省龙井至大蒲柴河公路建设项目交通安全设施工程 LPAQ02 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业绩2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贵州省沿河至榕江高速公路剑河至榕江段（施工总承包业绩）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业绩3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二广高速公路苏尼特右旗至张家口联络线苏尼特右旗至化德（蒙冀界）段公路 SHZCB 标段（锡林郭勒盟境内）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业绩4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重庆万州至湖北利川高速公路（重庆段）ZCB 合同段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标段工程交工验收的质量评定：合格，竣工验收的质量评定：优良。（1）符合有关法律、法规的规定；（2）符合交通质量、安全的国家标准和行业标准等；（3）符合湖南省交通运输厅和湖南省高速公路集团有限公司下发的文件；（4）符合合同约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严格执行有关安全生产的法律法规和规章制度，确保：安全生产零事故、零死亡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1101051964****4138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一级建造师（公路工程）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注册编号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京111200720080****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京交安B（18）G0****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高级工程师（路桥）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208***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胶泥湾至西洋河（冀晋界）高速公路项目副经理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杨英俊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3408231985****1210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京交安B（21）G0****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高级工程师（公路与桥梁工程）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 w:firstLine="646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4180***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津石高速公路天津西段PPP项目总工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1" w:after="0" w:afterAutospacing="1" w:line="440" w:lineRule="exact"/>
        <w:ind w:left="0" w:right="0"/>
        <w:jc w:val="left"/>
        <w:rPr>
          <w:color w:val="auto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后备第一中标候选人</w:t>
      </w:r>
    </w:p>
    <w:tbl>
      <w:tblPr>
        <w:tblStyle w:val="2"/>
        <w:tblW w:w="953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单位名称：武汉中交交通工程有限责任公司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业绩1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河（源）惠（州）（东）莞高速公路龙川至紫金段交通安全设施工程施工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标段工程交工验收的质量评定：合格；竣工验收的质量评定：优良。（1）符合有关法律、法规的规定；（2）符合交通质量、安全的国家标准和行业标准等；（3）符合湖南省交通运输厅和湖南省高速公路集团有限公司下发的文件；（4）符合合同约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严格执行有关安全生产的法律法规和规章制度，确保：安全生产零事故、零死亡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 w:firstLine="646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 w:firstLine="280" w:firstLineChars="10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晏丽霞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4222011982****3224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一级建造师（公路工程）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注册编号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鄂14214151****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鄂交安B（18）G0****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高级工程师（交通工程）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4191***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湖北省谷城至竹溪高速公路交通安全设施工程施工项目副经理；武汉至深圳高速公路嘉鱼至通城段交安、机电工程（嘉通南段）项目经理；武汉至深圳高速公路嘉鱼至通城段交安、机电工程（嘉通北段）项目经理；河（源）惠（州）（东）莞高速公路龙川至紫金段交通安全设施工程施工项目经理；国家高速公路网（G6911）安来线平利至镇坪高速公路机电工程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leftChars="0" w:right="0" w:rightChars="0" w:firstLine="280" w:firstLineChars="10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何洋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4201051964****2432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鄂交安B(18)G0****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教授级高级工程师（公路桥梁与隧道）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1130***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重庆三环高速公路铜梁至合川段交安机电工程项目总工；武汉至深圳高速公路嘉鱼至通城段交安、机电工程（嘉通南段）项目总工；武汉至深圳高速公路嘉鱼至通城段交安、机电工程（嘉通北段）项目总工；河（源）惠（州）（东）莞高速公路龙川至紫金段交通安全设施工程施工项目总工；国家高速公路网（G6911）安来线平利至镇坪高速公路机电工程项目总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1" w:after="0" w:afterAutospacing="1" w:line="440" w:lineRule="exact"/>
        <w:ind w:left="0" w:right="0"/>
        <w:jc w:val="left"/>
        <w:rPr>
          <w:color w:val="auto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后备第二中标候选人</w:t>
      </w:r>
    </w:p>
    <w:tbl>
      <w:tblPr>
        <w:tblStyle w:val="2"/>
        <w:tblW w:w="941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2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单位名称：湖南省湘筑交通科技有限公司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业绩1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青海省花石峡至久治公路交通安全设施工程第 DJ-JA4 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标段工程交工验收的质量评定：合格；竣工验收的质量评定：优良；（1）符合有关法律、法规的规定；（2）符合交通质量、安全的国家标准和行业标准等；（3）符合湖南省交通运输厅和湖南省高速公路集团有限公司下发的文件；（4）符合合同约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严格执行有关安全生产的法律法规和规章制度，确保：安全生产零事故、零死亡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杨鹏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4301241980****1717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一级建造师（机电工程、公路工程）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注册编号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湘142201420151****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湘交安B（21）G0****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工程师（路桥）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N07301***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5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湖南省益阳至娄底高速公路项目安全设施工程第 30 标段项目经理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林善红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4301031975****4577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湘交安B(12)G0****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高级工程师（公路与桥梁）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A0810100000000****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color w:val="auto"/>
                <w:sz w:val="6"/>
                <w:szCs w:val="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1" w:after="0" w:afterAutospacing="1" w:line="44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5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Lines="0" w:beforeAutospacing="0" w:after="0" w:afterLines="0" w:afterAutospacing="0" w:line="1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福建省南平市顺昌至邵武高速公路建设项目路面 B1 合同段项目总工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1" w:after="0" w:afterAutospacing="1" w:line="420" w:lineRule="atLeast"/>
        <w:ind w:left="0" w:right="0"/>
        <w:jc w:val="left"/>
        <w:outlineLvl w:val="1"/>
      </w:pPr>
      <w:r>
        <w:rPr>
          <w:rFonts w:hint="eastAsia" w:ascii="仿宋_GB2312" w:hAnsi="微软雅黑" w:eastAsia="仿宋_GB2312" w:cs="仿宋_GB2312"/>
          <w:b/>
          <w:bCs/>
          <w:color w:val="333333"/>
          <w:sz w:val="28"/>
          <w:szCs w:val="28"/>
          <w:shd w:val="clear" w:fill="FFFFFF"/>
        </w:rPr>
        <w:br w:type="page"/>
      </w:r>
      <w:r>
        <w:rPr>
          <w:rFonts w:hint="eastAsia" w:ascii="仿宋_GB2312" w:hAnsi="微软雅黑" w:eastAsia="仿宋_GB2312" w:cs="仿宋_GB2312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附件2：未通过评审的投标人名称、否决依据和原因</w:t>
      </w:r>
    </w:p>
    <w:tbl>
      <w:tblPr>
        <w:tblStyle w:val="2"/>
        <w:tblW w:w="9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2826"/>
        <w:gridCol w:w="2845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1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1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投标人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1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否决投标节点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1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不合格情况的原因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130" w:lineRule="atLeas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13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13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130" w:lineRule="atLeast"/>
              <w:ind w:left="0" w:right="0"/>
              <w:jc w:val="center"/>
              <w:rPr>
                <w:color w:val="auto"/>
              </w:rPr>
            </w:pPr>
          </w:p>
        </w:tc>
      </w:tr>
    </w:tbl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Q1MTgxNDk5NzZlNzM1Njg1ZWM3ZWE5ZDEyN2EifQ=="/>
  </w:docVars>
  <w:rsids>
    <w:rsidRoot w:val="6D7D33B3"/>
    <w:rsid w:val="09A14C52"/>
    <w:rsid w:val="22A22370"/>
    <w:rsid w:val="2AB42218"/>
    <w:rsid w:val="2F4F58DB"/>
    <w:rsid w:val="3E1D4FFE"/>
    <w:rsid w:val="43765715"/>
    <w:rsid w:val="49973CAE"/>
    <w:rsid w:val="5378129B"/>
    <w:rsid w:val="6D7D33B3"/>
    <w:rsid w:val="70A64491"/>
    <w:rsid w:val="772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  <w:bdr w:val="single" w:color="BDBEC1" w:sz="2" w:space="0"/>
      <w:shd w:val="clear" w:fill="FFFFFF"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  <w:rPr>
      <w:bdr w:val="single" w:color="D6D6D6" w:sz="2" w:space="0"/>
      <w:shd w:val="clear" w:fill="FFFFFF"/>
    </w:rPr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2556</Words>
  <Characters>2986</Characters>
  <Lines>0</Lines>
  <Paragraphs>0</Paragraphs>
  <TotalTime>343</TotalTime>
  <ScaleCrop>false</ScaleCrop>
  <LinksUpToDate>false</LinksUpToDate>
  <CharactersWithSpaces>3139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2022-09-19T11:48:00Z</dcterms:created>
  <dc:creator>sevenma</dc:creator>
  <cp:lastModifiedBy>sevenma</cp:lastModifiedBy>
  <dcterms:modified xsi:type="dcterms:W3CDTF">2022-10-18T07:50:31Z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7CDA36CF0E2D43FDB37AFA05AB91D05A</vt:lpwstr>
  </property>
</Properties>
</file>