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29C04">
      <w:pPr>
        <w:spacing w:line="360" w:lineRule="auto"/>
        <w:jc w:val="center"/>
        <w:rPr>
          <w:rFonts w:hint="eastAsia" w:ascii="宋体" w:hAnsi="宋体" w:eastAsia="宋体"/>
          <w:b/>
          <w:bCs/>
          <w:sz w:val="36"/>
          <w:szCs w:val="36"/>
        </w:rPr>
      </w:pPr>
      <w:r>
        <w:rPr>
          <w:rFonts w:hint="eastAsia" w:ascii="宋体" w:hAnsi="宋体" w:eastAsia="宋体"/>
          <w:b/>
          <w:bCs/>
          <w:sz w:val="36"/>
          <w:szCs w:val="36"/>
        </w:rPr>
        <w:t>黑石铺湘江大桥维修处治工程施工招标文件补遗书第01号</w:t>
      </w:r>
    </w:p>
    <w:p w14:paraId="3AC3E486">
      <w:pPr>
        <w:spacing w:line="360" w:lineRule="auto"/>
        <w:rPr>
          <w:rFonts w:hint="eastAsia" w:ascii="宋体" w:hAnsi="宋体" w:eastAsia="宋体"/>
          <w:sz w:val="24"/>
          <w:szCs w:val="24"/>
        </w:rPr>
      </w:pPr>
      <w:r>
        <w:rPr>
          <w:rFonts w:hint="eastAsia" w:ascii="宋体" w:hAnsi="宋体" w:eastAsia="宋体"/>
          <w:sz w:val="24"/>
          <w:szCs w:val="24"/>
        </w:rPr>
        <w:t>各潜在投标人：</w:t>
      </w:r>
    </w:p>
    <w:p w14:paraId="2252081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招标人现</w:t>
      </w:r>
      <w:r>
        <w:rPr>
          <w:rFonts w:hint="eastAsia" w:ascii="宋体" w:hAnsi="宋体" w:eastAsia="宋体"/>
          <w:sz w:val="24"/>
          <w:szCs w:val="24"/>
          <w:lang w:val="en-US" w:eastAsia="zh-CN"/>
        </w:rPr>
        <w:t>对《黑石铺湘江大桥维修处治工程施工招标文件》</w:t>
      </w:r>
      <w:r>
        <w:rPr>
          <w:rFonts w:hint="eastAsia" w:ascii="宋体" w:hAnsi="宋体" w:eastAsia="宋体"/>
          <w:sz w:val="24"/>
          <w:szCs w:val="24"/>
        </w:rPr>
        <w:t>发布第01号补遗书，本补遗书是对招标文件的进一步补充和修改，以及对潜在投标人提出的有关问题予以答复。若补充和修改的内容与招标文件有不一致的地方，以本次补充和修改的内容为准。</w:t>
      </w:r>
    </w:p>
    <w:p w14:paraId="3E62608A">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问题</w:t>
      </w:r>
      <w:r>
        <w:rPr>
          <w:rFonts w:hint="eastAsia" w:ascii="宋体" w:hAnsi="宋体" w:eastAsia="宋体"/>
          <w:sz w:val="24"/>
          <w:szCs w:val="24"/>
        </w:rPr>
        <w:t>1、招标文件312页二、已标价工程量清单要求投标人应按照第五章“工程量清单”的要求逐项填报工程量清单，包括工程量清单说明、投标报价说明、计日工说明、其他说明及工程量清单各项表格(工程量清单表 5.1~表 5.5)，请问投标报价文件是否按照工程量固化清单格式上传即可？</w:t>
      </w:r>
    </w:p>
    <w:p w14:paraId="268157B4">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答：按发布的工程固化清单格式提供即可。</w:t>
      </w:r>
    </w:p>
    <w:p w14:paraId="5B01D2FE">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问题</w:t>
      </w:r>
      <w:r>
        <w:rPr>
          <w:rFonts w:hint="eastAsia" w:ascii="宋体" w:hAnsi="宋体" w:eastAsia="宋体"/>
          <w:sz w:val="24"/>
          <w:szCs w:val="24"/>
        </w:rPr>
        <w:t>2、招标文件18页3.2.8最高投标限价：招标人为本次招标编制了最高投标限价 一标段 33109921元，其中暂估价31109921元，暂列金额2000000 元，本标段暂估价是否为0元？</w:t>
      </w:r>
    </w:p>
    <w:p w14:paraId="4D9CE7FC">
      <w:pPr>
        <w:spacing w:line="360" w:lineRule="auto"/>
        <w:ind w:firstLine="482" w:firstLineChars="200"/>
        <w:rPr>
          <w:rFonts w:hint="eastAsia" w:ascii="宋体" w:hAnsi="宋体" w:eastAsia="宋体"/>
          <w:b/>
          <w:bCs/>
          <w:sz w:val="24"/>
          <w:szCs w:val="24"/>
          <w:lang w:val="en-US" w:eastAsia="zh-CN"/>
        </w:rPr>
      </w:pPr>
      <w:r>
        <w:rPr>
          <w:rFonts w:hint="eastAsia" w:ascii="宋体" w:hAnsi="宋体" w:eastAsia="宋体"/>
          <w:b/>
          <w:bCs/>
          <w:sz w:val="24"/>
          <w:szCs w:val="24"/>
        </w:rPr>
        <w:t>答：本项目</w:t>
      </w:r>
      <w:r>
        <w:rPr>
          <w:rFonts w:hint="eastAsia" w:ascii="宋体" w:hAnsi="宋体" w:eastAsia="宋体"/>
          <w:b/>
          <w:bCs/>
          <w:sz w:val="24"/>
          <w:szCs w:val="24"/>
          <w:lang w:val="en-US" w:eastAsia="zh-CN"/>
        </w:rPr>
        <w:t>最高投标限价为</w:t>
      </w:r>
      <w:r>
        <w:rPr>
          <w:rFonts w:hint="eastAsia" w:ascii="宋体" w:hAnsi="宋体" w:eastAsia="宋体"/>
          <w:b/>
          <w:bCs/>
          <w:sz w:val="24"/>
          <w:szCs w:val="24"/>
        </w:rPr>
        <w:t xml:space="preserve"> 3310992</w:t>
      </w:r>
      <w:r>
        <w:rPr>
          <w:rFonts w:hint="eastAsia" w:ascii="宋体" w:hAnsi="宋体" w:eastAsia="宋体"/>
          <w:b/>
          <w:bCs/>
          <w:sz w:val="24"/>
          <w:szCs w:val="24"/>
          <w:lang w:val="en-US" w:eastAsia="zh-CN"/>
        </w:rPr>
        <w:t>0.66</w:t>
      </w:r>
      <w:r>
        <w:rPr>
          <w:rFonts w:hint="eastAsia" w:ascii="宋体" w:hAnsi="宋体" w:eastAsia="宋体"/>
          <w:b/>
          <w:bCs/>
          <w:sz w:val="24"/>
          <w:szCs w:val="24"/>
        </w:rPr>
        <w:t>元</w:t>
      </w:r>
      <w:r>
        <w:rPr>
          <w:rFonts w:hint="eastAsia" w:ascii="宋体" w:hAnsi="宋体" w:eastAsia="宋体"/>
          <w:b/>
          <w:bCs/>
          <w:sz w:val="24"/>
          <w:szCs w:val="24"/>
          <w:lang w:val="en-US" w:eastAsia="zh-CN"/>
        </w:rPr>
        <w:t>,其中</w:t>
      </w:r>
      <w:r>
        <w:rPr>
          <w:rFonts w:hint="eastAsia" w:ascii="宋体" w:hAnsi="宋体" w:eastAsia="宋体"/>
          <w:b/>
          <w:bCs/>
          <w:sz w:val="24"/>
          <w:szCs w:val="24"/>
        </w:rPr>
        <w:t>暂列金额2000000</w:t>
      </w:r>
      <w:r>
        <w:rPr>
          <w:rFonts w:hint="eastAsia" w:ascii="宋体" w:hAnsi="宋体" w:eastAsia="宋体"/>
          <w:b/>
          <w:bCs/>
          <w:sz w:val="24"/>
          <w:szCs w:val="24"/>
          <w:lang w:val="en-US" w:eastAsia="zh-CN"/>
        </w:rPr>
        <w:t>.00</w:t>
      </w:r>
      <w:r>
        <w:rPr>
          <w:rFonts w:hint="eastAsia" w:ascii="宋体" w:hAnsi="宋体" w:eastAsia="宋体"/>
          <w:b/>
          <w:bCs/>
          <w:sz w:val="24"/>
          <w:szCs w:val="24"/>
        </w:rPr>
        <w:t>元</w:t>
      </w:r>
      <w:r>
        <w:rPr>
          <w:rFonts w:hint="eastAsia" w:ascii="宋体" w:hAnsi="宋体" w:eastAsia="宋体"/>
          <w:b/>
          <w:bCs/>
          <w:sz w:val="24"/>
          <w:szCs w:val="24"/>
          <w:lang w:eastAsia="zh-CN"/>
        </w:rPr>
        <w:t>。</w:t>
      </w:r>
    </w:p>
    <w:p w14:paraId="7E58803A">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问题</w:t>
      </w:r>
      <w:r>
        <w:rPr>
          <w:rFonts w:hint="eastAsia" w:ascii="宋体" w:hAnsi="宋体" w:eastAsia="宋体"/>
          <w:sz w:val="24"/>
          <w:szCs w:val="24"/>
        </w:rPr>
        <w:t>3、投标报价的建安工程费是否指第100~900章合计金额，不含暂列金？</w:t>
      </w:r>
    </w:p>
    <w:p w14:paraId="7460F080">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答：第 100 章总则中:投标报价的建安工程费指第 100~900 章合计金额，不含暂列金。</w:t>
      </w:r>
    </w:p>
    <w:p w14:paraId="0DD50391">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问题4、</w:t>
      </w:r>
      <w:r>
        <w:rPr>
          <w:rFonts w:hint="eastAsia" w:ascii="宋体" w:hAnsi="宋体" w:eastAsia="宋体"/>
          <w:sz w:val="24"/>
          <w:szCs w:val="24"/>
        </w:rPr>
        <w:t>建筑工程一切险限价为118872.72元，根据取费比列0.4%，反算取费基数为118872.72/0.4%=29718180元，与最高投标限价的建安费（不含保险费本身）为31109920.66-118872.72-10000=30981047.94不一致，投标报价如果按投标报价建安费（不含保险费本身）乘以0.4%计算，将超过最高投标限价118872.72元，请明确建筑工程一切险如何计算。</w:t>
      </w:r>
    </w:p>
    <w:p w14:paraId="13A67F85">
      <w:pPr>
        <w:spacing w:line="360" w:lineRule="auto"/>
        <w:ind w:firstLine="482" w:firstLineChars="200"/>
        <w:rPr>
          <w:rFonts w:hint="default" w:ascii="宋体" w:hAnsi="宋体" w:eastAsia="宋体"/>
          <w:sz w:val="24"/>
          <w:szCs w:val="24"/>
          <w:lang w:val="en-US" w:eastAsia="zh-CN"/>
        </w:rPr>
      </w:pPr>
      <w:r>
        <w:rPr>
          <w:rFonts w:hint="eastAsia" w:ascii="宋体" w:hAnsi="宋体" w:eastAsia="宋体"/>
          <w:b/>
          <w:bCs/>
          <w:sz w:val="24"/>
          <w:szCs w:val="24"/>
          <w:lang w:val="en-US" w:eastAsia="zh-CN"/>
        </w:rPr>
        <w:t>答：投标时建筑工程一切险按118872.72元计入，结算根据保险公司的保单和发票经发包人签证后按实际购买金额计量，超过投标价部分不予计量。</w:t>
      </w:r>
    </w:p>
    <w:p w14:paraId="42CA98A6">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问题</w:t>
      </w:r>
      <w:r>
        <w:rPr>
          <w:rFonts w:hint="eastAsia" w:ascii="宋体" w:hAnsi="宋体" w:eastAsia="宋体"/>
          <w:sz w:val="24"/>
          <w:szCs w:val="24"/>
        </w:rPr>
        <w:t>5、安全生产费限价为439184.94元，根据取费比列1.5%，反算取费基数为439184.94/1.5%=29278996元，与最高投标限价的建安费（不含安全生产费本身、保险费）为31109920.66-439184.94-118872.72-10000=30541863不一致，投标报价如果按投标报价建安费（不含安全生产费本身、保险费）乘以1.5%计算，将超过最高投标限价439184.94元，请明确安全生产费如何计算。</w:t>
      </w:r>
    </w:p>
    <w:p w14:paraId="714BB493">
      <w:pPr>
        <w:spacing w:line="360" w:lineRule="auto"/>
        <w:ind w:firstLine="482" w:firstLineChars="20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答：投标时安全生产费按439184.94元计入，结算时安全生产费按建安费(不含安全生产费本身、保险费)的1.5%进行结算。</w:t>
      </w:r>
    </w:p>
    <w:p w14:paraId="7D37F274">
      <w:pPr>
        <w:spacing w:line="360" w:lineRule="auto"/>
        <w:ind w:firstLine="480" w:firstLineChars="200"/>
        <w:rPr>
          <w:rFonts w:hint="eastAsia" w:ascii="宋体" w:hAnsi="宋体" w:eastAsia="宋体"/>
          <w:sz w:val="24"/>
          <w:szCs w:val="24"/>
        </w:rPr>
      </w:pPr>
      <w:r>
        <w:rPr>
          <w:rFonts w:hint="eastAsia" w:ascii="宋体" w:hAnsi="宋体" w:eastAsia="宋体"/>
          <w:b w:val="0"/>
          <w:bCs w:val="0"/>
          <w:sz w:val="24"/>
          <w:szCs w:val="24"/>
          <w:lang w:val="en-US" w:eastAsia="zh-CN"/>
        </w:rPr>
        <w:t>问题6：</w:t>
      </w:r>
      <w:r>
        <w:rPr>
          <w:rFonts w:hint="eastAsia" w:ascii="宋体" w:hAnsi="宋体" w:eastAsia="宋体"/>
          <w:sz w:val="24"/>
          <w:szCs w:val="24"/>
        </w:rPr>
        <w:t>固化工程量清单中的工程量清单说明生成PDF时，第一页2.7条显示不全，第二页3.11条不显示、4其他说明中主要材料、设备品牌参考品牌表部分不显示，因被固化投标人无法调整格式，请重新发布工程量清单说明。</w:t>
      </w:r>
    </w:p>
    <w:p w14:paraId="1E539632">
      <w:pPr>
        <w:spacing w:line="360" w:lineRule="auto"/>
        <w:ind w:firstLine="482" w:firstLineChars="20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答：以招标文件中工程量清单说明为准。</w:t>
      </w:r>
    </w:p>
    <w:p w14:paraId="75205069">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问题7</w:t>
      </w:r>
      <w:r>
        <w:rPr>
          <w:rFonts w:hint="eastAsia" w:ascii="宋体" w:hAnsi="宋体" w:eastAsia="宋体"/>
          <w:sz w:val="24"/>
          <w:szCs w:val="24"/>
        </w:rPr>
        <w:t>、本项目对于类似业绩证明材料的要求中，投标人须知前附表3.3.1第（2）目：“近年完成的类似项目”中，养护工程项目业绩在“湖南省公路养护作业单位资信管理系统”和“全国公路建设市场信用信息管理系统”中均无法查询的，应附中标通知书和（或）合同协议书、由业主和交通运输主管部门共同出具的工程完工证明的扫描件。但在投标人须知前附表附录3中：业绩应附在交通运输部“全国公路建设市场信用信息管理系统”（网址：http://glxy.mot.gov.cn/BM/）中查询到的企业“业绩信息”相关项目网页截图复印件，即包括“项目名称”“标段类型”“合同价”“主要工程量”“项目主要管理人员”等栏目在内的项目详细信息网页截图复印件。除网页截图复印件外，投标人无须再提供任何业绩证明材料。请明确以哪个为准？</w:t>
      </w:r>
    </w:p>
    <w:p w14:paraId="6E2161CF">
      <w:pPr>
        <w:spacing w:line="360" w:lineRule="auto"/>
        <w:ind w:firstLine="482" w:firstLineChars="200"/>
        <w:rPr>
          <w:rFonts w:hint="eastAsia" w:ascii="宋体" w:hAnsi="宋体" w:eastAsia="宋体"/>
          <w:sz w:val="24"/>
          <w:szCs w:val="24"/>
          <w:lang w:val="en-US" w:eastAsia="zh-CN"/>
        </w:rPr>
      </w:pPr>
      <w:r>
        <w:rPr>
          <w:rFonts w:hint="eastAsia" w:ascii="宋体" w:hAnsi="宋体" w:eastAsia="宋体"/>
          <w:b/>
          <w:bCs/>
          <w:sz w:val="24"/>
          <w:szCs w:val="24"/>
          <w:lang w:val="en-US" w:eastAsia="zh-CN"/>
        </w:rPr>
        <w:t>答：以投标人须知前附表附录3为准。</w:t>
      </w:r>
    </w:p>
    <w:p w14:paraId="084C26EF">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问题8</w:t>
      </w:r>
      <w:r>
        <w:rPr>
          <w:rFonts w:hint="eastAsia" w:ascii="宋体" w:hAnsi="宋体" w:eastAsia="宋体"/>
          <w:sz w:val="24"/>
          <w:szCs w:val="24"/>
        </w:rPr>
        <w:t>、本项目评标办法的评标基准价计算方法中，对于下浮系数的的描述为“下浮系数将从1%~5%中选取5个数，步距不小于0.5%，设置等差数列，并在开标时随机抽取”。请明确下浮系数。</w:t>
      </w:r>
    </w:p>
    <w:p w14:paraId="36965C4B">
      <w:pPr>
        <w:spacing w:line="360" w:lineRule="auto"/>
        <w:ind w:firstLine="482" w:firstLineChars="200"/>
        <w:rPr>
          <w:rFonts w:hint="eastAsia" w:ascii="宋体" w:hAnsi="宋体" w:eastAsia="宋体"/>
          <w:sz w:val="24"/>
          <w:szCs w:val="24"/>
          <w:lang w:val="en-US" w:eastAsia="zh-CN"/>
        </w:rPr>
      </w:pPr>
      <w:r>
        <w:rPr>
          <w:rFonts w:hint="eastAsia" w:ascii="宋体" w:hAnsi="宋体" w:eastAsia="宋体"/>
          <w:b/>
          <w:bCs/>
          <w:sz w:val="24"/>
          <w:szCs w:val="24"/>
          <w:lang w:val="en-US" w:eastAsia="zh-CN"/>
        </w:rPr>
        <w:t>答：下浮系数分别为1%、1.5%、2%、2.5%、3%。</w:t>
      </w:r>
    </w:p>
    <w:p w14:paraId="503731BA">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问题9</w:t>
      </w:r>
      <w:r>
        <w:rPr>
          <w:rFonts w:hint="eastAsia" w:ascii="宋体" w:hAnsi="宋体" w:eastAsia="宋体"/>
          <w:sz w:val="24"/>
          <w:szCs w:val="24"/>
        </w:rPr>
        <w:t>、本项目的投标担保形式，招标公告中只有现金转账与线下开具银行保函两种形式，但在投标人须知前附表中还包括了银行电子保函形式。请问本项目能否使用湖南省公共资源交易综合金融服务平台保证金创新服务支撑管理系统中的电子保函（包括电子银行保函、电子担保保函、电子保险保单）提交投标担保？</w:t>
      </w:r>
    </w:p>
    <w:p w14:paraId="1D0D1B04">
      <w:pPr>
        <w:spacing w:line="360" w:lineRule="auto"/>
        <w:ind w:firstLine="482" w:firstLineChars="200"/>
        <w:rPr>
          <w:rFonts w:hint="eastAsia" w:ascii="宋体" w:hAnsi="宋体" w:eastAsia="宋体"/>
          <w:sz w:val="24"/>
          <w:szCs w:val="24"/>
          <w:lang w:val="en-US" w:eastAsia="zh-CN"/>
        </w:rPr>
      </w:pPr>
      <w:r>
        <w:rPr>
          <w:rFonts w:hint="eastAsia" w:ascii="宋体" w:hAnsi="宋体" w:eastAsia="宋体"/>
          <w:b/>
          <w:bCs/>
          <w:sz w:val="24"/>
          <w:szCs w:val="24"/>
          <w:lang w:val="en-US" w:eastAsia="zh-CN"/>
        </w:rPr>
        <w:t>答：本项目可以使用湖南省公共资源交易综合金融服务平台保证金创新服务支撑管理系统中的电子保函（包括电子银行保函、电子担保保函、电子保险保单）提交投标担保。</w:t>
      </w:r>
    </w:p>
    <w:p w14:paraId="25362C2C">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问题</w:t>
      </w:r>
      <w:r>
        <w:rPr>
          <w:rFonts w:hint="eastAsia" w:ascii="宋体" w:hAnsi="宋体" w:eastAsia="宋体"/>
          <w:sz w:val="24"/>
          <w:szCs w:val="24"/>
        </w:rPr>
        <w:t>1</w:t>
      </w:r>
      <w:r>
        <w:rPr>
          <w:rFonts w:hint="eastAsia" w:ascii="宋体" w:hAnsi="宋体" w:eastAsia="宋体"/>
          <w:sz w:val="24"/>
          <w:szCs w:val="24"/>
          <w:lang w:val="en-US" w:eastAsia="zh-CN"/>
        </w:rPr>
        <w:t>0</w:t>
      </w:r>
      <w:r>
        <w:rPr>
          <w:rFonts w:hint="eastAsia" w:ascii="宋体" w:hAnsi="宋体" w:eastAsia="宋体"/>
          <w:sz w:val="24"/>
          <w:szCs w:val="24"/>
        </w:rPr>
        <w:t>、本项目投标人须知前附表附录5项目经理和项目总工最低要求中对于项目经理与项目总工无资格业绩要求，但在表格下方的附注中第二点“②对项目经理和项目总工的个人经历（业绩）应要求具备有至少</w:t>
      </w:r>
      <w:r>
        <w:rPr>
          <w:rFonts w:ascii="宋体" w:hAnsi="宋体" w:eastAsia="宋体"/>
          <w:sz w:val="24"/>
          <w:szCs w:val="24"/>
        </w:rPr>
        <w:t>1</w:t>
      </w:r>
      <w:r>
        <w:rPr>
          <w:rFonts w:hint="eastAsia" w:ascii="宋体" w:hAnsi="宋体" w:eastAsia="宋体"/>
          <w:sz w:val="24"/>
          <w:szCs w:val="24"/>
        </w:rPr>
        <w:t>个公路养护工程项目相关经历。”请明确本项目的项目经理与项目总工是否有资格业绩要求？</w:t>
      </w:r>
    </w:p>
    <w:p w14:paraId="3CB0795B">
      <w:pPr>
        <w:spacing w:line="360" w:lineRule="auto"/>
        <w:ind w:firstLine="482" w:firstLineChars="20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答： 对项目经理、总工无资格业绩要求。</w:t>
      </w:r>
    </w:p>
    <w:p w14:paraId="53716C61">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b w:val="0"/>
          <w:bCs w:val="0"/>
          <w:sz w:val="24"/>
          <w:szCs w:val="24"/>
          <w:lang w:val="en-US" w:eastAsia="zh-CN"/>
        </w:rPr>
        <w:t>问题11、</w:t>
      </w:r>
      <w:r>
        <w:rPr>
          <w:rFonts w:hint="eastAsia" w:ascii="宋体" w:hAnsi="宋体" w:eastAsia="宋体"/>
          <w:sz w:val="24"/>
          <w:szCs w:val="24"/>
          <w:highlight w:val="none"/>
          <w:lang w:val="en-US" w:eastAsia="zh-CN"/>
        </w:rPr>
        <w:t>清单中没有吊杆更换施工监控这一项，是否不在本次招标范围内?</w:t>
      </w:r>
    </w:p>
    <w:p w14:paraId="59D8050B">
      <w:pPr>
        <w:spacing w:line="360" w:lineRule="auto"/>
        <w:ind w:firstLine="482" w:firstLineChars="200"/>
        <w:rPr>
          <w:rFonts w:hint="eastAsia" w:ascii="宋体" w:hAnsi="宋体" w:eastAsia="宋体"/>
          <w:sz w:val="24"/>
          <w:szCs w:val="24"/>
          <w:lang w:val="en-US" w:eastAsia="zh-CN"/>
        </w:rPr>
      </w:pPr>
      <w:r>
        <w:rPr>
          <w:rFonts w:hint="eastAsia" w:ascii="宋体" w:hAnsi="宋体" w:eastAsia="宋体"/>
          <w:b/>
          <w:bCs/>
          <w:sz w:val="24"/>
          <w:szCs w:val="24"/>
          <w:lang w:val="en-US" w:eastAsia="zh-CN"/>
        </w:rPr>
        <w:t>答：不在本次招标范围。</w:t>
      </w:r>
    </w:p>
    <w:p w14:paraId="0E2B0609">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问题12、</w:t>
      </w:r>
      <w:r>
        <w:rPr>
          <w:rFonts w:hint="eastAsia" w:ascii="宋体" w:hAnsi="宋体" w:eastAsia="宋体"/>
          <w:sz w:val="24"/>
          <w:szCs w:val="24"/>
        </w:rPr>
        <w:t>招标公告中的1.招标条件中招标人为湖南投资集团股份有限公司绕城公路西南段分公司与10.联系方式中的招标人：湖南省投资集团股份有限公司，请问招标人名称以哪个为准？</w:t>
      </w:r>
    </w:p>
    <w:p w14:paraId="118BB1F6">
      <w:pPr>
        <w:spacing w:line="360" w:lineRule="auto"/>
        <w:ind w:firstLine="482" w:firstLineChars="20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答：招标人名称以“湖南投资集团股份有限公司绕城公路西南段分公司”为准。</w:t>
      </w:r>
    </w:p>
    <w:p w14:paraId="1EE993B5">
      <w:pPr>
        <w:numPr>
          <w:ilvl w:val="0"/>
          <w:numId w:val="0"/>
        </w:numPr>
        <w:spacing w:line="360" w:lineRule="auto"/>
        <w:ind w:firstLine="480"/>
        <w:rPr>
          <w:rFonts w:hint="eastAsia" w:ascii="宋体" w:hAnsi="宋体" w:eastAsia="宋体"/>
          <w:b w:val="0"/>
          <w:bCs w:val="0"/>
          <w:sz w:val="24"/>
          <w:szCs w:val="24"/>
          <w:lang w:val="en-US" w:eastAsia="zh-CN"/>
        </w:rPr>
      </w:pPr>
      <w:bookmarkStart w:id="0" w:name="_GoBack"/>
      <w:bookmarkEnd w:id="0"/>
      <w:r>
        <w:rPr>
          <w:rFonts w:hint="eastAsia" w:ascii="宋体" w:hAnsi="宋体" w:eastAsia="宋体"/>
          <w:b w:val="0"/>
          <w:bCs w:val="0"/>
          <w:sz w:val="24"/>
          <w:szCs w:val="24"/>
          <w:lang w:val="en-US" w:eastAsia="zh-CN"/>
        </w:rPr>
        <w:t>问题13、投标保证金保函的形式是否可以为纸质银行保函？投标保证金保函的开具银行是否可以由基本开户银行的上级银行开具并附隶属证明？</w:t>
      </w:r>
    </w:p>
    <w:p w14:paraId="16D06356">
      <w:pPr>
        <w:numPr>
          <w:ilvl w:val="0"/>
          <w:numId w:val="0"/>
        </w:numPr>
        <w:spacing w:line="360" w:lineRule="auto"/>
        <w:ind w:firstLine="48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答：投标保证金保函的形式可以为纸质银行保函，投标保证金保函的开具银行按招标文件执行。</w:t>
      </w:r>
    </w:p>
    <w:p w14:paraId="36EAAA32">
      <w:pPr>
        <w:numPr>
          <w:ilvl w:val="0"/>
          <w:numId w:val="0"/>
        </w:numPr>
        <w:spacing w:line="360" w:lineRule="auto"/>
        <w:ind w:firstLine="480"/>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其他不变，特此通知。</w:t>
      </w:r>
    </w:p>
    <w:p w14:paraId="6D60B574">
      <w:pPr>
        <w:numPr>
          <w:ilvl w:val="0"/>
          <w:numId w:val="0"/>
        </w:numPr>
        <w:spacing w:line="360" w:lineRule="auto"/>
        <w:ind w:firstLine="480"/>
        <w:rPr>
          <w:rFonts w:hint="eastAsia" w:ascii="宋体" w:hAnsi="宋体" w:eastAsia="宋体"/>
          <w:b/>
          <w:bCs/>
          <w:sz w:val="24"/>
          <w:szCs w:val="24"/>
          <w:lang w:val="en-US" w:eastAsia="zh-CN"/>
        </w:rPr>
      </w:pPr>
    </w:p>
    <w:p w14:paraId="249DAEE6">
      <w:pPr>
        <w:numPr>
          <w:ilvl w:val="0"/>
          <w:numId w:val="0"/>
        </w:numPr>
        <w:spacing w:line="360" w:lineRule="auto"/>
        <w:ind w:firstLine="1502" w:firstLineChars="626"/>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招 标 人：湖南投资集团股份有限公司绕城公路西南段分公司</w:t>
      </w:r>
    </w:p>
    <w:p w14:paraId="7C23F0D6">
      <w:pPr>
        <w:numPr>
          <w:ilvl w:val="0"/>
          <w:numId w:val="0"/>
        </w:numPr>
        <w:spacing w:line="360" w:lineRule="auto"/>
        <w:ind w:firstLine="1502" w:firstLineChars="626"/>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招标代理：长沙弘智项目管理咨询有限公司</w:t>
      </w:r>
    </w:p>
    <w:p w14:paraId="04BB20B9">
      <w:pPr>
        <w:numPr>
          <w:ilvl w:val="0"/>
          <w:numId w:val="0"/>
        </w:numPr>
        <w:spacing w:line="360" w:lineRule="auto"/>
        <w:ind w:firstLine="4622" w:firstLineChars="1926"/>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2024年7月30日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YTk5YjQ2YjkwNjRmNDZmNWJhNTdlNDYyZTQwZTYifQ=="/>
  </w:docVars>
  <w:rsids>
    <w:rsidRoot w:val="006802D6"/>
    <w:rsid w:val="00016D35"/>
    <w:rsid w:val="00027A71"/>
    <w:rsid w:val="00157662"/>
    <w:rsid w:val="001F5BA6"/>
    <w:rsid w:val="003065C0"/>
    <w:rsid w:val="00361384"/>
    <w:rsid w:val="00370A4C"/>
    <w:rsid w:val="00391105"/>
    <w:rsid w:val="006522C0"/>
    <w:rsid w:val="006802D6"/>
    <w:rsid w:val="00854275"/>
    <w:rsid w:val="00885B23"/>
    <w:rsid w:val="00916341"/>
    <w:rsid w:val="00B616B5"/>
    <w:rsid w:val="00C3353D"/>
    <w:rsid w:val="00DE3C90"/>
    <w:rsid w:val="07B74F40"/>
    <w:rsid w:val="07DB0C2F"/>
    <w:rsid w:val="086E1AA3"/>
    <w:rsid w:val="097906FF"/>
    <w:rsid w:val="09CC738C"/>
    <w:rsid w:val="09E938EC"/>
    <w:rsid w:val="0E9467D2"/>
    <w:rsid w:val="0EA040B6"/>
    <w:rsid w:val="0F543075"/>
    <w:rsid w:val="10991114"/>
    <w:rsid w:val="34962EB5"/>
    <w:rsid w:val="3771515E"/>
    <w:rsid w:val="386D5023"/>
    <w:rsid w:val="395C1320"/>
    <w:rsid w:val="39C46EC5"/>
    <w:rsid w:val="48643D4D"/>
    <w:rsid w:val="49D33D21"/>
    <w:rsid w:val="4CF136D5"/>
    <w:rsid w:val="4DD03C33"/>
    <w:rsid w:val="502F2E92"/>
    <w:rsid w:val="5A44578C"/>
    <w:rsid w:val="5E375531"/>
    <w:rsid w:val="64A66E0A"/>
    <w:rsid w:val="68F17E89"/>
    <w:rsid w:val="6ADE12E5"/>
    <w:rsid w:val="6C8E6DB9"/>
    <w:rsid w:val="6D68758C"/>
    <w:rsid w:val="761402B1"/>
    <w:rsid w:val="762B29D5"/>
    <w:rsid w:val="7BDA5E3C"/>
    <w:rsid w:val="7E394D59"/>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2042</Words>
  <Characters>2363</Characters>
  <Lines>35</Lines>
  <Paragraphs>18</Paragraphs>
  <TotalTime>3</TotalTime>
  <ScaleCrop>false</ScaleCrop>
  <LinksUpToDate>false</LinksUpToDate>
  <CharactersWithSpaces>2376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2024-07-29T09:13:00Z</dcterms:created>
  <dc:creator>LF H</dc:creator>
  <cp:lastModifiedBy>Don</cp:lastModifiedBy>
  <dcterms:modified xsi:type="dcterms:W3CDTF">2024-07-30T07:55:29Z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D644B997885A47E390D797618D9E4C70_13</vt:lpwstr>
  </property>
</Properties>
</file>