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0" w:afterAutospacing="0" w:line="400" w:lineRule="exact"/>
        <w:jc w:val="center"/>
        <w:rPr>
          <w:rFonts w:hint="eastAsia" w:ascii="黑体" w:hAnsi="黑体" w:eastAsia="黑体"/>
          <w:b/>
          <w:color w:val="000000"/>
          <w:kern w:val="1"/>
          <w:sz w:val="32"/>
          <w:szCs w:val="32"/>
        </w:rPr>
      </w:pPr>
      <w:r>
        <w:rPr>
          <w:rFonts w:hint="eastAsia" w:ascii="黑体" w:hAnsi="黑体" w:eastAsia="黑体"/>
          <w:b/>
          <w:color w:val="000000"/>
          <w:kern w:val="1"/>
          <w:sz w:val="32"/>
          <w:szCs w:val="32"/>
          <w:lang w:eastAsia="zh-CN"/>
        </w:rPr>
        <w:t>湖南高速广通实业发展有限公司凤凰服务区提质改造工程施工TZGZSG1</w:t>
      </w:r>
      <w:r>
        <w:rPr>
          <w:rFonts w:hint="eastAsia" w:ascii="黑体" w:hAnsi="黑体" w:eastAsia="黑体"/>
          <w:b/>
          <w:color w:val="000000"/>
          <w:kern w:val="1"/>
          <w:sz w:val="32"/>
          <w:szCs w:val="32"/>
        </w:rPr>
        <w:t>标段招标文件补遗书（含答疑）第01号</w:t>
      </w:r>
    </w:p>
    <w:p>
      <w:pPr>
        <w:spacing w:beforeAutospacing="0" w:afterAutospacing="0" w:line="480" w:lineRule="exact"/>
        <w:rPr>
          <w:rFonts w:ascii="仿宋" w:hAnsi="仿宋" w:eastAsia="仿宋"/>
          <w:b/>
          <w:color w:val="000000"/>
          <w:kern w:val="1"/>
          <w:sz w:val="28"/>
          <w:szCs w:val="28"/>
        </w:rPr>
      </w:pPr>
    </w:p>
    <w:p>
      <w:pPr>
        <w:spacing w:beforeAutospacing="0" w:afterAutospacing="0" w:line="480" w:lineRule="exact"/>
        <w:rPr>
          <w:rFonts w:ascii="仿宋" w:hAnsi="仿宋" w:eastAsia="仿宋"/>
          <w:b/>
          <w:color w:val="000000"/>
          <w:kern w:val="1"/>
          <w:sz w:val="28"/>
          <w:szCs w:val="28"/>
        </w:rPr>
      </w:pPr>
      <w:r>
        <w:rPr>
          <w:rFonts w:ascii="仿宋" w:hAnsi="仿宋" w:eastAsia="仿宋"/>
          <w:b/>
          <w:color w:val="000000"/>
          <w:kern w:val="1"/>
          <w:sz w:val="28"/>
          <w:szCs w:val="28"/>
        </w:rPr>
        <w:t>各潜在投标人：</w:t>
      </w:r>
    </w:p>
    <w:p>
      <w:pPr>
        <w:spacing w:beforeAutospacing="0" w:afterAutospacing="0" w:line="480" w:lineRule="exact"/>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zh-CN"/>
        </w:rPr>
        <w:t>根据本项目招标文件第二章投标人须知第2.3.1条的规定，招标人现发布第01号补遗书（含答疑），本补遗书（含答疑）是对招标文件的进一步补充和修改，以及对潜在投标人提出的有关问题予以答复。若补充和修改的内容与招标文件有不一致的地方，以本次补充和修改的内容为准。</w:t>
      </w:r>
    </w:p>
    <w:p>
      <w:pPr>
        <w:pStyle w:val="38"/>
        <w:numPr>
          <w:ilvl w:val="0"/>
          <w:numId w:val="0"/>
        </w:numPr>
        <w:spacing w:beforeAutospacing="0" w:after="0" w:afterAutospacing="0" w:line="480" w:lineRule="exact"/>
        <w:ind w:left="0" w:leftChars="0" w:firstLine="562" w:firstLineChars="200"/>
        <w:rPr>
          <w:rFonts w:hint="eastAsia" w:ascii="黑体" w:hAnsi="黑体" w:eastAsia="黑体"/>
          <w:b/>
          <w:color w:val="000000"/>
          <w:sz w:val="28"/>
          <w:szCs w:val="28"/>
          <w:lang w:val="en-US" w:eastAsia="zh-CN"/>
        </w:rPr>
      </w:pPr>
      <w:bookmarkStart w:id="0" w:name="_Toc256000005"/>
      <w:bookmarkStart w:id="1" w:name="_Toc41942571"/>
      <w:r>
        <w:rPr>
          <w:rFonts w:hint="eastAsia" w:ascii="黑体" w:hAnsi="黑体" w:eastAsia="黑体" w:cs="Times New Roman"/>
          <w:b/>
          <w:color w:val="000000"/>
          <w:sz w:val="28"/>
          <w:szCs w:val="28"/>
          <w:lang w:val="en-US" w:eastAsia="zh-CN" w:bidi="ar-SA"/>
        </w:rPr>
        <w:t>一、</w:t>
      </w:r>
      <w:r>
        <w:rPr>
          <w:rFonts w:hint="eastAsia" w:ascii="黑体" w:hAnsi="黑体" w:eastAsia="黑体"/>
          <w:b/>
          <w:color w:val="000000"/>
          <w:sz w:val="28"/>
          <w:szCs w:val="28"/>
          <w:lang w:val="en-US" w:eastAsia="zh-CN"/>
        </w:rPr>
        <w:t>对招标文件的修改</w:t>
      </w:r>
    </w:p>
    <w:p>
      <w:pPr>
        <w:pStyle w:val="38"/>
        <w:numPr>
          <w:ilvl w:val="0"/>
          <w:numId w:val="0"/>
        </w:numPr>
        <w:spacing w:beforeAutospacing="0" w:after="0" w:afterAutospacing="0" w:line="480" w:lineRule="exact"/>
        <w:ind w:left="0" w:leftChars="0" w:firstLine="562" w:firstLineChars="200"/>
        <w:rPr>
          <w:rFonts w:hint="default" w:ascii="黑体" w:hAnsi="黑体" w:eastAsia="黑体"/>
          <w:b/>
          <w:color w:val="000000"/>
          <w:sz w:val="28"/>
          <w:szCs w:val="28"/>
          <w:lang w:val="en-US" w:eastAsia="zh-CN"/>
        </w:rPr>
      </w:pPr>
      <w:r>
        <w:rPr>
          <w:rFonts w:hint="eastAsia" w:ascii="黑体" w:hAnsi="黑体" w:eastAsia="黑体"/>
          <w:b/>
          <w:color w:val="000000"/>
          <w:sz w:val="28"/>
          <w:szCs w:val="28"/>
          <w:lang w:val="en-US" w:eastAsia="zh-CN"/>
        </w:rPr>
        <w:t>（一）工程量清单的修改</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 总图——道路、管网、市政排水设施维护、综合管廊、水处理工程</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1.1 补充暂估价‘员工宿舍外墙粉刷、内墙顶棚粉刷、厕所吊顶、一楼地面砖’40万元；暂估价‘加油站外墙粉刷、外墙防水、厨房食堂改造’4万元。</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2 总图——供电照明安装工程</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2.1 子目名称‘管沟土方运输：运距按10KM’改为‘管沟土方运输’；</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3 总图——给排水消防工程</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3.1 子目名称‘管沟土方运输：运距按10KM’改为‘管沟土方运输’；</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3.2 子目名称‘消防水箱18t 3*3*3’改为‘消防水箱18m3’；</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3.3 子目名称‘消防取水口’改为‘消防取水口DN200’。</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4 Ⅰ区综合楼建筑</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4.1 子目名称‘坡屋面 09J202-1 K23-KB15 4.0厚SBS改性沥青防水’改为‘筒瓦屋面 09J202-1 K23-KB15’；</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4.2 子目名称‘坡屋面 09J202-1 K23-KB13 4.0厚SBS改性沥青防水 50厚挤塑聚苯板’改为‘筒瓦屋面 09J202-1 K23-KB13’；</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4.3 修正单价措施费模板清单数量，原数量均为1。</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5 Ⅱ区综合楼建筑</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5.1 子目名称‘坡屋面 09J202-1 K23-KB15 4.0厚SBS改性沥青防水’改为‘筒瓦屋面 09J202-1 K23-KB15’；</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5.2 子目名称‘坡屋面 09J202-1 K23-KB13 4.0厚SBS改性沥青防水 50厚挤塑聚苯板’改为‘筒瓦屋面 09J202-1 K23-KB13’；</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5.3 修正单价措施费模板清单数量，原数量均为1。</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6 消防水泵房</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6.1 增加单价措施费模板清单。</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7 部分清单子目项目特征作调整。</w:t>
      </w:r>
    </w:p>
    <w:p>
      <w:pPr>
        <w:spacing w:beforeAutospacing="0" w:afterAutospacing="0" w:line="480" w:lineRule="exact"/>
        <w:ind w:firstLine="562"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b/>
          <w:bCs/>
          <w:color w:val="000000"/>
          <w:sz w:val="28"/>
          <w:szCs w:val="28"/>
          <w:lang w:val="en-US" w:eastAsia="zh-CN"/>
        </w:rPr>
        <w:t>现重新发布工程量清单，请投标人下载。本项目最高投标限价不变。</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p>
    <w:p>
      <w:pPr>
        <w:pStyle w:val="38"/>
        <w:numPr>
          <w:ilvl w:val="0"/>
          <w:numId w:val="0"/>
        </w:numPr>
        <w:spacing w:beforeAutospacing="0" w:after="0" w:afterAutospacing="0" w:line="480" w:lineRule="exact"/>
        <w:ind w:left="0" w:leftChars="0" w:firstLine="562" w:firstLineChars="200"/>
        <w:rPr>
          <w:rFonts w:hint="default" w:ascii="黑体" w:hAnsi="黑体" w:eastAsia="黑体"/>
          <w:b/>
          <w:color w:val="000000"/>
          <w:sz w:val="28"/>
          <w:szCs w:val="28"/>
          <w:lang w:val="en-US" w:eastAsia="zh-CN"/>
        </w:rPr>
      </w:pPr>
      <w:r>
        <w:rPr>
          <w:rFonts w:hint="eastAsia" w:ascii="黑体" w:hAnsi="黑体" w:eastAsia="黑体"/>
          <w:b/>
          <w:color w:val="000000"/>
          <w:sz w:val="28"/>
          <w:szCs w:val="28"/>
          <w:lang w:val="en-US" w:eastAsia="zh-CN"/>
        </w:rPr>
        <w:t>（二）图纸补充</w:t>
      </w:r>
    </w:p>
    <w:p>
      <w:pPr>
        <w:spacing w:beforeAutospacing="0" w:afterAutospacing="0" w:line="480" w:lineRule="exact"/>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招标人补充发布水泵房图纸，请投标人下载。</w:t>
      </w:r>
    </w:p>
    <w:p>
      <w:pPr>
        <w:pStyle w:val="38"/>
        <w:numPr>
          <w:ilvl w:val="0"/>
          <w:numId w:val="0"/>
        </w:numPr>
        <w:spacing w:beforeAutospacing="0" w:after="0" w:afterAutospacing="0" w:line="480" w:lineRule="exact"/>
        <w:ind w:left="0" w:leftChars="0" w:firstLine="562" w:firstLineChars="200"/>
        <w:rPr>
          <w:rFonts w:hint="eastAsia" w:ascii="黑体" w:hAnsi="黑体" w:eastAsia="黑体" w:cs="Times New Roman"/>
          <w:b/>
          <w:color w:val="000000"/>
          <w:sz w:val="28"/>
          <w:szCs w:val="28"/>
          <w:lang w:val="en-US" w:eastAsia="zh-CN" w:bidi="ar-SA"/>
        </w:rPr>
      </w:pPr>
    </w:p>
    <w:p>
      <w:pPr>
        <w:spacing w:beforeAutospacing="0" w:afterAutospacing="0" w:line="480" w:lineRule="exact"/>
        <w:ind w:firstLine="562" w:firstLineChars="200"/>
        <w:rPr>
          <w:rFonts w:hint="eastAsia" w:ascii="黑体" w:hAnsi="黑体" w:eastAsia="黑体" w:cs="Times New Roman"/>
          <w:b/>
          <w:color w:val="000000"/>
          <w:sz w:val="28"/>
          <w:szCs w:val="28"/>
          <w:lang w:val="en-US" w:eastAsia="zh-CN" w:bidi="ar-SA"/>
        </w:rPr>
      </w:pPr>
      <w:r>
        <w:rPr>
          <w:rFonts w:hint="eastAsia" w:ascii="黑体" w:hAnsi="黑体" w:eastAsia="黑体" w:cs="Times New Roman"/>
          <w:b/>
          <w:color w:val="000000"/>
          <w:sz w:val="28"/>
          <w:szCs w:val="28"/>
          <w:lang w:val="en-US" w:eastAsia="zh-CN" w:bidi="ar-SA"/>
        </w:rPr>
        <w:t>（三）业绩资格条件的修改</w:t>
      </w:r>
    </w:p>
    <w:p>
      <w:pPr>
        <w:spacing w:beforeAutospacing="0" w:afterAutospacing="0" w:line="480" w:lineRule="exact"/>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b w:val="0"/>
          <w:bCs w:val="0"/>
          <w:color w:val="000000"/>
          <w:sz w:val="28"/>
          <w:szCs w:val="28"/>
          <w:lang w:val="en-US" w:eastAsia="zh-CN"/>
        </w:rPr>
        <w:t>招标文件第33页投标人须知附录 3 资格审查条件（业绩最低要求）</w:t>
      </w:r>
      <w:r>
        <w:rPr>
          <w:rFonts w:hint="eastAsia" w:ascii="仿宋" w:hAnsi="仿宋" w:eastAsia="仿宋" w:cs="Times New Roman"/>
          <w:b/>
          <w:bCs/>
          <w:color w:val="000000"/>
          <w:sz w:val="28"/>
          <w:szCs w:val="28"/>
          <w:lang w:val="en-US" w:eastAsia="zh-CN"/>
        </w:rPr>
        <w:t>修改为</w:t>
      </w:r>
      <w:r>
        <w:rPr>
          <w:rFonts w:hint="eastAsia" w:ascii="仿宋" w:hAnsi="仿宋" w:eastAsia="仿宋" w:cs="Times New Roman"/>
          <w:color w:val="000000"/>
          <w:sz w:val="28"/>
          <w:szCs w:val="28"/>
          <w:lang w:val="en-US" w:eastAsia="zh-CN"/>
        </w:rPr>
        <w:t>：</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 xml:space="preserve">近5年（指投标文件递交截止之日前一日往前回溯5年，以实际交（竣）工时间为准），至少独立完成过一个建筑面积不低于7600平方米或单个合同金额不低于3300万元的公共建筑工程装修或改造工程施工项目业绩。（专业分包业绩不属独立承担，不予认定；若为联合体业绩，联合体协议分工中须体现以上工程内容由投标人独立承担，否则不予认定。）        </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 xml:space="preserve">注：          </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 xml:space="preserve">1.投标人应根据招标文件第二章“投标人须知”第3.5.3项的要求在“近年完成的类似项目情况表”后附相关证明材料。     </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 xml:space="preserve">2.如近年来，投标人法人机构发生合法变更或重组或法人名称变更时，应提供相关部门的合法批件或其他相关证明材料来证明其所附业绩的继承性。     </w:t>
      </w:r>
    </w:p>
    <w:p>
      <w:pPr>
        <w:spacing w:beforeAutospacing="0" w:afterAutospacing="0" w:line="480" w:lineRule="exact"/>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3.联合体参与投标的，资格审查业绩和评标办法中的加分业绩只认联合体牵头人提供的业绩。</w:t>
      </w:r>
    </w:p>
    <w:p>
      <w:pPr>
        <w:pStyle w:val="38"/>
        <w:numPr>
          <w:ilvl w:val="0"/>
          <w:numId w:val="0"/>
        </w:numPr>
        <w:spacing w:beforeAutospacing="0" w:after="0" w:afterAutospacing="0" w:line="480" w:lineRule="exact"/>
        <w:ind w:left="0" w:leftChars="0" w:firstLine="562" w:firstLineChars="200"/>
        <w:rPr>
          <w:rFonts w:hint="eastAsia" w:ascii="黑体" w:hAnsi="黑体" w:eastAsia="黑体" w:cs="Times New Roman"/>
          <w:b/>
          <w:color w:val="000000"/>
          <w:sz w:val="28"/>
          <w:szCs w:val="28"/>
          <w:lang w:val="en-US" w:eastAsia="zh-CN" w:bidi="ar-SA"/>
        </w:rPr>
      </w:pPr>
    </w:p>
    <w:p>
      <w:pPr>
        <w:pStyle w:val="38"/>
        <w:numPr>
          <w:ilvl w:val="0"/>
          <w:numId w:val="0"/>
        </w:numPr>
        <w:spacing w:beforeAutospacing="0" w:after="0" w:afterAutospacing="0" w:line="480" w:lineRule="exact"/>
        <w:ind w:left="0" w:leftChars="0" w:firstLine="562" w:firstLineChars="200"/>
        <w:rPr>
          <w:rFonts w:hint="default" w:ascii="黑体" w:hAnsi="黑体" w:eastAsia="黑体"/>
          <w:b/>
          <w:color w:val="000000"/>
          <w:sz w:val="28"/>
          <w:szCs w:val="28"/>
          <w:lang w:val="en-US" w:eastAsia="zh-CN"/>
        </w:rPr>
      </w:pPr>
      <w:r>
        <w:rPr>
          <w:rFonts w:hint="eastAsia" w:ascii="黑体" w:hAnsi="黑体" w:eastAsia="黑体"/>
          <w:b/>
          <w:color w:val="000000"/>
          <w:sz w:val="28"/>
          <w:szCs w:val="28"/>
          <w:lang w:val="en-US" w:eastAsia="zh-CN"/>
        </w:rPr>
        <w:t>二、对投标人疑问的答复</w:t>
      </w:r>
    </w:p>
    <w:p>
      <w:pPr>
        <w:spacing w:beforeAutospacing="0" w:afterAutospacing="0" w:line="480" w:lineRule="exact"/>
        <w:ind w:firstLine="562" w:firstLineChars="200"/>
        <w:rPr>
          <w:rFonts w:hint="eastAsia" w:ascii="仿宋" w:hAnsi="仿宋" w:eastAsia="仿宋" w:cs="Times New Roman"/>
          <w:color w:val="000000"/>
          <w:sz w:val="28"/>
          <w:szCs w:val="28"/>
          <w:highlight w:val="none"/>
          <w:lang w:val="en-US" w:eastAsia="zh-CN"/>
        </w:rPr>
      </w:pPr>
      <w:r>
        <w:rPr>
          <w:rFonts w:hint="eastAsia" w:ascii="黑体" w:hAnsi="黑体" w:eastAsia="黑体" w:cs="Times New Roman"/>
          <w:b/>
          <w:color w:val="000000"/>
          <w:sz w:val="28"/>
          <w:szCs w:val="28"/>
          <w:lang w:val="en-US" w:eastAsia="zh-CN" w:bidi="ar-SA"/>
        </w:rPr>
        <w:t>问题1</w:t>
      </w:r>
      <w:r>
        <w:rPr>
          <w:rFonts w:hint="eastAsia" w:ascii="仿宋" w:hAnsi="仿宋" w:eastAsia="仿宋" w:cs="Times New Roman"/>
          <w:color w:val="000000"/>
          <w:sz w:val="28"/>
          <w:szCs w:val="28"/>
          <w:highlight w:val="none"/>
          <w:lang w:val="en-US" w:eastAsia="zh-CN"/>
        </w:rPr>
        <w:t>：企业及项目经理，总工业绩，提供公共建筑施工含装修工程的项目业绩是否予以认可?</w:t>
      </w:r>
    </w:p>
    <w:p>
      <w:pPr>
        <w:spacing w:beforeAutospacing="0" w:afterAutospacing="0" w:line="480" w:lineRule="exact"/>
        <w:ind w:firstLine="562" w:firstLineChars="200"/>
        <w:rPr>
          <w:rFonts w:hint="default" w:ascii="仿宋" w:hAnsi="仿宋" w:eastAsia="仿宋" w:cs="Times New Roman"/>
          <w:color w:val="000000"/>
          <w:sz w:val="28"/>
          <w:szCs w:val="28"/>
          <w:highlight w:val="none"/>
          <w:lang w:val="en-US" w:eastAsia="zh-CN"/>
        </w:rPr>
      </w:pPr>
      <w:r>
        <w:rPr>
          <w:rFonts w:hint="eastAsia" w:ascii="黑体" w:hAnsi="黑体" w:eastAsia="黑体" w:cs="Times New Roman"/>
          <w:b/>
          <w:color w:val="000000"/>
          <w:sz w:val="28"/>
          <w:szCs w:val="28"/>
          <w:lang w:val="en-US" w:eastAsia="zh-CN" w:bidi="ar-SA"/>
        </w:rPr>
        <w:t>答复</w:t>
      </w:r>
      <w:r>
        <w:rPr>
          <w:rFonts w:hint="eastAsia" w:ascii="仿宋" w:hAnsi="仿宋" w:eastAsia="仿宋" w:cs="Times New Roman"/>
          <w:color w:val="000000"/>
          <w:sz w:val="28"/>
          <w:szCs w:val="28"/>
          <w:highlight w:val="none"/>
          <w:lang w:val="en-US" w:eastAsia="zh-CN"/>
        </w:rPr>
        <w:t>：公共建筑施工含装修工程的项目业绩能满足招标文件要求的予以认可</w:t>
      </w:r>
      <w:r>
        <w:rPr>
          <w:rFonts w:hint="default" w:ascii="仿宋" w:hAnsi="仿宋" w:eastAsia="仿宋" w:cs="Times New Roman"/>
          <w:color w:val="000000"/>
          <w:sz w:val="28"/>
          <w:szCs w:val="28"/>
          <w:highlight w:val="none"/>
          <w:lang w:val="en-US" w:eastAsia="zh-CN"/>
        </w:rPr>
        <w:t>。</w:t>
      </w:r>
    </w:p>
    <w:p>
      <w:pPr>
        <w:spacing w:beforeAutospacing="0" w:afterAutospacing="0" w:line="480" w:lineRule="exact"/>
        <w:ind w:firstLine="560" w:firstLineChars="200"/>
        <w:rPr>
          <w:rFonts w:hint="eastAsia" w:ascii="仿宋" w:hAnsi="仿宋" w:eastAsia="仿宋" w:cs="Times New Roman"/>
          <w:color w:val="000000"/>
          <w:sz w:val="28"/>
          <w:szCs w:val="28"/>
          <w:highlight w:val="none"/>
          <w:lang w:val="en-US" w:eastAsia="zh-CN"/>
        </w:rPr>
      </w:pPr>
    </w:p>
    <w:p>
      <w:pPr>
        <w:spacing w:beforeAutospacing="0" w:afterAutospacing="0" w:line="480" w:lineRule="exact"/>
        <w:ind w:firstLine="562" w:firstLineChars="200"/>
        <w:rPr>
          <w:rFonts w:hint="eastAsia" w:ascii="仿宋" w:hAnsi="仿宋" w:eastAsia="仿宋" w:cs="Times New Roman"/>
          <w:color w:val="000000"/>
          <w:sz w:val="28"/>
          <w:szCs w:val="28"/>
          <w:highlight w:val="none"/>
          <w:lang w:val="en-US" w:eastAsia="zh-CN"/>
        </w:rPr>
      </w:pPr>
      <w:r>
        <w:rPr>
          <w:rFonts w:hint="eastAsia" w:ascii="黑体" w:hAnsi="黑体" w:eastAsia="黑体" w:cs="Times New Roman"/>
          <w:b/>
          <w:color w:val="000000"/>
          <w:sz w:val="28"/>
          <w:szCs w:val="28"/>
          <w:lang w:val="en-US" w:eastAsia="zh-CN" w:bidi="ar-SA"/>
        </w:rPr>
        <w:t>问题2</w:t>
      </w:r>
      <w:r>
        <w:rPr>
          <w:rFonts w:hint="eastAsia" w:ascii="仿宋" w:hAnsi="仿宋" w:eastAsia="仿宋" w:cs="Times New Roman"/>
          <w:color w:val="000000"/>
          <w:sz w:val="28"/>
          <w:szCs w:val="28"/>
          <w:highlight w:val="none"/>
          <w:lang w:val="en-US" w:eastAsia="zh-CN"/>
        </w:rPr>
        <w:t xml:space="preserve">：企业与项目经理业绩、企业与项目总工业绩、项目经理与项目总工业绩是否能为同一业绩。 </w:t>
      </w:r>
    </w:p>
    <w:p>
      <w:pPr>
        <w:spacing w:beforeAutospacing="0" w:afterAutospacing="0" w:line="480" w:lineRule="exact"/>
        <w:ind w:firstLine="562" w:firstLineChars="200"/>
        <w:rPr>
          <w:rFonts w:hint="default" w:ascii="仿宋" w:hAnsi="仿宋" w:eastAsia="仿宋" w:cs="Times New Roman"/>
          <w:color w:val="000000"/>
          <w:sz w:val="28"/>
          <w:szCs w:val="28"/>
          <w:highlight w:val="none"/>
          <w:lang w:val="en-US" w:eastAsia="zh-CN"/>
        </w:rPr>
      </w:pPr>
      <w:r>
        <w:rPr>
          <w:rFonts w:hint="eastAsia" w:ascii="黑体" w:hAnsi="黑体" w:eastAsia="黑体" w:cs="Times New Roman"/>
          <w:b/>
          <w:color w:val="000000"/>
          <w:sz w:val="28"/>
          <w:szCs w:val="28"/>
          <w:lang w:val="en-US" w:eastAsia="zh-CN" w:bidi="ar-SA"/>
        </w:rPr>
        <w:t>答复</w:t>
      </w:r>
      <w:r>
        <w:rPr>
          <w:rFonts w:hint="eastAsia" w:ascii="仿宋" w:hAnsi="仿宋" w:eastAsia="仿宋" w:cs="Times New Roman"/>
          <w:color w:val="000000"/>
          <w:sz w:val="28"/>
          <w:szCs w:val="28"/>
          <w:highlight w:val="none"/>
          <w:lang w:val="en-US" w:eastAsia="zh-CN"/>
        </w:rPr>
        <w:t>：可以为同一业绩</w:t>
      </w:r>
      <w:r>
        <w:rPr>
          <w:rFonts w:hint="default" w:ascii="仿宋" w:hAnsi="仿宋" w:eastAsia="仿宋" w:cs="Times New Roman"/>
          <w:color w:val="000000"/>
          <w:sz w:val="28"/>
          <w:szCs w:val="28"/>
          <w:highlight w:val="none"/>
          <w:lang w:val="en-US" w:eastAsia="zh-CN"/>
        </w:rPr>
        <w:t>。</w:t>
      </w:r>
    </w:p>
    <w:p>
      <w:pPr>
        <w:spacing w:beforeAutospacing="0" w:afterAutospacing="0" w:line="480" w:lineRule="exact"/>
        <w:ind w:firstLine="560" w:firstLineChars="200"/>
        <w:rPr>
          <w:rFonts w:hint="eastAsia" w:ascii="仿宋" w:hAnsi="仿宋" w:eastAsia="仿宋" w:cs="Times New Roman"/>
          <w:color w:val="000000"/>
          <w:sz w:val="28"/>
          <w:szCs w:val="28"/>
          <w:highlight w:val="none"/>
          <w:lang w:val="en-US" w:eastAsia="zh-CN"/>
        </w:rPr>
      </w:pPr>
    </w:p>
    <w:p>
      <w:pPr>
        <w:spacing w:beforeAutospacing="0" w:afterAutospacing="0" w:line="480" w:lineRule="exact"/>
        <w:ind w:firstLine="562" w:firstLineChars="200"/>
        <w:rPr>
          <w:rFonts w:hint="eastAsia" w:ascii="仿宋" w:hAnsi="仿宋" w:eastAsia="仿宋" w:cs="Times New Roman"/>
          <w:color w:val="000000"/>
          <w:sz w:val="28"/>
          <w:szCs w:val="28"/>
          <w:highlight w:val="none"/>
          <w:lang w:val="en-US" w:eastAsia="zh-CN"/>
        </w:rPr>
      </w:pPr>
      <w:r>
        <w:rPr>
          <w:rFonts w:hint="eastAsia" w:ascii="黑体" w:hAnsi="黑体" w:eastAsia="黑体" w:cs="Times New Roman"/>
          <w:b/>
          <w:color w:val="000000"/>
          <w:sz w:val="28"/>
          <w:szCs w:val="28"/>
          <w:lang w:val="en-US" w:eastAsia="zh-CN" w:bidi="ar-SA"/>
        </w:rPr>
        <w:t>问题3</w:t>
      </w:r>
      <w:r>
        <w:rPr>
          <w:rFonts w:hint="eastAsia" w:ascii="仿宋" w:hAnsi="仿宋" w:eastAsia="仿宋" w:cs="Times New Roman"/>
          <w:color w:val="000000"/>
          <w:sz w:val="28"/>
          <w:szCs w:val="28"/>
          <w:highlight w:val="none"/>
          <w:lang w:val="en-US" w:eastAsia="zh-CN"/>
        </w:rPr>
        <w:t>：类似业绩在其他省级住房与城乡主管平台(如湖北省建筑市场监管公共服务平台) 查询截图是否予以认可?</w:t>
      </w:r>
    </w:p>
    <w:p>
      <w:pPr>
        <w:spacing w:beforeAutospacing="0" w:afterAutospacing="0" w:line="480" w:lineRule="exact"/>
        <w:ind w:firstLine="562" w:firstLineChars="200"/>
        <w:rPr>
          <w:rFonts w:hint="default" w:ascii="仿宋" w:hAnsi="仿宋" w:eastAsia="仿宋" w:cs="Times New Roman"/>
          <w:color w:val="000000"/>
          <w:sz w:val="28"/>
          <w:szCs w:val="28"/>
          <w:lang w:val="en-US" w:eastAsia="zh-CN"/>
        </w:rPr>
      </w:pPr>
      <w:r>
        <w:rPr>
          <w:rFonts w:hint="eastAsia" w:ascii="黑体" w:hAnsi="黑体" w:eastAsia="黑体" w:cs="Times New Roman"/>
          <w:b/>
          <w:color w:val="000000"/>
          <w:sz w:val="28"/>
          <w:szCs w:val="28"/>
          <w:lang w:val="en-US" w:eastAsia="zh-CN" w:bidi="ar-SA"/>
        </w:rPr>
        <w:t>答复</w:t>
      </w:r>
      <w:r>
        <w:rPr>
          <w:rFonts w:hint="eastAsia" w:ascii="仿宋" w:hAnsi="仿宋" w:eastAsia="仿宋" w:cs="Times New Roman"/>
          <w:color w:val="000000"/>
          <w:sz w:val="28"/>
          <w:szCs w:val="28"/>
          <w:lang w:val="en-US" w:eastAsia="zh-CN"/>
        </w:rPr>
        <w:t>：</w:t>
      </w:r>
      <w:r>
        <w:rPr>
          <w:rFonts w:hint="eastAsia" w:ascii="仿宋" w:hAnsi="仿宋" w:eastAsia="仿宋" w:cs="Times New Roman"/>
          <w:color w:val="000000"/>
          <w:sz w:val="28"/>
          <w:szCs w:val="28"/>
          <w:highlight w:val="none"/>
          <w:lang w:val="en-US" w:eastAsia="zh-CN"/>
        </w:rPr>
        <w:t>类似业绩</w:t>
      </w:r>
      <w:r>
        <w:rPr>
          <w:rFonts w:hint="eastAsia" w:ascii="仿宋" w:hAnsi="仿宋" w:eastAsia="仿宋" w:cs="Times New Roman"/>
          <w:color w:val="000000"/>
          <w:sz w:val="28"/>
          <w:szCs w:val="28"/>
          <w:lang w:val="en-US" w:eastAsia="zh-CN"/>
        </w:rPr>
        <w:t>证明材料</w:t>
      </w:r>
      <w:r>
        <w:rPr>
          <w:rFonts w:hint="eastAsia" w:ascii="仿宋" w:hAnsi="仿宋" w:eastAsia="仿宋" w:cs="Times New Roman"/>
          <w:color w:val="000000"/>
          <w:sz w:val="28"/>
          <w:szCs w:val="28"/>
          <w:highlight w:val="none"/>
          <w:lang w:val="en-US" w:eastAsia="zh-CN"/>
        </w:rPr>
        <w:t>以招标文件第21页</w:t>
      </w:r>
      <w:r>
        <w:rPr>
          <w:rFonts w:hint="eastAsia" w:ascii="仿宋" w:hAnsi="仿宋" w:eastAsia="仿宋" w:cs="Times New Roman"/>
          <w:color w:val="000000"/>
          <w:sz w:val="28"/>
          <w:szCs w:val="28"/>
          <w:lang w:val="en-US" w:eastAsia="zh-CN"/>
        </w:rPr>
        <w:t>第二章“投标人须知”第3.5.3项要求</w:t>
      </w:r>
      <w:r>
        <w:rPr>
          <w:rFonts w:hint="eastAsia" w:ascii="仿宋" w:hAnsi="仿宋" w:eastAsia="仿宋" w:cs="Times New Roman"/>
          <w:color w:val="000000"/>
          <w:sz w:val="28"/>
          <w:szCs w:val="28"/>
          <w:highlight w:val="none"/>
          <w:lang w:val="en-US" w:eastAsia="zh-CN"/>
        </w:rPr>
        <w:t>为准</w:t>
      </w:r>
      <w:r>
        <w:rPr>
          <w:rFonts w:hint="default" w:ascii="仿宋" w:hAnsi="仿宋" w:eastAsia="仿宋" w:cs="Times New Roman"/>
          <w:color w:val="000000"/>
          <w:sz w:val="28"/>
          <w:szCs w:val="28"/>
          <w:lang w:val="en-US" w:eastAsia="zh-CN"/>
        </w:rPr>
        <w:t>。</w:t>
      </w:r>
    </w:p>
    <w:p>
      <w:pPr>
        <w:pStyle w:val="38"/>
        <w:spacing w:beforeAutospacing="0" w:after="0" w:afterAutospacing="0" w:line="480" w:lineRule="exact"/>
        <w:ind w:left="0" w:leftChars="0" w:firstLine="562"/>
        <w:rPr>
          <w:rFonts w:hint="eastAsia" w:ascii="黑体" w:hAnsi="黑体" w:eastAsia="黑体"/>
          <w:b/>
          <w:color w:val="000000"/>
          <w:sz w:val="28"/>
          <w:szCs w:val="28"/>
        </w:rPr>
      </w:pPr>
    </w:p>
    <w:bookmarkEnd w:id="0"/>
    <w:bookmarkEnd w:id="1"/>
    <w:p>
      <w:pPr>
        <w:pStyle w:val="38"/>
        <w:numPr>
          <w:ilvl w:val="0"/>
          <w:numId w:val="1"/>
        </w:numPr>
        <w:spacing w:beforeAutospacing="0" w:after="0" w:afterAutospacing="0" w:line="480" w:lineRule="exact"/>
        <w:ind w:left="0" w:leftChars="0" w:firstLine="562"/>
        <w:rPr>
          <w:rFonts w:hint="eastAsia" w:ascii="黑体" w:hAnsi="黑体" w:eastAsia="黑体"/>
          <w:b/>
          <w:color w:val="000000"/>
          <w:sz w:val="28"/>
          <w:szCs w:val="28"/>
          <w:lang w:val="en-US" w:eastAsia="zh-CN"/>
        </w:rPr>
      </w:pPr>
      <w:r>
        <w:rPr>
          <w:rFonts w:hint="eastAsia" w:ascii="黑体" w:hAnsi="黑体" w:eastAsia="黑体"/>
          <w:b/>
          <w:color w:val="000000"/>
          <w:sz w:val="28"/>
          <w:szCs w:val="28"/>
          <w:lang w:val="en-US" w:eastAsia="zh-CN"/>
        </w:rPr>
        <w:t>投标文件递交截止时间延期</w:t>
      </w:r>
    </w:p>
    <w:p>
      <w:pPr>
        <w:spacing w:beforeAutospacing="0" w:afterAutospacing="0" w:line="48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因本次补遗影响投标文件编制，本项目投标文件递交截止时间及开标时间延期至2023年7月14日9:00（北京时间），投标保证金递交截止时间相应顺延。</w:t>
      </w:r>
    </w:p>
    <w:p>
      <w:pPr>
        <w:pStyle w:val="31"/>
        <w:spacing w:beforeAutospacing="0" w:afterAutospacing="0" w:line="480" w:lineRule="exact"/>
        <w:ind w:firstLine="562" w:firstLineChars="200"/>
        <w:rPr>
          <w:rFonts w:hint="eastAsia" w:ascii="黑体" w:hAnsi="黑体" w:eastAsia="黑体"/>
          <w:b/>
          <w:color w:val="000000"/>
          <w:kern w:val="0"/>
          <w:sz w:val="28"/>
          <w:szCs w:val="28"/>
        </w:rPr>
      </w:pPr>
    </w:p>
    <w:p>
      <w:pPr>
        <w:pStyle w:val="31"/>
        <w:spacing w:beforeAutospacing="0" w:afterAutospacing="0" w:line="480" w:lineRule="exact"/>
        <w:ind w:firstLine="562" w:firstLineChars="200"/>
        <w:rPr>
          <w:rFonts w:hint="eastAsia" w:ascii="黑体" w:hAnsi="黑体" w:eastAsia="黑体"/>
          <w:b/>
          <w:color w:val="000000"/>
          <w:kern w:val="0"/>
          <w:sz w:val="28"/>
          <w:szCs w:val="28"/>
        </w:rPr>
      </w:pPr>
      <w:r>
        <w:rPr>
          <w:rFonts w:hint="eastAsia" w:ascii="黑体" w:hAnsi="黑体" w:eastAsia="黑体"/>
          <w:b/>
          <w:color w:val="000000"/>
          <w:kern w:val="0"/>
          <w:sz w:val="28"/>
          <w:szCs w:val="28"/>
        </w:rPr>
        <w:t>各潜在投标人如对以上补遗内容有异议，请按招标文件投标人须知前附表2.2.1条规定向招标人提出。</w:t>
      </w:r>
    </w:p>
    <w:p>
      <w:pPr>
        <w:pStyle w:val="38"/>
        <w:rPr>
          <w:rFonts w:hint="eastAsia"/>
          <w:color w:val="000000"/>
        </w:rPr>
      </w:pPr>
    </w:p>
    <w:p>
      <w:pPr>
        <w:spacing w:beforeAutospacing="0" w:afterAutospacing="0" w:line="480" w:lineRule="exact"/>
        <w:ind w:left="4" w:firstLine="549"/>
        <w:jc w:val="right"/>
        <w:rPr>
          <w:rFonts w:hint="eastAsia" w:ascii="仿宋" w:hAnsi="仿宋" w:eastAsia="仿宋"/>
          <w:color w:val="000000"/>
          <w:sz w:val="28"/>
          <w:szCs w:val="28"/>
        </w:rPr>
      </w:pPr>
    </w:p>
    <w:p>
      <w:pPr>
        <w:spacing w:beforeAutospacing="0" w:afterAutospacing="0" w:line="480" w:lineRule="exact"/>
        <w:ind w:left="4" w:firstLine="549"/>
        <w:jc w:val="right"/>
        <w:rPr>
          <w:rFonts w:hint="eastAsia" w:ascii="仿宋" w:hAnsi="仿宋" w:eastAsia="仿宋"/>
          <w:color w:val="000000"/>
          <w:sz w:val="28"/>
          <w:szCs w:val="28"/>
        </w:rPr>
      </w:pPr>
      <w:bookmarkStart w:id="2" w:name="_GoBack"/>
      <w:bookmarkEnd w:id="2"/>
      <w:r>
        <w:rPr>
          <w:rFonts w:hint="eastAsia" w:ascii="仿宋" w:hAnsi="仿宋" w:eastAsia="仿宋"/>
          <w:color w:val="000000"/>
          <w:sz w:val="28"/>
          <w:szCs w:val="28"/>
        </w:rPr>
        <w:t xml:space="preserve">  招标人：湖南高速广通实业发展有限公司</w:t>
      </w:r>
    </w:p>
    <w:p>
      <w:pPr>
        <w:spacing w:beforeAutospacing="0" w:afterAutospacing="0" w:line="480" w:lineRule="exact"/>
        <w:ind w:left="4" w:firstLine="549"/>
        <w:jc w:val="right"/>
        <w:rPr>
          <w:rFonts w:hint="eastAsia" w:ascii="仿宋" w:hAnsi="仿宋" w:eastAsia="仿宋"/>
          <w:color w:val="000000"/>
          <w:sz w:val="28"/>
          <w:szCs w:val="28"/>
        </w:rPr>
      </w:pPr>
      <w:r>
        <w:rPr>
          <w:rFonts w:hint="eastAsia" w:ascii="仿宋" w:hAnsi="仿宋" w:eastAsia="仿宋"/>
          <w:color w:val="000000"/>
          <w:sz w:val="28"/>
          <w:szCs w:val="28"/>
        </w:rPr>
        <w:t xml:space="preserve">         招标代理机构：湖南高速工程咨询有限公司         </w:t>
      </w:r>
    </w:p>
    <w:sectPr>
      <w:pgSz w:w="11906" w:h="16838"/>
      <w:pgMar w:top="1134" w:right="1701" w:bottom="1134" w:left="1701" w:header="720" w:footer="992" w:gutter="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553F4"/>
    <w:multiLevelType w:val="singleLevel"/>
    <w:tmpl w:val="BC0553F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Y2E5NzA2ZjRlNTExMmYzZTVmMTgyZDFhMTdlNTkifQ=="/>
  </w:docVars>
  <w:rsids>
    <w:rsidRoot w:val="00000000"/>
    <w:rsid w:val="009E5347"/>
    <w:rsid w:val="00EA0F31"/>
    <w:rsid w:val="02CB1CF7"/>
    <w:rsid w:val="057C19CF"/>
    <w:rsid w:val="06B97816"/>
    <w:rsid w:val="07546D41"/>
    <w:rsid w:val="09414D45"/>
    <w:rsid w:val="0B095AB3"/>
    <w:rsid w:val="0F20161D"/>
    <w:rsid w:val="113B0990"/>
    <w:rsid w:val="117521B8"/>
    <w:rsid w:val="118E286E"/>
    <w:rsid w:val="11C646FD"/>
    <w:rsid w:val="123B3315"/>
    <w:rsid w:val="13CA1161"/>
    <w:rsid w:val="14A47F1C"/>
    <w:rsid w:val="14EE7AE8"/>
    <w:rsid w:val="1782598D"/>
    <w:rsid w:val="18155A97"/>
    <w:rsid w:val="1A0A0EFF"/>
    <w:rsid w:val="1B9C64CF"/>
    <w:rsid w:val="1BBA794F"/>
    <w:rsid w:val="1E171E3D"/>
    <w:rsid w:val="24626202"/>
    <w:rsid w:val="24E567F1"/>
    <w:rsid w:val="256D7ED1"/>
    <w:rsid w:val="258F1CE4"/>
    <w:rsid w:val="26571970"/>
    <w:rsid w:val="26760048"/>
    <w:rsid w:val="29283150"/>
    <w:rsid w:val="295F67C5"/>
    <w:rsid w:val="2CF47F19"/>
    <w:rsid w:val="2CF75368"/>
    <w:rsid w:val="30332B06"/>
    <w:rsid w:val="316841AA"/>
    <w:rsid w:val="32866AEE"/>
    <w:rsid w:val="32ED1E34"/>
    <w:rsid w:val="33C30645"/>
    <w:rsid w:val="33D0597D"/>
    <w:rsid w:val="35FA7C22"/>
    <w:rsid w:val="382917F8"/>
    <w:rsid w:val="386449DF"/>
    <w:rsid w:val="3BB70A8F"/>
    <w:rsid w:val="3C4348FE"/>
    <w:rsid w:val="3CBE5E4E"/>
    <w:rsid w:val="3CD705F1"/>
    <w:rsid w:val="3FB80293"/>
    <w:rsid w:val="41177130"/>
    <w:rsid w:val="41847666"/>
    <w:rsid w:val="43D441A9"/>
    <w:rsid w:val="46AE4004"/>
    <w:rsid w:val="475351B2"/>
    <w:rsid w:val="483B1F59"/>
    <w:rsid w:val="4B265839"/>
    <w:rsid w:val="4C7D3B74"/>
    <w:rsid w:val="4EC72940"/>
    <w:rsid w:val="4ED956DE"/>
    <w:rsid w:val="5033552D"/>
    <w:rsid w:val="507C3BFE"/>
    <w:rsid w:val="50DE0FF5"/>
    <w:rsid w:val="52992845"/>
    <w:rsid w:val="54F55E5B"/>
    <w:rsid w:val="57A06424"/>
    <w:rsid w:val="57DC40E6"/>
    <w:rsid w:val="58003366"/>
    <w:rsid w:val="5857154A"/>
    <w:rsid w:val="58756B2C"/>
    <w:rsid w:val="587F754E"/>
    <w:rsid w:val="588E3AA5"/>
    <w:rsid w:val="58FA6008"/>
    <w:rsid w:val="5A386912"/>
    <w:rsid w:val="5C8C234B"/>
    <w:rsid w:val="5CCC3817"/>
    <w:rsid w:val="616B35FF"/>
    <w:rsid w:val="63827325"/>
    <w:rsid w:val="68070156"/>
    <w:rsid w:val="69BB0189"/>
    <w:rsid w:val="6A491DA1"/>
    <w:rsid w:val="6BE97F42"/>
    <w:rsid w:val="6C0810CC"/>
    <w:rsid w:val="6CA34741"/>
    <w:rsid w:val="6F7C7ACE"/>
    <w:rsid w:val="71F86A5F"/>
    <w:rsid w:val="724F09C0"/>
    <w:rsid w:val="74CC21AE"/>
    <w:rsid w:val="74DF2740"/>
    <w:rsid w:val="7512047F"/>
    <w:rsid w:val="767E18C5"/>
    <w:rsid w:val="76A92DB6"/>
    <w:rsid w:val="77A64E40"/>
    <w:rsid w:val="79366790"/>
    <w:rsid w:val="798422AA"/>
    <w:rsid w:val="7B8630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7"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8"/>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4">
    <w:name w:val="annotation text"/>
    <w:basedOn w:val="1"/>
    <w:qFormat/>
    <w:uiPriority w:val="0"/>
    <w:pPr>
      <w:jc w:val="left"/>
    </w:pPr>
  </w:style>
  <w:style w:type="paragraph" w:styleId="5">
    <w:name w:val="Body Text Indent"/>
    <w:basedOn w:val="1"/>
    <w:qFormat/>
    <w:uiPriority w:val="0"/>
    <w:pPr>
      <w:spacing w:after="120" w:afterLines="0" w:afterAutospacing="0"/>
      <w:ind w:left="420" w:leftChars="200"/>
    </w:pPr>
  </w:style>
  <w:style w:type="paragraph" w:styleId="6">
    <w:name w:val="Normal (Web)"/>
    <w:basedOn w:val="1"/>
    <w:qFormat/>
    <w:uiPriority w:val="7"/>
    <w:pPr>
      <w:widowControl/>
      <w:spacing w:before="100" w:beforeAutospacing="1" w:after="100" w:afterAutospacing="1"/>
      <w:jc w:val="left"/>
    </w:pPr>
    <w:rPr>
      <w:rFonts w:ascii="宋体" w:hAnsi="宋体" w:cs="宋体"/>
      <w:sz w:val="24"/>
    </w:rPr>
  </w:style>
  <w:style w:type="paragraph" w:styleId="7">
    <w:name w:val="Body Text First Indent 2"/>
    <w:basedOn w:val="5"/>
    <w:qFormat/>
    <w:uiPriority w:val="0"/>
    <w:pPr>
      <w:ind w:firstLine="420" w:firstLineChars="200"/>
    </w:pPr>
  </w:style>
  <w:style w:type="character" w:styleId="10">
    <w:name w:val="Strong"/>
    <w:basedOn w:val="9"/>
    <w:qFormat/>
    <w:uiPriority w:val="0"/>
    <w:rPr>
      <w:b/>
      <w:bCs/>
      <w:color w:val="FCAF31"/>
    </w:rPr>
  </w:style>
  <w:style w:type="character" w:styleId="11">
    <w:name w:val="FollowedHyperlink"/>
    <w:basedOn w:val="9"/>
    <w:qFormat/>
    <w:uiPriority w:val="0"/>
    <w:rPr>
      <w:color w:val="5C5C5C"/>
      <w:u w:val="none"/>
      <w:bdr w:val="single" w:color="D6D6D6" w:sz="6" w:space="0"/>
      <w:shd w:val="clear" w:fill="FFFFFF"/>
    </w:rPr>
  </w:style>
  <w:style w:type="character" w:styleId="12">
    <w:name w:val="Emphasis"/>
    <w:basedOn w:val="9"/>
    <w:qFormat/>
    <w:uiPriority w:val="0"/>
    <w:rPr>
      <w:b/>
      <w:bCs/>
    </w:rPr>
  </w:style>
  <w:style w:type="character" w:styleId="13">
    <w:name w:val="HTML Definition"/>
    <w:basedOn w:val="9"/>
    <w:qFormat/>
    <w:uiPriority w:val="0"/>
  </w:style>
  <w:style w:type="character" w:styleId="14">
    <w:name w:val="HTML Typewriter"/>
    <w:basedOn w:val="9"/>
    <w:qFormat/>
    <w:uiPriority w:val="0"/>
    <w:rPr>
      <w:rFonts w:hint="default"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5C5C5C"/>
      <w:u w:val="none"/>
    </w:rPr>
  </w:style>
  <w:style w:type="character" w:styleId="18">
    <w:name w:val="HTML Code"/>
    <w:basedOn w:val="9"/>
    <w:qFormat/>
    <w:uiPriority w:val="0"/>
    <w:rPr>
      <w:rFonts w:hint="default"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hint="default" w:ascii="monospace" w:hAnsi="monospace" w:eastAsia="monospace" w:cs="monospace"/>
      <w:sz w:val="20"/>
    </w:rPr>
  </w:style>
  <w:style w:type="character" w:styleId="21">
    <w:name w:val="HTML Sample"/>
    <w:basedOn w:val="9"/>
    <w:qFormat/>
    <w:uiPriority w:val="0"/>
    <w:rPr>
      <w:rFonts w:ascii="monospace" w:hAnsi="monospace" w:eastAsia="monospace" w:cs="monospace"/>
    </w:rPr>
  </w:style>
  <w:style w:type="paragraph" w:customStyle="1" w:styleId="22">
    <w:name w:val="标题 11"/>
    <w:basedOn w:val="1"/>
    <w:qFormat/>
    <w:uiPriority w:val="0"/>
    <w:pPr>
      <w:keepNext/>
      <w:keepLines/>
      <w:spacing w:before="340" w:beforeAutospacing="0" w:after="330" w:afterAutospacing="0" w:line="576" w:lineRule="auto"/>
      <w:outlineLvl w:val="0"/>
    </w:pPr>
    <w:rPr>
      <w:b/>
      <w:sz w:val="44"/>
      <w:szCs w:val="44"/>
    </w:rPr>
  </w:style>
  <w:style w:type="paragraph" w:customStyle="1" w:styleId="23">
    <w:name w:val="标题 21"/>
    <w:basedOn w:val="1"/>
    <w:qFormat/>
    <w:uiPriority w:val="0"/>
    <w:pPr>
      <w:keepNext/>
      <w:keepLines/>
      <w:spacing w:before="260" w:beforeAutospacing="0" w:after="260" w:afterAutospacing="0" w:line="413" w:lineRule="auto"/>
      <w:outlineLvl w:val="1"/>
    </w:pPr>
    <w:rPr>
      <w:rFonts w:ascii="Cambria" w:hAnsi="Cambria"/>
      <w:b/>
      <w:sz w:val="32"/>
      <w:szCs w:val="32"/>
    </w:rPr>
  </w:style>
  <w:style w:type="paragraph" w:customStyle="1" w:styleId="24">
    <w:name w:val="标题 31"/>
    <w:basedOn w:val="1"/>
    <w:qFormat/>
    <w:uiPriority w:val="0"/>
    <w:pPr>
      <w:keepNext/>
      <w:keepLines/>
      <w:spacing w:before="260" w:beforeAutospacing="0" w:after="260" w:afterAutospacing="0" w:line="416" w:lineRule="auto"/>
      <w:outlineLvl w:val="2"/>
    </w:pPr>
    <w:rPr>
      <w:b/>
      <w:bCs/>
      <w:sz w:val="32"/>
      <w:szCs w:val="32"/>
    </w:rPr>
  </w:style>
  <w:style w:type="character" w:customStyle="1" w:styleId="25">
    <w:name w:val="默认段落字体1"/>
    <w:link w:val="1"/>
    <w:qFormat/>
    <w:uiPriority w:val="0"/>
  </w:style>
  <w:style w:type="table" w:customStyle="1" w:styleId="26">
    <w:name w:val="普通表格1"/>
    <w:semiHidden/>
    <w:qFormat/>
    <w:uiPriority w:val="0"/>
    <w:pPr>
      <w:keepNext w:val="0"/>
      <w:keepLines w:val="0"/>
      <w:widowControl/>
      <w:suppressLineNumbers w:val="0"/>
      <w:spacing w:before="0" w:beforeAutospacing="0" w:after="0" w:afterAutospacing="0"/>
      <w:ind w:left="0" w:right="0"/>
    </w:pPr>
    <w:rPr>
      <w:rFonts w:ascii="Times New Roman" w:hAnsi="Times New Roman" w:eastAsia="Times New Roman"/>
      <w:sz w:val="20"/>
      <w:szCs w:val="20"/>
    </w:rPr>
  </w:style>
  <w:style w:type="paragraph" w:customStyle="1" w:styleId="27">
    <w:name w:val="正文文本1"/>
    <w:basedOn w:val="1"/>
    <w:qFormat/>
    <w:uiPriority w:val="0"/>
    <w:pPr>
      <w:spacing w:beforeAutospacing="0" w:after="120" w:afterAutospacing="0"/>
    </w:pPr>
    <w:rPr>
      <w:rFonts w:ascii="Times New Roman" w:hAnsi="Times New Roman" w:eastAsia="宋体"/>
    </w:rPr>
  </w:style>
  <w:style w:type="paragraph" w:customStyle="1" w:styleId="28">
    <w:name w:val="正文缩进1"/>
    <w:basedOn w:val="1"/>
    <w:qFormat/>
    <w:uiPriority w:val="0"/>
    <w:pPr>
      <w:ind w:firstLine="420"/>
    </w:pPr>
    <w:rPr>
      <w:kern w:val="1"/>
    </w:rPr>
  </w:style>
  <w:style w:type="paragraph" w:customStyle="1" w:styleId="29">
    <w:name w:val="引文目录标题1"/>
    <w:basedOn w:val="1"/>
    <w:qFormat/>
    <w:uiPriority w:val="0"/>
    <w:rPr>
      <w:rFonts w:ascii="Arial" w:hAnsi="Arial"/>
      <w:sz w:val="24"/>
    </w:rPr>
  </w:style>
  <w:style w:type="paragraph" w:customStyle="1" w:styleId="30">
    <w:name w:val="正文文本缩进1"/>
    <w:basedOn w:val="1"/>
    <w:qFormat/>
    <w:uiPriority w:val="0"/>
    <w:pPr>
      <w:spacing w:beforeAutospacing="0" w:after="120" w:afterAutospacing="0"/>
      <w:ind w:left="420" w:leftChars="200"/>
    </w:pPr>
  </w:style>
  <w:style w:type="paragraph" w:customStyle="1" w:styleId="31">
    <w:name w:val="纯文本1"/>
    <w:basedOn w:val="1"/>
    <w:qFormat/>
    <w:uiPriority w:val="0"/>
    <w:rPr>
      <w:rFonts w:ascii="宋体" w:hAnsi="宋体"/>
      <w:kern w:val="1"/>
      <w:szCs w:val="22"/>
    </w:rPr>
  </w:style>
  <w:style w:type="paragraph" w:customStyle="1" w:styleId="32">
    <w:name w:val="批注框文本1"/>
    <w:basedOn w:val="1"/>
    <w:qFormat/>
    <w:uiPriority w:val="0"/>
    <w:rPr>
      <w:sz w:val="18"/>
      <w:szCs w:val="18"/>
      <w:lang w:val="zh-CN"/>
    </w:rPr>
  </w:style>
  <w:style w:type="paragraph" w:customStyle="1" w:styleId="33">
    <w:name w:val="页脚1"/>
    <w:basedOn w:val="1"/>
    <w:qFormat/>
    <w:uiPriority w:val="0"/>
    <w:pPr>
      <w:tabs>
        <w:tab w:val="center" w:pos="4153"/>
        <w:tab w:val="right" w:pos="8306"/>
      </w:tabs>
      <w:jc w:val="left"/>
    </w:pPr>
    <w:rPr>
      <w:sz w:val="18"/>
      <w:szCs w:val="18"/>
      <w:lang w:val="zh-CN"/>
    </w:rPr>
  </w:style>
  <w:style w:type="paragraph" w:customStyle="1" w:styleId="34">
    <w:name w:val="页眉1"/>
    <w:basedOn w:val="1"/>
    <w:qFormat/>
    <w:uiPriority w:val="0"/>
    <w:pPr>
      <w:pBdr>
        <w:bottom w:val="single" w:color="000000" w:sz="6" w:space="1"/>
      </w:pBdr>
      <w:tabs>
        <w:tab w:val="center" w:pos="4153"/>
        <w:tab w:val="right" w:pos="8306"/>
      </w:tabs>
      <w:jc w:val="center"/>
    </w:pPr>
    <w:rPr>
      <w:sz w:val="18"/>
      <w:szCs w:val="18"/>
      <w:lang w:val="zh-CN"/>
    </w:rPr>
  </w:style>
  <w:style w:type="paragraph" w:customStyle="1" w:styleId="35">
    <w:name w:val="目录 11"/>
    <w:basedOn w:val="1"/>
    <w:qFormat/>
    <w:uiPriority w:val="0"/>
    <w:pPr>
      <w:tabs>
        <w:tab w:val="left" w:pos="425"/>
        <w:tab w:val="right" w:leader="dot" w:pos="8805"/>
      </w:tabs>
      <w:spacing w:beforeAutospacing="0" w:afterAutospacing="0" w:line="440" w:lineRule="exact"/>
      <w:jc w:val="center"/>
    </w:pPr>
    <w:rPr>
      <w:kern w:val="1"/>
      <w:sz w:val="20"/>
      <w:szCs w:val="20"/>
    </w:rPr>
  </w:style>
  <w:style w:type="paragraph" w:customStyle="1" w:styleId="36">
    <w:name w:val="脚注文本1"/>
    <w:basedOn w:val="1"/>
    <w:qFormat/>
    <w:uiPriority w:val="0"/>
    <w:pPr>
      <w:spacing w:beforeAutospacing="0" w:afterAutospacing="0" w:line="420" w:lineRule="atLeast"/>
      <w:ind w:firstLine="454"/>
      <w:jc w:val="left"/>
    </w:pPr>
    <w:rPr>
      <w:rFonts w:ascii="Calibri" w:hAnsi="Calibri"/>
      <w:kern w:val="1"/>
      <w:sz w:val="18"/>
      <w:szCs w:val="22"/>
      <w:lang w:val="zh-CN"/>
    </w:rPr>
  </w:style>
  <w:style w:type="paragraph" w:customStyle="1" w:styleId="37">
    <w:name w:val="普通(网站)1"/>
    <w:basedOn w:val="1"/>
    <w:qFormat/>
    <w:uiPriority w:val="0"/>
    <w:pPr>
      <w:widowControl/>
      <w:spacing w:before="100" w:beforeAutospacing="1" w:after="100" w:afterAutospacing="1"/>
      <w:jc w:val="left"/>
    </w:pPr>
    <w:rPr>
      <w:rFonts w:ascii="宋体" w:hAnsi="宋体"/>
      <w:sz w:val="24"/>
    </w:rPr>
  </w:style>
  <w:style w:type="paragraph" w:customStyle="1" w:styleId="38">
    <w:name w:val="正文首行缩进 21"/>
    <w:basedOn w:val="30"/>
    <w:qFormat/>
    <w:uiPriority w:val="0"/>
    <w:pPr>
      <w:ind w:firstLine="420" w:firstLineChars="200"/>
    </w:pPr>
  </w:style>
  <w:style w:type="character" w:customStyle="1" w:styleId="39">
    <w:name w:val="页码1"/>
    <w:basedOn w:val="25"/>
    <w:link w:val="1"/>
    <w:qFormat/>
    <w:uiPriority w:val="0"/>
  </w:style>
  <w:style w:type="character" w:customStyle="1" w:styleId="40">
    <w:name w:val="超链接1"/>
    <w:link w:val="1"/>
    <w:qFormat/>
    <w:uiPriority w:val="0"/>
    <w:rPr>
      <w:color w:val="0000FF"/>
    </w:rPr>
  </w:style>
  <w:style w:type="character" w:customStyle="1" w:styleId="41">
    <w:name w:val="脚注引用1"/>
    <w:link w:val="1"/>
    <w:qFormat/>
    <w:uiPriority w:val="0"/>
    <w:rPr>
      <w:position w:val="-2"/>
      <w:vertAlign w:val="superscript"/>
    </w:rPr>
  </w:style>
  <w:style w:type="character" w:customStyle="1" w:styleId="42">
    <w:name w:val="标题 2 Char"/>
    <w:link w:val="1"/>
    <w:qFormat/>
    <w:uiPriority w:val="0"/>
    <w:rPr>
      <w:rFonts w:ascii="Cambria" w:hAnsi="Cambria" w:eastAsia="宋体"/>
      <w:b/>
      <w:sz w:val="32"/>
      <w:szCs w:val="32"/>
    </w:rPr>
  </w:style>
  <w:style w:type="character" w:customStyle="1" w:styleId="43">
    <w:name w:val="批注框文本 Char"/>
    <w:link w:val="1"/>
    <w:qFormat/>
    <w:uiPriority w:val="0"/>
    <w:rPr>
      <w:rFonts w:ascii="Times New Roman" w:hAnsi="Times New Roman" w:eastAsia="宋体"/>
      <w:sz w:val="18"/>
      <w:szCs w:val="18"/>
    </w:rPr>
  </w:style>
  <w:style w:type="character" w:customStyle="1" w:styleId="44">
    <w:name w:val="脚注文本 Char"/>
    <w:link w:val="1"/>
    <w:qFormat/>
    <w:uiPriority w:val="0"/>
    <w:rPr>
      <w:kern w:val="1"/>
      <w:sz w:val="18"/>
      <w:szCs w:val="18"/>
    </w:rPr>
  </w:style>
  <w:style w:type="character" w:customStyle="1" w:styleId="45">
    <w:name w:val="标题 1 Char"/>
    <w:link w:val="1"/>
    <w:qFormat/>
    <w:uiPriority w:val="0"/>
    <w:rPr>
      <w:b/>
      <w:kern w:val="1"/>
      <w:sz w:val="44"/>
      <w:szCs w:val="44"/>
    </w:rPr>
  </w:style>
  <w:style w:type="character" w:customStyle="1" w:styleId="46">
    <w:name w:val="页脚 Char"/>
    <w:link w:val="1"/>
    <w:qFormat/>
    <w:uiPriority w:val="0"/>
    <w:rPr>
      <w:rFonts w:ascii="Times New Roman" w:hAnsi="Times New Roman" w:eastAsia="宋体"/>
      <w:sz w:val="18"/>
      <w:szCs w:val="18"/>
    </w:rPr>
  </w:style>
  <w:style w:type="character" w:customStyle="1" w:styleId="47">
    <w:name w:val="脚注文本 Char1"/>
    <w:link w:val="1"/>
    <w:qFormat/>
    <w:uiPriority w:val="0"/>
    <w:rPr>
      <w:rFonts w:ascii="Calibri" w:hAnsi="Calibri"/>
      <w:kern w:val="1"/>
      <w:sz w:val="18"/>
      <w:szCs w:val="22"/>
    </w:rPr>
  </w:style>
  <w:style w:type="character" w:customStyle="1" w:styleId="48">
    <w:name w:val="页眉 Char"/>
    <w:link w:val="1"/>
    <w:qFormat/>
    <w:uiPriority w:val="0"/>
    <w:rPr>
      <w:rFonts w:ascii="Times New Roman" w:hAnsi="Times New Roman" w:eastAsia="宋体"/>
      <w:sz w:val="18"/>
      <w:szCs w:val="18"/>
    </w:rPr>
  </w:style>
  <w:style w:type="paragraph" w:customStyle="1" w:styleId="4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样式3"/>
    <w:basedOn w:val="1"/>
    <w:qFormat/>
    <w:uiPriority w:val="0"/>
    <w:rPr>
      <w:rFonts w:ascii="黑体" w:hAnsi="宋体" w:eastAsia="黑体"/>
      <w:b/>
      <w:bCs/>
      <w:sz w:val="24"/>
      <w:szCs w:val="20"/>
    </w:rPr>
  </w:style>
  <w:style w:type="paragraph" w:customStyle="1" w:styleId="51">
    <w:name w:val="正文_1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首行缩进 2_111"/>
    <w:basedOn w:val="53"/>
    <w:qFormat/>
    <w:uiPriority w:val="0"/>
    <w:pPr>
      <w:spacing w:beforeAutospacing="0" w:after="120" w:afterAutospacing="0" w:line="240" w:lineRule="auto"/>
      <w:ind w:left="420" w:leftChars="200" w:firstLine="420" w:firstLineChars="200"/>
    </w:pPr>
    <w:rPr>
      <w:rFonts w:ascii="Times New Roman" w:hAnsi="Times New Roman"/>
      <w:szCs w:val="24"/>
    </w:rPr>
  </w:style>
  <w:style w:type="paragraph" w:customStyle="1" w:styleId="53">
    <w:name w:val="正文文本缩进_111"/>
    <w:basedOn w:val="51"/>
    <w:qFormat/>
    <w:uiPriority w:val="0"/>
    <w:pPr>
      <w:spacing w:beforeAutospacing="0" w:afterAutospacing="0" w:line="360" w:lineRule="auto"/>
      <w:ind w:firstLine="412"/>
    </w:pPr>
    <w:rPr>
      <w:rFonts w:ascii="宋体"/>
      <w:szCs w:val="20"/>
    </w:rPr>
  </w:style>
  <w:style w:type="paragraph" w:customStyle="1" w:styleId="54">
    <w:name w:val="列出段落"/>
    <w:basedOn w:val="1"/>
    <w:qFormat/>
    <w:uiPriority w:val="0"/>
    <w:pPr>
      <w:ind w:firstLine="420"/>
    </w:pPr>
    <w:rPr>
      <w:kern w:val="1"/>
    </w:rPr>
  </w:style>
  <w:style w:type="paragraph" w:customStyle="1" w:styleId="55">
    <w:name w:val="4级标题"/>
    <w:basedOn w:val="1"/>
    <w:qFormat/>
    <w:uiPriority w:val="0"/>
    <w:pPr>
      <w:tabs>
        <w:tab w:val="left" w:pos="210"/>
        <w:tab w:val="left" w:pos="420"/>
      </w:tabs>
      <w:snapToGrid w:val="0"/>
      <w:spacing w:beforeAutospacing="0" w:afterAutospacing="0" w:line="360" w:lineRule="auto"/>
      <w:outlineLvl w:val="3"/>
    </w:pPr>
    <w:rPr>
      <w:rFonts w:ascii="黑体" w:hAnsi="黑体" w:eastAsia="黑体"/>
      <w:szCs w:val="20"/>
      <w:lang w:val="zh-CN" w:eastAsia="zh-CN"/>
    </w:rPr>
  </w:style>
  <w:style w:type="paragraph" w:customStyle="1" w:styleId="56">
    <w:name w:val="正文_2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缩进_28"/>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58">
    <w:name w:val="表格正文"/>
    <w:basedOn w:val="1"/>
    <w:qFormat/>
    <w:uiPriority w:val="0"/>
    <w:pPr>
      <w:spacing w:beforeAutospacing="0" w:afterAutospacing="0" w:line="240" w:lineRule="atLeast"/>
      <w:jc w:val="left"/>
    </w:pPr>
    <w:rPr>
      <w:rFonts w:ascii="Times New Roman" w:hAnsi="Times New Roman" w:eastAsia="宋体"/>
      <w:sz w:val="18"/>
      <w:szCs w:val="24"/>
    </w:rPr>
  </w:style>
  <w:style w:type="paragraph" w:customStyle="1" w:styleId="59">
    <w:name w:val="Default"/>
    <w:qFormat/>
    <w:uiPriority w:val="0"/>
    <w:pPr>
      <w:widowControl w:val="0"/>
    </w:pPr>
    <w:rPr>
      <w:rFonts w:ascii="黑体" w:hAnsi="黑体" w:eastAsia="宋体" w:cs="Times New Roman"/>
      <w:color w:val="000000"/>
      <w:sz w:val="24"/>
      <w:szCs w:val="24"/>
      <w:lang w:val="en-US" w:eastAsia="zh-CN" w:bidi="ar-SA"/>
    </w:rPr>
  </w:style>
  <w:style w:type="paragraph" w:customStyle="1" w:styleId="60">
    <w:name w:val="条文解释正文"/>
    <w:basedOn w:val="1"/>
    <w:qFormat/>
    <w:uiPriority w:val="0"/>
    <w:pPr>
      <w:autoSpaceDE w:val="0"/>
      <w:autoSpaceDN w:val="0"/>
      <w:snapToGrid w:val="0"/>
      <w:ind w:firstLine="420" w:firstLineChars="200"/>
      <w:jc w:val="left"/>
    </w:pPr>
    <w:rPr>
      <w:rFonts w:ascii="仿宋_GB2312" w:hAnsi="Calibri" w:eastAsia="仿宋_GB2312"/>
      <w:kern w:val="0"/>
      <w:szCs w:val="21"/>
      <w:lang w:val="zh-CN" w:eastAsia="zh-CN"/>
    </w:rPr>
  </w:style>
  <w:style w:type="paragraph" w:customStyle="1" w:styleId="61">
    <w:name w:val="条文解释标题"/>
    <w:basedOn w:val="1"/>
    <w:qFormat/>
    <w:uiPriority w:val="0"/>
    <w:pPr>
      <w:autoSpaceDE w:val="0"/>
      <w:autoSpaceDN w:val="0"/>
      <w:snapToGrid w:val="0"/>
      <w:jc w:val="left"/>
    </w:pPr>
    <w:rPr>
      <w:rFonts w:ascii="仿宋_GB2312" w:hAnsi="Calibri" w:eastAsia="仿宋_GB2312"/>
      <w:kern w:val="0"/>
      <w:szCs w:val="21"/>
      <w:lang w:val="zh-CN" w:eastAsia="zh-CN"/>
    </w:rPr>
  </w:style>
  <w:style w:type="paragraph" w:customStyle="1" w:styleId="62">
    <w:name w:val="首行缩进"/>
    <w:basedOn w:val="1"/>
    <w:qFormat/>
    <w:uiPriority w:val="0"/>
    <w:pPr>
      <w:spacing w:beforeAutospacing="0" w:afterAutospacing="0" w:line="300" w:lineRule="auto"/>
      <w:ind w:firstLine="420" w:firstLineChars="200"/>
    </w:pPr>
    <w:rPr>
      <w:rFonts w:eastAsia="方正书宋简体"/>
    </w:rPr>
  </w:style>
  <w:style w:type="paragraph" w:customStyle="1" w:styleId="63">
    <w:name w:val="注×：（正文）"/>
    <w:qFormat/>
    <w:uiPriority w:val="0"/>
    <w:pPr>
      <w:tabs>
        <w:tab w:val="left" w:pos="360"/>
      </w:tabs>
      <w:jc w:val="both"/>
    </w:pPr>
    <w:rPr>
      <w:rFonts w:ascii="宋体" w:hAnsi="Times New Roman" w:eastAsia="宋体" w:cs="Times New Roman"/>
      <w:sz w:val="18"/>
      <w:szCs w:val="18"/>
      <w:lang w:val="en-US" w:eastAsia="zh-CN" w:bidi="ar-SA"/>
    </w:rPr>
  </w:style>
  <w:style w:type="paragraph" w:customStyle="1" w:styleId="64">
    <w:name w:val="_Style 24"/>
    <w:basedOn w:val="1"/>
    <w:qFormat/>
    <w:uiPriority w:val="0"/>
    <w:pPr>
      <w:ind w:firstLine="420" w:firstLineChars="200"/>
    </w:pPr>
  </w:style>
  <w:style w:type="paragraph" w:customStyle="1" w:styleId="65">
    <w:name w:val="列出段落2"/>
    <w:basedOn w:val="1"/>
    <w:qFormat/>
    <w:uiPriority w:val="0"/>
    <w:pPr>
      <w:ind w:firstLine="420" w:firstLineChars="200"/>
    </w:pPr>
    <w:rPr>
      <w:rFonts w:ascii="Calibri" w:hAnsi="Calibri" w:eastAsia="宋体"/>
    </w:rPr>
  </w:style>
  <w:style w:type="paragraph" w:customStyle="1" w:styleId="66">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首行缩进 2_0_0"/>
    <w:basedOn w:val="69"/>
    <w:qFormat/>
    <w:uiPriority w:val="0"/>
    <w:pPr>
      <w:ind w:firstLine="420" w:firstLineChars="200"/>
    </w:pPr>
    <w:rPr>
      <w:rFonts w:ascii="Times New Roman" w:hAnsi="Times New Roman" w:eastAsia="楷体_GB2312"/>
      <w:szCs w:val="24"/>
    </w:rPr>
  </w:style>
  <w:style w:type="paragraph" w:customStyle="1" w:styleId="69">
    <w:name w:val="正文文本缩进_0_0"/>
    <w:basedOn w:val="67"/>
    <w:qFormat/>
    <w:uiPriority w:val="0"/>
    <w:pPr>
      <w:spacing w:beforeAutospacing="0" w:after="120" w:afterAutospacing="0"/>
      <w:ind w:left="420" w:leftChars="200"/>
    </w:pPr>
  </w:style>
  <w:style w:type="paragraph" w:customStyle="1" w:styleId="70">
    <w:name w:val="批注主题_0_0"/>
    <w:basedOn w:val="71"/>
    <w:qFormat/>
    <w:uiPriority w:val="0"/>
  </w:style>
  <w:style w:type="paragraph" w:customStyle="1" w:styleId="71">
    <w:name w:val="批注文字_1_0"/>
    <w:basedOn w:val="67"/>
    <w:qFormat/>
    <w:uiPriority w:val="0"/>
    <w:pPr>
      <w:jc w:val="left"/>
    </w:pPr>
    <w:rPr>
      <w:rFonts w:ascii="Times New Roman" w:hAnsi="Times New Roman"/>
      <w:szCs w:val="20"/>
    </w:rPr>
  </w:style>
  <w:style w:type="paragraph" w:customStyle="1" w:styleId="72">
    <w:name w:val="正文缩进_0_0"/>
    <w:basedOn w:val="67"/>
    <w:qFormat/>
    <w:uiPriority w:val="0"/>
    <w:pPr>
      <w:ind w:firstLine="420"/>
    </w:pPr>
  </w:style>
  <w:style w:type="character" w:customStyle="1" w:styleId="73">
    <w:name w:val="status"/>
    <w:basedOn w:val="9"/>
    <w:qFormat/>
    <w:uiPriority w:val="0"/>
    <w:rPr>
      <w:color w:val="0776DD"/>
    </w:rPr>
  </w:style>
  <w:style w:type="character" w:customStyle="1" w:styleId="74">
    <w:name w:val="hover"/>
    <w:basedOn w:val="9"/>
    <w:qFormat/>
    <w:uiPriority w:val="0"/>
    <w:rPr>
      <w:color w:val="2590EB"/>
    </w:rPr>
  </w:style>
  <w:style w:type="character" w:customStyle="1" w:styleId="75">
    <w:name w:val="hover1"/>
    <w:basedOn w:val="9"/>
    <w:qFormat/>
    <w:uiPriority w:val="0"/>
    <w:rPr>
      <w:color w:val="2590EB"/>
    </w:rPr>
  </w:style>
  <w:style w:type="character" w:customStyle="1" w:styleId="76">
    <w:name w:val="hover2"/>
    <w:basedOn w:val="9"/>
    <w:qFormat/>
    <w:uiPriority w:val="0"/>
  </w:style>
  <w:style w:type="character" w:customStyle="1" w:styleId="77">
    <w:name w:val="hover3"/>
    <w:basedOn w:val="9"/>
    <w:qFormat/>
    <w:uiPriority w:val="0"/>
    <w:rPr>
      <w:color w:val="2590EB"/>
      <w:shd w:val="clear" w:fill="E9F4FD"/>
    </w:rPr>
  </w:style>
  <w:style w:type="character" w:customStyle="1" w:styleId="78">
    <w:name w:val="time"/>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1459</Words>
  <Characters>1675</Characters>
  <Lines>0</Lines>
  <Paragraphs>0</Paragraphs>
  <TotalTime>0</TotalTime>
  <ScaleCrop>false</ScaleCrop>
  <LinksUpToDate>false</LinksUpToDate>
  <CharactersWithSpaces>1769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2023-03-17T08:40:00Z</dcterms:created>
  <dc:creator>聂灿</dc:creator>
  <cp:lastModifiedBy>聂灿</cp:lastModifiedBy>
  <dcterms:modified xsi:type="dcterms:W3CDTF">2023-06-28T03:04:48Z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995011DF6CA34573AABC1D839FAEE218</vt:lpwstr>
  </property>
</Properties>
</file>