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r>
        <w:rPr>
          <w:rFonts w:hint="eastAsia" w:ascii="仿宋" w:hAnsi="仿宋" w:eastAsia="仿宋"/>
          <w:sz w:val="32"/>
          <w:szCs w:val="32"/>
        </w:rPr>
        <w:t>湘交安监</w:t>
      </w:r>
      <w:r>
        <w:rPr>
          <w:rFonts w:hint="eastAsia" w:ascii="仿宋" w:hAnsi="仿宋" w:eastAsia="仿宋"/>
          <w:sz w:val="32"/>
        </w:rPr>
        <w:t>〔2021〕</w:t>
      </w:r>
      <w:r>
        <w:rPr>
          <w:rFonts w:hint="eastAsia" w:ascii="仿宋" w:hAnsi="仿宋" w:eastAsia="仿宋"/>
          <w:sz w:val="32"/>
          <w:szCs w:val="32"/>
          <w:lang w:val="en-US" w:eastAsia="zh-CN"/>
        </w:rPr>
        <w:t>103</w:t>
      </w:r>
      <w:r>
        <w:rPr>
          <w:rFonts w:hint="eastAsia" w:ascii="仿宋" w:hAnsi="仿宋" w:eastAsia="仿宋"/>
          <w:sz w:val="32"/>
          <w:szCs w:val="32"/>
        </w:rPr>
        <w:t>号</w:t>
      </w:r>
    </w:p>
    <w:p>
      <w:pPr>
        <w:rPr>
          <w:sz w:val="32"/>
          <w:szCs w:val="32"/>
        </w:rPr>
      </w:pPr>
    </w:p>
    <w:p>
      <w:pPr>
        <w:spacing w:line="500" w:lineRule="exact"/>
        <w:jc w:val="center"/>
        <w:rPr>
          <w:rFonts w:ascii="方正小标宋简体" w:eastAsia="方正小标宋简体" w:hAnsiTheme="majorEastAsia"/>
          <w:sz w:val="44"/>
          <w:szCs w:val="44"/>
        </w:rPr>
      </w:pPr>
      <w:r>
        <w:rPr>
          <w:rFonts w:hint="eastAsia" w:ascii="方正小标宋简体" w:eastAsia="方正小标宋简体" w:hAnsiTheme="majorEastAsia"/>
          <w:sz w:val="44"/>
          <w:szCs w:val="44"/>
        </w:rPr>
        <w:t>湖南省交通运输厅</w:t>
      </w:r>
    </w:p>
    <w:p>
      <w:pPr>
        <w:spacing w:line="500" w:lineRule="exact"/>
        <w:jc w:val="center"/>
        <w:rPr>
          <w:rFonts w:ascii="方正小标宋简体" w:eastAsia="方正小标宋简体" w:hAnsiTheme="majorEastAsia"/>
          <w:sz w:val="44"/>
          <w:szCs w:val="44"/>
        </w:rPr>
      </w:pPr>
      <w:r>
        <w:rPr>
          <w:rFonts w:hint="eastAsia" w:ascii="方正小标宋简体" w:eastAsia="方正小标宋简体" w:hAnsiTheme="majorEastAsia"/>
          <w:sz w:val="44"/>
          <w:szCs w:val="44"/>
        </w:rPr>
        <w:t>关于印发《湖南省交通运输突发事件综合</w:t>
      </w:r>
    </w:p>
    <w:p>
      <w:pPr>
        <w:spacing w:line="500" w:lineRule="exact"/>
        <w:jc w:val="center"/>
        <w:rPr>
          <w:rFonts w:ascii="方正小标宋简体" w:eastAsia="方正小标宋简体" w:hAnsiTheme="majorEastAsia"/>
          <w:sz w:val="44"/>
          <w:szCs w:val="44"/>
        </w:rPr>
      </w:pPr>
      <w:r>
        <w:rPr>
          <w:rFonts w:hint="eastAsia" w:ascii="方正小标宋简体" w:eastAsia="方正小标宋简体" w:hAnsiTheme="majorEastAsia"/>
          <w:sz w:val="44"/>
          <w:szCs w:val="44"/>
        </w:rPr>
        <w:t>应急预案》等9项突发事件应急预案的通知</w:t>
      </w:r>
    </w:p>
    <w:p>
      <w:pPr>
        <w:spacing w:line="500" w:lineRule="exact"/>
        <w:jc w:val="center"/>
        <w:rPr>
          <w:sz w:val="32"/>
          <w:szCs w:val="32"/>
        </w:rPr>
      </w:pPr>
    </w:p>
    <w:p>
      <w:pPr>
        <w:rPr>
          <w:rFonts w:ascii="仿宋_GB2312" w:hAnsi="仿宋" w:eastAsia="仿宋_GB2312"/>
          <w:sz w:val="32"/>
          <w:szCs w:val="32"/>
        </w:rPr>
      </w:pPr>
      <w:r>
        <w:rPr>
          <w:rFonts w:hint="eastAsia" w:ascii="仿宋_GB2312" w:hAnsi="仿宋" w:eastAsia="仿宋_GB2312"/>
          <w:sz w:val="32"/>
          <w:szCs w:val="32"/>
        </w:rPr>
        <w:t>各市州交通运输局，厅机关各处室，厅直各单位：</w:t>
      </w:r>
    </w:p>
    <w:p>
      <w:pPr>
        <w:ind w:firstLine="640" w:firstLineChars="200"/>
        <w:rPr>
          <w:rFonts w:ascii="仿宋_GB2312" w:hAnsi="仿宋" w:eastAsia="仿宋_GB2312"/>
          <w:sz w:val="32"/>
          <w:szCs w:val="32"/>
        </w:rPr>
      </w:pPr>
      <w:r>
        <w:rPr>
          <w:rFonts w:hint="eastAsia" w:ascii="仿宋_GB2312" w:hAnsi="仿宋" w:eastAsia="仿宋_GB2312"/>
          <w:sz w:val="32"/>
          <w:szCs w:val="32"/>
        </w:rPr>
        <w:t>经厅党组会审议通过，现将《湖南省交通运输突发事件综合应急预案》《湖南省交通运输自然灾害突发事件应急预案》《湖南省公路交通突发事件应急预案》《湖南省水路交通突发事件应急预案》《湖南省道路运输突发事件应急预案》《湖南省城市公共汽电车突发事件应急预案》《湖南省公路水运工程生产安全事故应急预案》《湖南省交通运输突发公共卫生事件应急预案》《湖南省交通运输防汛应急预案》统一发布。原发布的《湖南省交通运输厅关于印发 〈湖南省交通运输突发事件应急预案〉的通 知》（湘交办〔2016〕229号）和《湖南省交通运输防汛应急预案》（湘交安监〔2019〕176号）同时废止。</w:t>
      </w:r>
    </w:p>
    <w:p>
      <w:pPr>
        <w:ind w:firstLine="720" w:firstLineChars="225"/>
        <w:rPr>
          <w:rFonts w:ascii="仿宋_GB2312" w:hAnsi="仿宋" w:eastAsia="仿宋_GB2312"/>
          <w:sz w:val="32"/>
          <w:szCs w:val="32"/>
        </w:rPr>
      </w:pPr>
      <w:r>
        <w:rPr>
          <w:rFonts w:hint="eastAsia" w:ascii="仿宋_GB2312" w:hAnsi="仿宋" w:eastAsia="仿宋_GB2312"/>
          <w:sz w:val="32"/>
          <w:szCs w:val="32"/>
        </w:rPr>
        <w:t>各单位要按照各项应急预案要求，结合实际认真贯彻实施，并通过加强应急预案宣传、演练、评估、修订，进一步完善本单位应急预案机制体系建设，切实提升全省交通运输突发事件应急处置能力和水平。</w:t>
      </w:r>
    </w:p>
    <w:p>
      <w:pPr>
        <w:ind w:firstLine="720" w:firstLineChars="225"/>
        <w:rPr>
          <w:rFonts w:ascii="仿宋_GB2312" w:hAnsi="仿宋" w:eastAsia="仿宋_GB2312"/>
          <w:sz w:val="32"/>
          <w:szCs w:val="32"/>
        </w:rPr>
      </w:pPr>
    </w:p>
    <w:p>
      <w:pPr>
        <w:ind w:firstLine="720" w:firstLineChars="225"/>
        <w:rPr>
          <w:rFonts w:ascii="仿宋_GB2312" w:hAnsi="仿宋" w:eastAsia="仿宋_GB2312"/>
          <w:sz w:val="32"/>
          <w:szCs w:val="32"/>
        </w:rPr>
      </w:pPr>
    </w:p>
    <w:p>
      <w:pPr>
        <w:ind w:right="320"/>
        <w:jc w:val="right"/>
        <w:rPr>
          <w:rFonts w:ascii="仿宋_GB2312" w:hAnsi="仿宋" w:eastAsia="仿宋_GB2312"/>
          <w:sz w:val="32"/>
          <w:szCs w:val="32"/>
        </w:rPr>
      </w:pPr>
      <w:r>
        <w:rPr>
          <w:rFonts w:hint="eastAsia" w:ascii="仿宋_GB2312" w:hAnsi="仿宋" w:eastAsia="仿宋_GB2312"/>
          <w:sz w:val="32"/>
          <w:szCs w:val="32"/>
        </w:rPr>
        <w:t>湖南省交通运输厅</w:t>
      </w:r>
    </w:p>
    <w:p>
      <w:pPr>
        <w:ind w:right="480" w:firstLine="720" w:firstLineChars="225"/>
        <w:jc w:val="right"/>
        <w:rPr>
          <w:rFonts w:ascii="仿宋_GB2312" w:hAnsi="仿宋" w:eastAsia="仿宋_GB2312"/>
          <w:sz w:val="32"/>
          <w:szCs w:val="32"/>
        </w:rPr>
      </w:pPr>
      <w:r>
        <w:rPr>
          <w:rFonts w:hint="eastAsia" w:ascii="仿宋_GB2312" w:hAnsi="仿宋" w:eastAsia="仿宋_GB2312"/>
          <w:sz w:val="32"/>
          <w:szCs w:val="32"/>
        </w:rPr>
        <w:t>2021年</w:t>
      </w:r>
      <w:r>
        <w:rPr>
          <w:rFonts w:hint="eastAsia" w:ascii="仿宋_GB2312" w:hAnsi="仿宋" w:eastAsia="仿宋_GB2312"/>
          <w:sz w:val="32"/>
          <w:szCs w:val="32"/>
          <w:lang w:val="en-US" w:eastAsia="zh-CN"/>
        </w:rPr>
        <w:t>6</w:t>
      </w:r>
      <w:r>
        <w:rPr>
          <w:rFonts w:hint="eastAsia" w:ascii="仿宋_GB2312" w:hAnsi="仿宋" w:eastAsia="仿宋_GB2312"/>
          <w:sz w:val="32"/>
          <w:szCs w:val="32"/>
        </w:rPr>
        <w:t>月</w:t>
      </w:r>
      <w:r>
        <w:rPr>
          <w:rFonts w:hint="eastAsia" w:ascii="仿宋_GB2312" w:hAnsi="仿宋" w:eastAsia="仿宋_GB2312"/>
          <w:sz w:val="32"/>
          <w:szCs w:val="32"/>
          <w:lang w:val="en-US" w:eastAsia="zh-CN"/>
        </w:rPr>
        <w:t>30</w:t>
      </w:r>
      <w:r>
        <w:rPr>
          <w:rFonts w:hint="eastAsia" w:ascii="仿宋_GB2312" w:hAnsi="仿宋" w:eastAsia="仿宋_GB2312"/>
          <w:sz w:val="32"/>
          <w:szCs w:val="32"/>
        </w:rPr>
        <w:t>日</w:t>
      </w:r>
    </w:p>
    <w:p>
      <w:pPr>
        <w:widowControl/>
        <w:jc w:val="left"/>
        <w:rPr>
          <w:rFonts w:hint="eastAsia" w:ascii="仿宋_GB2312" w:hAnsi="仿宋_GB2312" w:eastAsia="仿宋_GB2312" w:cs="Times New Roman"/>
          <w:color w:val="000000" w:themeColor="text1"/>
          <w:kern w:val="0"/>
          <w:sz w:val="32"/>
          <w:szCs w:val="32"/>
          <w14:textFill>
            <w14:solidFill>
              <w14:schemeClr w14:val="tx1"/>
            </w14:solidFill>
          </w14:textFill>
        </w:rPr>
      </w:pPr>
    </w:p>
    <w:p>
      <w:pPr>
        <w:widowControl/>
        <w:jc w:val="left"/>
        <w:rPr>
          <w:rFonts w:hint="eastAsia" w:ascii="仿宋_GB2312" w:hAnsi="仿宋_GB2312" w:eastAsia="仿宋_GB2312" w:cs="Times New Roman"/>
          <w:color w:val="000000" w:themeColor="text1"/>
          <w:kern w:val="0"/>
          <w:sz w:val="32"/>
          <w:szCs w:val="32"/>
          <w14:textFill>
            <w14:solidFill>
              <w14:schemeClr w14:val="tx1"/>
            </w14:solidFill>
          </w14:textFill>
        </w:rPr>
      </w:pPr>
    </w:p>
    <w:p>
      <w:pPr>
        <w:spacing w:line="560" w:lineRule="exact"/>
        <w:ind w:right="320" w:firstLine="640" w:firstLineChars="200"/>
        <w:jc w:val="left"/>
        <w:rPr>
          <w:rFonts w:ascii="仿宋_GB2312" w:hAnsi="仿宋_GB2312" w:eastAsia="仿宋_GB2312"/>
          <w:color w:val="FF0000"/>
          <w:sz w:val="32"/>
          <w:szCs w:val="32"/>
        </w:rPr>
      </w:pPr>
    </w:p>
    <w:p>
      <w:pPr>
        <w:spacing w:line="560" w:lineRule="exact"/>
        <w:ind w:right="320" w:firstLine="640" w:firstLineChars="200"/>
        <w:jc w:val="left"/>
        <w:rPr>
          <w:rFonts w:ascii="仿宋_GB2312" w:hAnsi="仿宋_GB2312" w:eastAsia="仿宋_GB2312"/>
          <w:color w:val="FF0000"/>
          <w:sz w:val="32"/>
          <w:szCs w:val="32"/>
        </w:rPr>
      </w:pPr>
    </w:p>
    <w:p>
      <w:pPr>
        <w:spacing w:line="560" w:lineRule="exact"/>
        <w:ind w:right="320" w:firstLine="640" w:firstLineChars="200"/>
        <w:jc w:val="left"/>
        <w:rPr>
          <w:rFonts w:ascii="仿宋_GB2312" w:hAnsi="仿宋_GB2312" w:eastAsia="仿宋_GB2312"/>
          <w:color w:val="FF0000"/>
          <w:sz w:val="32"/>
          <w:szCs w:val="32"/>
        </w:rPr>
      </w:pPr>
    </w:p>
    <w:p>
      <w:pPr>
        <w:spacing w:line="560" w:lineRule="exact"/>
        <w:ind w:right="320" w:firstLine="640" w:firstLineChars="200"/>
        <w:jc w:val="left"/>
        <w:rPr>
          <w:rFonts w:ascii="仿宋_GB2312" w:hAnsi="仿宋_GB2312" w:eastAsia="仿宋_GB2312"/>
          <w:color w:val="FF0000"/>
          <w:sz w:val="32"/>
          <w:szCs w:val="32"/>
        </w:rPr>
      </w:pPr>
    </w:p>
    <w:p>
      <w:pPr>
        <w:spacing w:line="560" w:lineRule="exact"/>
        <w:ind w:right="320" w:firstLine="640" w:firstLineChars="200"/>
        <w:jc w:val="left"/>
        <w:rPr>
          <w:rFonts w:ascii="仿宋_GB2312" w:hAnsi="仿宋_GB2312" w:eastAsia="仿宋_GB2312"/>
          <w:color w:val="FF0000"/>
          <w:sz w:val="32"/>
          <w:szCs w:val="32"/>
        </w:rPr>
      </w:pPr>
    </w:p>
    <w:p>
      <w:pPr>
        <w:spacing w:line="560" w:lineRule="exact"/>
        <w:ind w:right="320" w:firstLine="640" w:firstLineChars="200"/>
        <w:jc w:val="left"/>
        <w:rPr>
          <w:rFonts w:ascii="仿宋_GB2312" w:hAnsi="仿宋_GB2312" w:eastAsia="仿宋_GB2312"/>
          <w:color w:val="FF0000"/>
          <w:sz w:val="32"/>
          <w:szCs w:val="32"/>
        </w:rPr>
      </w:pPr>
    </w:p>
    <w:p>
      <w:pPr>
        <w:spacing w:line="560" w:lineRule="exact"/>
        <w:ind w:right="320"/>
        <w:jc w:val="left"/>
        <w:rPr>
          <w:rFonts w:ascii="仿宋_GB2312" w:hAnsi="仿宋_GB2312" w:eastAsia="仿宋_GB2312"/>
          <w:color w:val="FF0000"/>
          <w:sz w:val="32"/>
          <w:szCs w:val="32"/>
        </w:rPr>
      </w:pPr>
    </w:p>
    <w:p>
      <w:pPr>
        <w:ind w:right="480"/>
        <w:jc w:val="both"/>
        <w:rPr>
          <w:rFonts w:ascii="仿宋_GB2312" w:hAnsi="仿宋" w:eastAsia="仿宋_GB2312" w:cs="Times New Roman"/>
          <w:sz w:val="32"/>
          <w:szCs w:val="32"/>
        </w:rPr>
      </w:pPr>
    </w:p>
    <w:p>
      <w:pPr>
        <w:ind w:right="480"/>
        <w:jc w:val="both"/>
        <w:rPr>
          <w:rFonts w:ascii="仿宋_GB2312" w:hAnsi="仿宋" w:eastAsia="仿宋_GB2312" w:cs="Times New Roman"/>
          <w:sz w:val="32"/>
          <w:szCs w:val="32"/>
        </w:rPr>
      </w:pPr>
    </w:p>
    <w:p>
      <w:pPr>
        <w:ind w:right="480"/>
        <w:jc w:val="both"/>
        <w:rPr>
          <w:rFonts w:ascii="仿宋_GB2312" w:hAnsi="仿宋" w:eastAsia="仿宋_GB2312" w:cs="Times New Roman"/>
          <w:sz w:val="32"/>
          <w:szCs w:val="32"/>
        </w:rPr>
      </w:pPr>
    </w:p>
    <w:p>
      <w:pPr>
        <w:ind w:right="480"/>
        <w:jc w:val="both"/>
        <w:rPr>
          <w:rFonts w:ascii="仿宋_GB2312" w:hAnsi="仿宋" w:eastAsia="仿宋_GB2312" w:cs="Times New Roman"/>
          <w:sz w:val="32"/>
          <w:szCs w:val="32"/>
        </w:rPr>
      </w:pPr>
    </w:p>
    <w:p>
      <w:pPr>
        <w:ind w:right="480"/>
        <w:jc w:val="both"/>
        <w:rPr>
          <w:rFonts w:ascii="仿宋_GB2312" w:hAnsi="仿宋" w:eastAsia="仿宋_GB2312" w:cs="Times New Roman"/>
          <w:sz w:val="32"/>
          <w:szCs w:val="32"/>
        </w:rPr>
      </w:pPr>
      <w:r>
        <w:rPr>
          <w:rFonts w:ascii="Calibri" w:hAnsi="Calibri" w:eastAsia="宋体" w:cs="Times New Roman"/>
        </w:rPr>
        <mc:AlternateContent>
          <mc:Choice Requires="wps">
            <w:drawing>
              <wp:anchor distT="0" distB="0" distL="114300" distR="114300" simplePos="0" relativeHeight="251867136" behindDoc="0" locked="0" layoutInCell="1" allowOverlap="1">
                <wp:simplePos x="0" y="0"/>
                <wp:positionH relativeFrom="column">
                  <wp:posOffset>-107950</wp:posOffset>
                </wp:positionH>
                <wp:positionV relativeFrom="paragraph">
                  <wp:posOffset>391160</wp:posOffset>
                </wp:positionV>
                <wp:extent cx="5286375" cy="0"/>
                <wp:effectExtent l="0" t="0" r="0" b="0"/>
                <wp:wrapNone/>
                <wp:docPr id="630" name="直接箭头连接符 630"/>
                <wp:cNvGraphicFramePr/>
                <a:graphic xmlns:a="http://schemas.openxmlformats.org/drawingml/2006/main">
                  <a:graphicData uri="http://schemas.microsoft.com/office/word/2010/wordprocessingShape">
                    <wps:wsp>
                      <wps:cNvCnPr>
                        <a:cxnSpLocks noChangeShapeType="1"/>
                      </wps:cNvCnPr>
                      <wps:spPr bwMode="auto">
                        <a:xfrm>
                          <a:off x="0" y="0"/>
                          <a:ext cx="5286375"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8.5pt;margin-top:30.8pt;height:0pt;width:416.25pt;z-index:251867136;mso-width-relative:page;mso-height-relative:page;" filled="f" stroked="t" coordsize="21600,21600" o:gfxdata="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IElzG1wAAAAkBAAAPAAAAAAAAAAEAIAAAACIAAABkcnMvZG93bnJldi54bWxQ&#10;SwECFAAUAAAACACHTuJApxcotPgBAADCAwAADgAAAAAAAAABACAAAAAmAQAAZHJzL2Uyb0RvYy54&#10;bWxQSwUGAAAAAAYABgBZAQAAkAUAAAAA&#10;">
                <v:fill on="f" focussize="0,0"/>
                <v:stroke color="#000000" joinstyle="round"/>
                <v:imagedata o:title=""/>
                <o:lock v:ext="edit" aspectratio="f"/>
              </v:shape>
            </w:pict>
          </mc:Fallback>
        </mc:AlternateContent>
      </w:r>
    </w:p>
    <w:p>
      <w:pPr>
        <w:ind w:right="480"/>
        <w:rPr>
          <w:rFonts w:ascii="仿宋_GB2312" w:hAnsi="仿宋" w:eastAsia="仿宋_GB2312" w:cs="Times New Roman"/>
          <w:sz w:val="32"/>
          <w:szCs w:val="32"/>
        </w:rPr>
      </w:pPr>
      <w:r>
        <w:rPr>
          <w:rFonts w:hint="eastAsia" w:ascii="仿宋_GB2312" w:hAnsi="仿宋" w:eastAsia="仿宋_GB2312" w:cs="Times New Roman"/>
          <w:sz w:val="32"/>
          <w:szCs w:val="32"/>
        </w:rPr>
        <w:t>抄送：省应急管理厅、交通运输部应急办,厅相关领导。</w:t>
      </w:r>
    </w:p>
    <w:p>
      <w:pPr>
        <w:ind w:right="900"/>
        <w:rPr>
          <w:rFonts w:ascii="仿宋_GB2312" w:hAnsi="仿宋" w:eastAsia="仿宋_GB2312" w:cs="Times New Roman"/>
          <w:sz w:val="32"/>
          <w:szCs w:val="32"/>
        </w:rPr>
      </w:pPr>
      <w:r>
        <w:rPr>
          <w:rFonts w:ascii="Calibri" w:hAnsi="Calibri" w:eastAsia="宋体" w:cs="Times New Roman"/>
        </w:rPr>
        <mc:AlternateContent>
          <mc:Choice Requires="wps">
            <w:drawing>
              <wp:anchor distT="0" distB="0" distL="114300" distR="114300" simplePos="0" relativeHeight="251866112" behindDoc="0" locked="0" layoutInCell="1" allowOverlap="1">
                <wp:simplePos x="0" y="0"/>
                <wp:positionH relativeFrom="column">
                  <wp:posOffset>-107950</wp:posOffset>
                </wp:positionH>
                <wp:positionV relativeFrom="paragraph">
                  <wp:posOffset>-1270</wp:posOffset>
                </wp:positionV>
                <wp:extent cx="5286375" cy="0"/>
                <wp:effectExtent l="0" t="0" r="0" b="0"/>
                <wp:wrapNone/>
                <wp:docPr id="629" name="直接箭头连接符 629"/>
                <wp:cNvGraphicFramePr/>
                <a:graphic xmlns:a="http://schemas.openxmlformats.org/drawingml/2006/main">
                  <a:graphicData uri="http://schemas.microsoft.com/office/word/2010/wordprocessingShape">
                    <wps:wsp>
                      <wps:cNvCnPr>
                        <a:cxnSpLocks noChangeShapeType="1"/>
                      </wps:cNvCnPr>
                      <wps:spPr bwMode="auto">
                        <a:xfrm>
                          <a:off x="0" y="0"/>
                          <a:ext cx="5286375"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8.5pt;margin-top:-0.1pt;height:0pt;width:416.25pt;z-index:251866112;mso-width-relative:page;mso-height-relative:page;" filled="f" stroked="t" coordsize="21600,21600" o:gfxdata="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4PlM9UAAAAHAQAADwAAAAAAAAABACAAAAAiAAAAZHJzL2Rvd25yZXYueG1sUEsB&#10;AhQAFAAAAAgAh07iQAEi9YP4AQAAwgMAAA4AAAAAAAAAAQAgAAAAJAEAAGRycy9lMm9Eb2MueG1s&#10;UEsFBgAAAAAGAAYAWQEAAI4FAAAAAA==&#10;">
                <v:fill on="f" focussize="0,0"/>
                <v:stroke color="#000000" joinstyle="round"/>
                <v:imagedata o:title=""/>
                <o:lock v:ext="edit" aspectratio="f"/>
              </v:shape>
            </w:pict>
          </mc:Fallback>
        </mc:AlternateContent>
      </w:r>
      <w:r>
        <w:rPr>
          <w:rFonts w:hint="eastAsia" w:ascii="仿宋_GB2312" w:hAnsi="仿宋" w:eastAsia="仿宋_GB2312" w:cs="Times New Roman"/>
          <w:sz w:val="32"/>
          <w:szCs w:val="32"/>
        </w:rPr>
        <w:t>湖南省交通运输厅办公室      2021年</w:t>
      </w:r>
      <w:r>
        <w:rPr>
          <w:rFonts w:hint="eastAsia" w:ascii="仿宋_GB2312" w:hAnsi="仿宋" w:eastAsia="仿宋_GB2312" w:cs="Times New Roman"/>
          <w:sz w:val="32"/>
          <w:szCs w:val="32"/>
          <w:lang w:val="en-US" w:eastAsia="zh-CN"/>
        </w:rPr>
        <w:t>7</w:t>
      </w:r>
      <w:r>
        <w:rPr>
          <w:rFonts w:hint="eastAsia" w:ascii="仿宋_GB2312" w:hAnsi="仿宋" w:eastAsia="仿宋_GB2312" w:cs="Times New Roman"/>
          <w:sz w:val="32"/>
          <w:szCs w:val="32"/>
        </w:rPr>
        <w:t>月</w:t>
      </w:r>
      <w:r>
        <w:rPr>
          <w:rFonts w:hint="eastAsia" w:ascii="仿宋_GB2312" w:hAnsi="仿宋" w:eastAsia="仿宋_GB2312" w:cs="Times New Roman"/>
          <w:sz w:val="32"/>
          <w:szCs w:val="32"/>
          <w:lang w:val="en-US" w:eastAsia="zh-CN"/>
        </w:rPr>
        <w:t>1</w:t>
      </w:r>
      <w:r>
        <w:rPr>
          <w:rFonts w:hint="eastAsia" w:ascii="仿宋_GB2312" w:hAnsi="仿宋" w:eastAsia="仿宋_GB2312" w:cs="Times New Roman"/>
          <w:sz w:val="32"/>
          <w:szCs w:val="32"/>
        </w:rPr>
        <w:t xml:space="preserve">日印制 </w:t>
      </w:r>
      <w:r>
        <w:rPr>
          <w:rFonts w:ascii="仿宋_GB2312" w:hAnsi="仿宋" w:eastAsia="仿宋_GB2312" w:cs="Times New Roman"/>
          <w:sz w:val="32"/>
          <w:szCs w:val="32"/>
        </w:rPr>
        <w:t xml:space="preserve">     </w:t>
      </w:r>
    </w:p>
    <w:p>
      <w:pPr>
        <w:ind w:right="480"/>
        <w:rPr>
          <w:rFonts w:ascii="仿宋_GB2312" w:hAnsi="仿宋_GB2312" w:eastAsia="仿宋_GB2312" w:cs="Times New Roman"/>
          <w:color w:val="000000" w:themeColor="text1"/>
          <w:sz w:val="32"/>
          <w:szCs w:val="32"/>
          <w14:textFill>
            <w14:solidFill>
              <w14:schemeClr w14:val="tx1"/>
            </w14:solidFill>
          </w14:textFill>
        </w:rPr>
      </w:pPr>
      <w:r>
        <w:rPr>
          <w:rFonts w:ascii="Calibri" w:hAnsi="Calibri" w:eastAsia="宋体" w:cs="Times New Roman"/>
        </w:rPr>
        <mc:AlternateContent>
          <mc:Choice Requires="wps">
            <w:drawing>
              <wp:anchor distT="0" distB="0" distL="114300" distR="114300" simplePos="0" relativeHeight="251868160" behindDoc="0" locked="0" layoutInCell="1" allowOverlap="1">
                <wp:simplePos x="0" y="0"/>
                <wp:positionH relativeFrom="column">
                  <wp:posOffset>-107950</wp:posOffset>
                </wp:positionH>
                <wp:positionV relativeFrom="paragraph">
                  <wp:posOffset>78740</wp:posOffset>
                </wp:positionV>
                <wp:extent cx="5286375" cy="0"/>
                <wp:effectExtent l="0" t="0" r="0" b="0"/>
                <wp:wrapNone/>
                <wp:docPr id="628" name="直接箭头连接符 628"/>
                <wp:cNvGraphicFramePr/>
                <a:graphic xmlns:a="http://schemas.openxmlformats.org/drawingml/2006/main">
                  <a:graphicData uri="http://schemas.microsoft.com/office/word/2010/wordprocessingShape">
                    <wps:wsp>
                      <wps:cNvCnPr>
                        <a:cxnSpLocks noChangeShapeType="1"/>
                      </wps:cNvCnPr>
                      <wps:spPr bwMode="auto">
                        <a:xfrm>
                          <a:off x="0" y="0"/>
                          <a:ext cx="5286375"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8.5pt;margin-top:6.2pt;height:0pt;width:416.25pt;z-index:251868160;mso-width-relative:page;mso-height-relative:page;" filled="f" stroked="t" coordsize="21600,21600" o:gfxdata="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LIPydYAAAAJAQAADwAAAAAAAAABACAAAAAiAAAAZHJzL2Rvd25yZXYueG1sUEsB&#10;AhQAFAAAAAgAh07iQB5VCNP3AQAAwgMAAA4AAAAAAAAAAQAgAAAAJQEAAGRycy9lMm9Eb2MueG1s&#10;UEsFBgAAAAAGAAYAWQEAAI4FAAAAAA==&#10;">
                <v:fill on="f" focussize="0,0"/>
                <v:stroke color="#000000" joinstyle="round"/>
                <v:imagedata o:title=""/>
                <o:lock v:ext="edit" aspectratio="f"/>
              </v:shape>
            </w:pict>
          </mc:Fallback>
        </mc:AlternateContent>
      </w:r>
      <w:r>
        <w:rPr>
          <w:rFonts w:ascii="Calibri" w:hAnsi="Calibri" w:eastAsia="宋体" w:cs="Times New Roman"/>
        </w:rPr>
        <mc:AlternateContent>
          <mc:Choice Requires="wps">
            <w:drawing>
              <wp:anchor distT="0" distB="0" distL="114300" distR="114300" simplePos="0" relativeHeight="251855872" behindDoc="0" locked="0" layoutInCell="1" allowOverlap="1">
                <wp:simplePos x="0" y="0"/>
                <wp:positionH relativeFrom="column">
                  <wp:posOffset>1037590</wp:posOffset>
                </wp:positionH>
                <wp:positionV relativeFrom="paragraph">
                  <wp:posOffset>9406255</wp:posOffset>
                </wp:positionV>
                <wp:extent cx="5486400" cy="0"/>
                <wp:effectExtent l="0" t="0" r="0" b="0"/>
                <wp:wrapNone/>
                <wp:docPr id="627" name="直接连接符 627"/>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2700">
                          <a:solidFill>
                            <a:srgbClr val="000000"/>
                          </a:solidFill>
                          <a:round/>
                        </a:ln>
                      </wps:spPr>
                      <wps:bodyPr/>
                    </wps:wsp>
                  </a:graphicData>
                </a:graphic>
              </wp:anchor>
            </w:drawing>
          </mc:Choice>
          <mc:Fallback>
            <w:pict>
              <v:line id="_x0000_s1026" o:spid="_x0000_s1026" o:spt="20" style="position:absolute;left:0pt;margin-left:81.7pt;margin-top:740.65pt;height:0pt;width:432pt;z-index:251855872;mso-width-relative:page;mso-height-relative:page;" filled="f" stroked="t" coordsize="21600,21600" o:gfxdata="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Sql5y2QAA&#10;AA4BAAAPAAAAAAAAAAEAIAAAACIAAABkcnMvZG93bnJldi54bWxQSwECFAAUAAAACACHTuJAXfk1&#10;V+QBAACvAwAADgAAAAAAAAABACAAAAAoAQAAZHJzL2Uyb0RvYy54bWxQSwUGAAAAAAYABgBZAQAA&#10;fgUAAAAA&#10;">
                <v:fill on="f" focussize="0,0"/>
                <v:stroke weight="1pt" color="#000000" joinstyle="round"/>
                <v:imagedata o:title=""/>
                <o:lock v:ext="edit" aspectratio="f"/>
              </v:line>
            </w:pict>
          </mc:Fallback>
        </mc:AlternateContent>
      </w:r>
      <w:r>
        <w:rPr>
          <w:rFonts w:ascii="Calibri" w:hAnsi="Calibri" w:eastAsia="宋体" w:cs="Times New Roman"/>
        </w:rPr>
        <mc:AlternateContent>
          <mc:Choice Requires="wps">
            <w:drawing>
              <wp:anchor distT="0" distB="0" distL="114300" distR="114300" simplePos="0" relativeHeight="251856896" behindDoc="0" locked="0" layoutInCell="1" allowOverlap="1">
                <wp:simplePos x="0" y="0"/>
                <wp:positionH relativeFrom="column">
                  <wp:posOffset>1037590</wp:posOffset>
                </wp:positionH>
                <wp:positionV relativeFrom="paragraph">
                  <wp:posOffset>9406255</wp:posOffset>
                </wp:positionV>
                <wp:extent cx="5486400" cy="0"/>
                <wp:effectExtent l="0" t="0" r="0" b="0"/>
                <wp:wrapNone/>
                <wp:docPr id="626" name="直接连接符 626"/>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2700">
                          <a:solidFill>
                            <a:srgbClr val="000000"/>
                          </a:solidFill>
                          <a:round/>
                        </a:ln>
                      </wps:spPr>
                      <wps:bodyPr/>
                    </wps:wsp>
                  </a:graphicData>
                </a:graphic>
              </wp:anchor>
            </w:drawing>
          </mc:Choice>
          <mc:Fallback>
            <w:pict>
              <v:line id="_x0000_s1026" o:spid="_x0000_s1026" o:spt="20" style="position:absolute;left:0pt;margin-left:81.7pt;margin-top:740.65pt;height:0pt;width:432pt;z-index:251856896;mso-width-relative:page;mso-height-relative:page;" filled="f" stroked="t" coordsize="21600,21600" o:gfxdata="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Sql5y2QAA&#10;AA4BAAAPAAAAAAAAAAEAIAAAACIAAABkcnMvZG93bnJldi54bWxQSwECFAAUAAAACACHTuJA65IM&#10;quQBAACvAwAADgAAAAAAAAABACAAAAAoAQAAZHJzL2Uyb0RvYy54bWxQSwUGAAAAAAYABgBZAQAA&#10;fgUAAAAA&#10;">
                <v:fill on="f" focussize="0,0"/>
                <v:stroke weight="1pt" color="#000000" joinstyle="round"/>
                <v:imagedata o:title=""/>
                <o:lock v:ext="edit" aspectratio="f"/>
              </v:line>
            </w:pict>
          </mc:Fallback>
        </mc:AlternateContent>
      </w:r>
      <w:r>
        <w:rPr>
          <w:rFonts w:ascii="Calibri" w:hAnsi="Calibri" w:eastAsia="宋体" w:cs="Times New Roman"/>
        </w:rPr>
        <mc:AlternateContent>
          <mc:Choice Requires="wps">
            <w:drawing>
              <wp:anchor distT="0" distB="0" distL="114300" distR="114300" simplePos="0" relativeHeight="251857920" behindDoc="0" locked="0" layoutInCell="1" allowOverlap="1">
                <wp:simplePos x="0" y="0"/>
                <wp:positionH relativeFrom="column">
                  <wp:posOffset>1037590</wp:posOffset>
                </wp:positionH>
                <wp:positionV relativeFrom="paragraph">
                  <wp:posOffset>9406255</wp:posOffset>
                </wp:positionV>
                <wp:extent cx="5486400" cy="0"/>
                <wp:effectExtent l="0" t="0" r="0" b="0"/>
                <wp:wrapNone/>
                <wp:docPr id="625" name="直接连接符 625"/>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2700">
                          <a:solidFill>
                            <a:srgbClr val="000000"/>
                          </a:solidFill>
                          <a:round/>
                        </a:ln>
                      </wps:spPr>
                      <wps:bodyPr/>
                    </wps:wsp>
                  </a:graphicData>
                </a:graphic>
              </wp:anchor>
            </w:drawing>
          </mc:Choice>
          <mc:Fallback>
            <w:pict>
              <v:line id="_x0000_s1026" o:spid="_x0000_s1026" o:spt="20" style="position:absolute;left:0pt;margin-left:81.7pt;margin-top:740.65pt;height:0pt;width:432pt;z-index:251857920;mso-width-relative:page;mso-height-relative:page;" filled="f" stroked="t" coordsize="21600,21600" o:gfxdata="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Sql5y2QAA&#10;AA4BAAAPAAAAAAAAAAEAIAAAACIAAABkcnMvZG93bnJldi54bWxQSwECFAAUAAAACACHTuJAcCg2&#10;duQBAACvAwAADgAAAAAAAAABACAAAAAoAQAAZHJzL2Uyb0RvYy54bWxQSwUGAAAAAAYABgBZAQAA&#10;fgUAAAAA&#10;">
                <v:fill on="f" focussize="0,0"/>
                <v:stroke weight="1pt" color="#000000" joinstyle="round"/>
                <v:imagedata o:title=""/>
                <o:lock v:ext="edit" aspectratio="f"/>
              </v:line>
            </w:pict>
          </mc:Fallback>
        </mc:AlternateContent>
      </w:r>
      <w:r>
        <w:rPr>
          <w:rFonts w:ascii="Calibri" w:hAnsi="Calibri" w:eastAsia="宋体" w:cs="Times New Roman"/>
        </w:rPr>
        <mc:AlternateContent>
          <mc:Choice Requires="wps">
            <w:drawing>
              <wp:anchor distT="0" distB="0" distL="114300" distR="114300" simplePos="0" relativeHeight="251858944" behindDoc="0" locked="0" layoutInCell="1" allowOverlap="1">
                <wp:simplePos x="0" y="0"/>
                <wp:positionH relativeFrom="column">
                  <wp:posOffset>1037590</wp:posOffset>
                </wp:positionH>
                <wp:positionV relativeFrom="paragraph">
                  <wp:posOffset>9406255</wp:posOffset>
                </wp:positionV>
                <wp:extent cx="5486400" cy="0"/>
                <wp:effectExtent l="0" t="0" r="0" b="0"/>
                <wp:wrapNone/>
                <wp:docPr id="624" name="直接连接符 624"/>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2700">
                          <a:solidFill>
                            <a:srgbClr val="000000"/>
                          </a:solidFill>
                          <a:round/>
                        </a:ln>
                      </wps:spPr>
                      <wps:bodyPr/>
                    </wps:wsp>
                  </a:graphicData>
                </a:graphic>
              </wp:anchor>
            </w:drawing>
          </mc:Choice>
          <mc:Fallback>
            <w:pict>
              <v:line id="_x0000_s1026" o:spid="_x0000_s1026" o:spt="20" style="position:absolute;left:0pt;margin-left:81.7pt;margin-top:740.65pt;height:0pt;width:432pt;z-index:251858944;mso-width-relative:page;mso-height-relative:page;" filled="f" stroked="t" coordsize="21600,21600" o:gfxdata="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Sql5y2QAA&#10;AA4BAAAPAAAAAAAAAAEAIAAAACIAAABkcnMvZG93bnJldi54bWxQSwECFAAUAAAACACHTuJAxkMP&#10;i+QBAACvAwAADgAAAAAAAAABACAAAAAoAQAAZHJzL2Uyb0RvYy54bWxQSwUGAAAAAAYABgBZAQAA&#10;fgUAAAAA&#10;">
                <v:fill on="f" focussize="0,0"/>
                <v:stroke weight="1pt" color="#000000" joinstyle="round"/>
                <v:imagedata o:title=""/>
                <o:lock v:ext="edit" aspectratio="f"/>
              </v:line>
            </w:pict>
          </mc:Fallback>
        </mc:AlternateContent>
      </w:r>
      <w:r>
        <w:rPr>
          <w:rFonts w:ascii="Calibri" w:hAnsi="Calibri" w:eastAsia="宋体" w:cs="Times New Roman"/>
        </w:rPr>
        <mc:AlternateContent>
          <mc:Choice Requires="wps">
            <w:drawing>
              <wp:anchor distT="0" distB="0" distL="114300" distR="114300" simplePos="0" relativeHeight="251859968" behindDoc="0" locked="0" layoutInCell="1" allowOverlap="1">
                <wp:simplePos x="0" y="0"/>
                <wp:positionH relativeFrom="column">
                  <wp:posOffset>1037590</wp:posOffset>
                </wp:positionH>
                <wp:positionV relativeFrom="paragraph">
                  <wp:posOffset>9406255</wp:posOffset>
                </wp:positionV>
                <wp:extent cx="5486400" cy="0"/>
                <wp:effectExtent l="0" t="0" r="0" b="0"/>
                <wp:wrapNone/>
                <wp:docPr id="623" name="直接连接符 623"/>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2700">
                          <a:solidFill>
                            <a:srgbClr val="000000"/>
                          </a:solidFill>
                          <a:round/>
                        </a:ln>
                      </wps:spPr>
                      <wps:bodyPr/>
                    </wps:wsp>
                  </a:graphicData>
                </a:graphic>
              </wp:anchor>
            </w:drawing>
          </mc:Choice>
          <mc:Fallback>
            <w:pict>
              <v:line id="_x0000_s1026" o:spid="_x0000_s1026" o:spt="20" style="position:absolute;left:0pt;margin-left:81.7pt;margin-top:740.65pt;height:0pt;width:432pt;z-index:251859968;mso-width-relative:page;mso-height-relative:page;" filled="f" stroked="t" coordsize="21600,21600" o:gfxdata="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Sql5y2QAA&#10;AA4BAAAPAAAAAAAAAAEAIAAAACIAAABkcnMvZG93bnJldi54bWxQSwECFAAUAAAACACHTuJAB1sy&#10;FeQBAACvAwAADgAAAAAAAAABACAAAAAoAQAAZHJzL2Uyb0RvYy54bWxQSwUGAAAAAAYABgBZAQAA&#10;fgUAAAAA&#10;">
                <v:fill on="f" focussize="0,0"/>
                <v:stroke weight="1pt" color="#000000" joinstyle="round"/>
                <v:imagedata o:title=""/>
                <o:lock v:ext="edit" aspectratio="f"/>
              </v:line>
            </w:pict>
          </mc:Fallback>
        </mc:AlternateContent>
      </w:r>
      <w:r>
        <w:rPr>
          <w:rFonts w:ascii="Calibri" w:hAnsi="Calibri" w:eastAsia="宋体" w:cs="Times New Roman"/>
        </w:rPr>
        <mc:AlternateContent>
          <mc:Choice Requires="wps">
            <w:drawing>
              <wp:anchor distT="0" distB="0" distL="114300" distR="114300" simplePos="0" relativeHeight="251860992" behindDoc="0" locked="0" layoutInCell="1" allowOverlap="1">
                <wp:simplePos x="0" y="0"/>
                <wp:positionH relativeFrom="column">
                  <wp:posOffset>1037590</wp:posOffset>
                </wp:positionH>
                <wp:positionV relativeFrom="paragraph">
                  <wp:posOffset>9406255</wp:posOffset>
                </wp:positionV>
                <wp:extent cx="5486400" cy="0"/>
                <wp:effectExtent l="0" t="0" r="0" b="0"/>
                <wp:wrapNone/>
                <wp:docPr id="622" name="直接连接符 622"/>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2700">
                          <a:solidFill>
                            <a:srgbClr val="000000"/>
                          </a:solidFill>
                          <a:round/>
                        </a:ln>
                      </wps:spPr>
                      <wps:bodyPr/>
                    </wps:wsp>
                  </a:graphicData>
                </a:graphic>
              </wp:anchor>
            </w:drawing>
          </mc:Choice>
          <mc:Fallback>
            <w:pict>
              <v:line id="_x0000_s1026" o:spid="_x0000_s1026" o:spt="20" style="position:absolute;left:0pt;margin-left:81.7pt;margin-top:740.65pt;height:0pt;width:432pt;z-index:251860992;mso-width-relative:page;mso-height-relative:page;" filled="f" stroked="t" coordsize="21600,21600" o:gfxdata="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Sql5y2QAA&#10;AA4BAAAPAAAAAAAAAAEAIAAAACIAAABkcnMvZG93bnJldi54bWxQSwECFAAUAAAACACHTuJAsTAL&#10;6OQBAACvAwAADgAAAAAAAAABACAAAAAoAQAAZHJzL2Uyb0RvYy54bWxQSwUGAAAAAAYABgBZAQAA&#10;fgUAAAAA&#10;">
                <v:fill on="f" focussize="0,0"/>
                <v:stroke weight="1pt" color="#000000" joinstyle="round"/>
                <v:imagedata o:title=""/>
                <o:lock v:ext="edit" aspectratio="f"/>
              </v:line>
            </w:pict>
          </mc:Fallback>
        </mc:AlternateContent>
      </w:r>
      <w:r>
        <w:rPr>
          <w:rFonts w:ascii="Calibri" w:hAnsi="Calibri" w:eastAsia="宋体" w:cs="Times New Roman"/>
        </w:rPr>
        <mc:AlternateContent>
          <mc:Choice Requires="wps">
            <w:drawing>
              <wp:anchor distT="0" distB="0" distL="114300" distR="114300" simplePos="0" relativeHeight="251862016" behindDoc="0" locked="0" layoutInCell="1" allowOverlap="1">
                <wp:simplePos x="0" y="0"/>
                <wp:positionH relativeFrom="column">
                  <wp:posOffset>1037590</wp:posOffset>
                </wp:positionH>
                <wp:positionV relativeFrom="paragraph">
                  <wp:posOffset>9406255</wp:posOffset>
                </wp:positionV>
                <wp:extent cx="5486400" cy="0"/>
                <wp:effectExtent l="0" t="0" r="0" b="0"/>
                <wp:wrapNone/>
                <wp:docPr id="621" name="直接连接符 621"/>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2700">
                          <a:solidFill>
                            <a:srgbClr val="000000"/>
                          </a:solidFill>
                          <a:round/>
                        </a:ln>
                      </wps:spPr>
                      <wps:bodyPr/>
                    </wps:wsp>
                  </a:graphicData>
                </a:graphic>
              </wp:anchor>
            </w:drawing>
          </mc:Choice>
          <mc:Fallback>
            <w:pict>
              <v:line id="_x0000_s1026" o:spid="_x0000_s1026" o:spt="20" style="position:absolute;left:0pt;margin-left:81.7pt;margin-top:740.65pt;height:0pt;width:432pt;z-index:251862016;mso-width-relative:page;mso-height-relative:page;" filled="f" stroked="t" coordsize="21600,21600" o:gfxdata="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Sql5y2QAA&#10;AA4BAAAPAAAAAAAAAAEAIAAAACIAAABkcnMvZG93bnJldi54bWxQSwECFAAUAAAACACHTuJAKoox&#10;NOQBAACvAwAADgAAAAAAAAABACAAAAAoAQAAZHJzL2Uyb0RvYy54bWxQSwUGAAAAAAYABgBZAQAA&#10;fgUAAAAA&#10;">
                <v:fill on="f" focussize="0,0"/>
                <v:stroke weight="1pt" color="#000000" joinstyle="round"/>
                <v:imagedata o:title=""/>
                <o:lock v:ext="edit" aspectratio="f"/>
              </v:line>
            </w:pict>
          </mc:Fallback>
        </mc:AlternateContent>
      </w:r>
      <w:r>
        <w:rPr>
          <w:rFonts w:ascii="Calibri" w:hAnsi="Calibri" w:eastAsia="宋体" w:cs="Times New Roman"/>
        </w:rPr>
        <mc:AlternateContent>
          <mc:Choice Requires="wps">
            <w:drawing>
              <wp:anchor distT="0" distB="0" distL="114300" distR="114300" simplePos="0" relativeHeight="251863040" behindDoc="0" locked="0" layoutInCell="1" allowOverlap="1">
                <wp:simplePos x="0" y="0"/>
                <wp:positionH relativeFrom="column">
                  <wp:posOffset>1037590</wp:posOffset>
                </wp:positionH>
                <wp:positionV relativeFrom="paragraph">
                  <wp:posOffset>9406255</wp:posOffset>
                </wp:positionV>
                <wp:extent cx="5486400" cy="0"/>
                <wp:effectExtent l="0" t="0" r="0" b="0"/>
                <wp:wrapNone/>
                <wp:docPr id="620" name="直接连接符 620"/>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2700">
                          <a:solidFill>
                            <a:srgbClr val="000000"/>
                          </a:solidFill>
                          <a:round/>
                        </a:ln>
                      </wps:spPr>
                      <wps:bodyPr/>
                    </wps:wsp>
                  </a:graphicData>
                </a:graphic>
              </wp:anchor>
            </w:drawing>
          </mc:Choice>
          <mc:Fallback>
            <w:pict>
              <v:line id="_x0000_s1026" o:spid="_x0000_s1026" o:spt="20" style="position:absolute;left:0pt;margin-left:81.7pt;margin-top:740.65pt;height:0pt;width:432pt;z-index:251863040;mso-width-relative:page;mso-height-relative:page;" filled="f" stroked="t" coordsize="21600,21600" o:gfxdata="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Sql5y2QAA&#10;AA4BAAAPAAAAAAAAAAEAIAAAACIAAABkcnMvZG93bnJldi54bWxQSwECFAAUAAAACACHTuJAnOEI&#10;yeQBAACvAwAADgAAAAAAAAABACAAAAAoAQAAZHJzL2Uyb0RvYy54bWxQSwUGAAAAAAYABgBZAQAA&#10;fgUAAAAA&#10;">
                <v:fill on="f" focussize="0,0"/>
                <v:stroke weight="1pt" color="#000000" joinstyle="round"/>
                <v:imagedata o:title=""/>
                <o:lock v:ext="edit" aspectratio="f"/>
              </v:line>
            </w:pict>
          </mc:Fallback>
        </mc:AlternateContent>
      </w:r>
      <w:r>
        <w:rPr>
          <w:rFonts w:ascii="Calibri" w:hAnsi="Calibri" w:eastAsia="宋体" w:cs="Times New Roman"/>
        </w:rPr>
        <mc:AlternateContent>
          <mc:Choice Requires="wps">
            <w:drawing>
              <wp:anchor distT="0" distB="0" distL="114300" distR="114300" simplePos="0" relativeHeight="251864064" behindDoc="0" locked="0" layoutInCell="1" allowOverlap="1">
                <wp:simplePos x="0" y="0"/>
                <wp:positionH relativeFrom="column">
                  <wp:posOffset>1037590</wp:posOffset>
                </wp:positionH>
                <wp:positionV relativeFrom="paragraph">
                  <wp:posOffset>9406255</wp:posOffset>
                </wp:positionV>
                <wp:extent cx="5486400" cy="0"/>
                <wp:effectExtent l="0" t="0" r="0" b="0"/>
                <wp:wrapNone/>
                <wp:docPr id="619" name="直接连接符 619"/>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2700">
                          <a:solidFill>
                            <a:srgbClr val="000000"/>
                          </a:solidFill>
                          <a:round/>
                        </a:ln>
                      </wps:spPr>
                      <wps:bodyPr/>
                    </wps:wsp>
                  </a:graphicData>
                </a:graphic>
              </wp:anchor>
            </w:drawing>
          </mc:Choice>
          <mc:Fallback>
            <w:pict>
              <v:line id="_x0000_s1026" o:spid="_x0000_s1026" o:spt="20" style="position:absolute;left:0pt;margin-left:81.7pt;margin-top:740.65pt;height:0pt;width:432pt;z-index:251864064;mso-width-relative:page;mso-height-relative:page;" filled="f" stroked="t" coordsize="21600,21600" o:gfxdata="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Sql5y2QAA&#10;AA4BAAAPAAAAAAAAAAEAIAAAACIAAABkcnMvZG93bnJldi54bWxQSwECFAAUAAAACACHTuJA6L4/&#10;1+QBAACvAwAADgAAAAAAAAABACAAAAAoAQAAZHJzL2Uyb0RvYy54bWxQSwUGAAAAAAYABgBZAQAA&#10;fgUAAAAA&#10;">
                <v:fill on="f" focussize="0,0"/>
                <v:stroke weight="1pt" color="#000000" joinstyle="round"/>
                <v:imagedata o:title=""/>
                <o:lock v:ext="edit" aspectratio="f"/>
              </v:line>
            </w:pict>
          </mc:Fallback>
        </mc:AlternateContent>
      </w:r>
      <w:r>
        <w:rPr>
          <w:rFonts w:ascii="Calibri" w:hAnsi="Calibri" w:eastAsia="宋体" w:cs="Times New Roman"/>
        </w:rPr>
        <mc:AlternateContent>
          <mc:Choice Requires="wps">
            <w:drawing>
              <wp:anchor distT="0" distB="0" distL="114300" distR="114300" simplePos="0" relativeHeight="251865088" behindDoc="0" locked="0" layoutInCell="1" allowOverlap="1">
                <wp:simplePos x="0" y="0"/>
                <wp:positionH relativeFrom="column">
                  <wp:posOffset>1037590</wp:posOffset>
                </wp:positionH>
                <wp:positionV relativeFrom="paragraph">
                  <wp:posOffset>9406255</wp:posOffset>
                </wp:positionV>
                <wp:extent cx="5486400" cy="0"/>
                <wp:effectExtent l="0" t="0" r="0" b="0"/>
                <wp:wrapNone/>
                <wp:docPr id="618" name="直接连接符 618"/>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2700">
                          <a:solidFill>
                            <a:srgbClr val="000000"/>
                          </a:solidFill>
                          <a:round/>
                        </a:ln>
                      </wps:spPr>
                      <wps:bodyPr/>
                    </wps:wsp>
                  </a:graphicData>
                </a:graphic>
              </wp:anchor>
            </w:drawing>
          </mc:Choice>
          <mc:Fallback>
            <w:pict>
              <v:line id="_x0000_s1026" o:spid="_x0000_s1026" o:spt="20" style="position:absolute;left:0pt;margin-left:81.7pt;margin-top:740.65pt;height:0pt;width:432pt;z-index:251865088;mso-width-relative:page;mso-height-relative:page;" filled="f" stroked="t" coordsize="21600,21600" o:gfxdata="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Sql5y2QAA&#10;AA4BAAAPAAAAAAAAAAEAIAAAACIAAABkcnMvZG93bnJldi54bWxQSwECFAAUAAAACACHTuJAXtUG&#10;KuQBAACvAwAADgAAAAAAAAABACAAAAAoAQAAZHJzL2Uyb0RvYy54bWxQSwUGAAAAAAYABgBZAQAA&#10;fgUAAAAA&#10;">
                <v:fill on="f" focussize="0,0"/>
                <v:stroke weight="1pt" color="#000000" joinstyle="round"/>
                <v:imagedata o:title=""/>
                <o:lock v:ext="edit" aspectratio="f"/>
              </v:line>
            </w:pict>
          </mc:Fallback>
        </mc:AlternateContent>
      </w:r>
      <w:r>
        <w:rPr>
          <w:rFonts w:hint="eastAsia" w:ascii="仿宋_GB2312" w:hAnsi="仿宋_GB2312" w:eastAsia="仿宋_GB2312" w:cs="Times New Roman"/>
          <w:color w:val="000000" w:themeColor="text1"/>
          <w:kern w:val="0"/>
          <w:sz w:val="32"/>
          <w:szCs w:val="32"/>
          <w14:textFill>
            <w14:solidFill>
              <w14:schemeClr w14:val="tx1"/>
            </w14:solidFill>
          </w14:textFill>
        </w:rPr>
        <w:br w:type="page"/>
      </w:r>
    </w:p>
    <w:p>
      <w:pPr>
        <w:pStyle w:val="2"/>
        <w:rPr>
          <w:rFonts w:hint="eastAsia" w:ascii="方正小标宋简体" w:eastAsia="方正小标宋简体"/>
        </w:rPr>
      </w:pPr>
      <w:bookmarkStart w:id="1058" w:name="_GoBack"/>
      <w:bookmarkEnd w:id="1058"/>
    </w:p>
    <w:p>
      <w:pPr>
        <w:pStyle w:val="2"/>
        <w:rPr>
          <w:rFonts w:ascii="方正小标宋简体" w:eastAsia="方正小标宋简体"/>
        </w:rPr>
      </w:pPr>
      <w:r>
        <w:rPr>
          <w:rFonts w:hint="eastAsia" w:ascii="方正小标宋简体" w:eastAsia="方正小标宋简体"/>
        </w:rPr>
        <w:t>湖南省交通运输突发事件综合应急预案</w:t>
      </w:r>
    </w:p>
    <w:p>
      <w:pPr>
        <w:wordWrap w:val="0"/>
        <w:spacing w:before="240" w:line="432" w:lineRule="atLeast"/>
        <w:jc w:val="center"/>
        <w:rPr>
          <w:rFonts w:ascii="黑体" w:hAnsi="黑体" w:eastAsia="黑体" w:cs="宋体"/>
          <w:bCs/>
          <w:color w:val="000000" w:themeColor="text1"/>
          <w:kern w:val="0"/>
          <w:sz w:val="44"/>
          <w:szCs w:val="44"/>
          <w14:textFill>
            <w14:solidFill>
              <w14:schemeClr w14:val="tx1"/>
            </w14:solidFill>
          </w14:textFill>
        </w:rPr>
      </w:pPr>
    </w:p>
    <w:p>
      <w:pPr>
        <w:widowControl/>
        <w:spacing w:line="560" w:lineRule="exact"/>
        <w:ind w:firstLine="200"/>
        <w:jc w:val="center"/>
        <w:rPr>
          <w:rFonts w:ascii="仿宋_GB2312" w:hAnsi="仿宋_GB2312" w:eastAsia="仿宋_GB2312" w:cs="宋体"/>
          <w:b/>
          <w:bCs/>
          <w:color w:val="000000"/>
          <w:kern w:val="0"/>
          <w:sz w:val="32"/>
          <w:szCs w:val="32"/>
        </w:rPr>
      </w:pPr>
      <w:r>
        <w:rPr>
          <w:rFonts w:hint="eastAsia" w:ascii="仿宋_GB2312" w:hAnsi="仿宋_GB2312" w:eastAsia="仿宋_GB2312" w:cs="宋体"/>
          <w:b/>
          <w:bCs/>
          <w:color w:val="000000"/>
          <w:kern w:val="0"/>
          <w:sz w:val="32"/>
          <w:szCs w:val="32"/>
        </w:rPr>
        <w:t>目  录</w:t>
      </w:r>
    </w:p>
    <w:p>
      <w:pPr>
        <w:widowControl/>
        <w:tabs>
          <w:tab w:val="right" w:leader="dot" w:pos="8834"/>
        </w:tabs>
        <w:spacing w:line="360" w:lineRule="auto"/>
        <w:rPr>
          <w:rFonts w:ascii="仿宋_GB2312" w:hAnsi="仿宋_GB2312" w:eastAsia="仿宋_GB2312" w:cs="Times New Roman"/>
          <w:color w:val="000000"/>
          <w:sz w:val="32"/>
          <w:szCs w:val="32"/>
        </w:rPr>
      </w:pPr>
      <w:r>
        <w:rPr>
          <w:rFonts w:ascii="仿宋_GB2312" w:hAnsi="仿宋_GB2312" w:eastAsia="仿宋_GB2312" w:cs="宋体"/>
          <w:b/>
          <w:bCs/>
          <w:color w:val="000000"/>
          <w:kern w:val="0"/>
          <w:sz w:val="32"/>
          <w:szCs w:val="32"/>
        </w:rPr>
        <w:fldChar w:fldCharType="begin"/>
      </w:r>
      <w:r>
        <w:rPr>
          <w:rFonts w:ascii="仿宋_GB2312" w:hAnsi="仿宋_GB2312" w:eastAsia="仿宋_GB2312" w:cs="宋体"/>
          <w:b/>
          <w:bCs/>
          <w:color w:val="000000"/>
          <w:kern w:val="0"/>
          <w:sz w:val="32"/>
          <w:szCs w:val="32"/>
        </w:rPr>
        <w:instrText xml:space="preserve"> TOC \o "1-2" \n \h \z \u </w:instrText>
      </w:r>
      <w:r>
        <w:rPr>
          <w:rFonts w:ascii="仿宋_GB2312" w:hAnsi="仿宋_GB2312" w:eastAsia="仿宋_GB2312" w:cs="宋体"/>
          <w:b/>
          <w:bCs/>
          <w:color w:val="000000"/>
          <w:kern w:val="0"/>
          <w:sz w:val="32"/>
          <w:szCs w:val="32"/>
        </w:rPr>
        <w:fldChar w:fldCharType="separate"/>
      </w:r>
      <w:r>
        <w:fldChar w:fldCharType="begin"/>
      </w:r>
      <w:r>
        <w:instrText xml:space="preserve"> HYPERLINK \l "_Toc67006397" </w:instrText>
      </w:r>
      <w:r>
        <w:fldChar w:fldCharType="separate"/>
      </w:r>
      <w:r>
        <w:rPr>
          <w:rFonts w:ascii="仿宋_GB2312" w:hAnsi="仿宋_GB2312" w:eastAsia="仿宋_GB2312" w:cs="Times New Roman"/>
          <w:color w:val="000000"/>
          <w:sz w:val="32"/>
          <w:szCs w:val="32"/>
        </w:rPr>
        <w:t>1</w:t>
      </w:r>
      <w:r>
        <w:rPr>
          <w:rFonts w:ascii="仿宋_GB2312" w:hAnsi="仿宋_GB2312" w:eastAsia="仿宋_GB2312" w:cs="Times New Roman"/>
          <w:b/>
          <w:color w:val="000000"/>
          <w:sz w:val="32"/>
          <w:szCs w:val="32"/>
        </w:rPr>
        <w:t xml:space="preserve">. </w:t>
      </w:r>
      <w:r>
        <w:rPr>
          <w:rFonts w:ascii="仿宋_GB2312" w:hAnsi="仿宋_GB2312" w:eastAsia="仿宋_GB2312" w:cs="Times New Roman"/>
          <w:color w:val="000000"/>
          <w:sz w:val="32"/>
          <w:szCs w:val="32"/>
        </w:rPr>
        <w:t>总</w:t>
      </w:r>
      <w:r>
        <w:rPr>
          <w:rFonts w:ascii="Calibri" w:hAnsi="Calibri" w:eastAsia="仿宋_GB2312" w:cs="Calibri"/>
          <w:color w:val="000000"/>
          <w:sz w:val="32"/>
          <w:szCs w:val="32"/>
        </w:rPr>
        <w:t> </w:t>
      </w:r>
      <w:r>
        <w:rPr>
          <w:rFonts w:ascii="仿宋_GB2312" w:hAnsi="仿宋_GB2312" w:eastAsia="仿宋_GB2312" w:cs="Times New Roman"/>
          <w:color w:val="000000"/>
          <w:sz w:val="32"/>
          <w:szCs w:val="32"/>
        </w:rPr>
        <w:t>则</w:t>
      </w:r>
      <w:r>
        <w:rPr>
          <w:rFonts w:ascii="仿宋_GB2312" w:hAnsi="仿宋_GB2312" w:eastAsia="仿宋_GB2312" w:cs="Times New Roman"/>
          <w:color w:val="000000"/>
          <w:sz w:val="32"/>
          <w:szCs w:val="32"/>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"_Toc67006398" </w:instrText>
      </w:r>
      <w:r>
        <w:fldChar w:fldCharType="separate"/>
      </w:r>
      <w:r>
        <w:rPr>
          <w:rFonts w:ascii="仿宋_GB2312" w:hAnsi="仿宋_GB2312" w:eastAsia="仿宋_GB2312"/>
          <w:b w:val="0"/>
          <w:color w:val="000000" w:themeColor="text1"/>
          <w14:textFill>
            <w14:solidFill>
              <w14:schemeClr w14:val="tx1"/>
            </w14:solidFill>
          </w14:textFill>
        </w:rPr>
        <w:t>1.1 编制目的</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"_Toc67006399" </w:instrText>
      </w:r>
      <w:r>
        <w:fldChar w:fldCharType="separate"/>
      </w:r>
      <w:r>
        <w:rPr>
          <w:rFonts w:ascii="仿宋_GB2312" w:hAnsi="仿宋_GB2312" w:eastAsia="仿宋_GB2312"/>
          <w:b w:val="0"/>
          <w:color w:val="000000" w:themeColor="text1"/>
          <w14:textFill>
            <w14:solidFill>
              <w14:schemeClr w14:val="tx1"/>
            </w14:solidFill>
          </w14:textFill>
        </w:rPr>
        <w:t>1.2 编制依据</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"_Toc67006400" </w:instrText>
      </w:r>
      <w:r>
        <w:fldChar w:fldCharType="separate"/>
      </w:r>
      <w:r>
        <w:rPr>
          <w:rFonts w:ascii="仿宋_GB2312" w:hAnsi="仿宋_GB2312" w:eastAsia="仿宋_GB2312"/>
          <w:b w:val="0"/>
          <w:color w:val="000000" w:themeColor="text1"/>
          <w14:textFill>
            <w14:solidFill>
              <w14:schemeClr w14:val="tx1"/>
            </w14:solidFill>
          </w14:textFill>
        </w:rPr>
        <w:t>1.3 事件分级</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"_Toc67006401" </w:instrText>
      </w:r>
      <w:r>
        <w:fldChar w:fldCharType="separate"/>
      </w:r>
      <w:r>
        <w:rPr>
          <w:rFonts w:ascii="仿宋_GB2312" w:hAnsi="仿宋_GB2312" w:eastAsia="仿宋_GB2312"/>
          <w:b w:val="0"/>
          <w:color w:val="000000" w:themeColor="text1"/>
          <w14:textFill>
            <w14:solidFill>
              <w14:schemeClr w14:val="tx1"/>
            </w14:solidFill>
          </w14:textFill>
        </w:rPr>
        <w:t>1.4 适用范围</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"_Toc67006402" </w:instrText>
      </w:r>
      <w:r>
        <w:fldChar w:fldCharType="separate"/>
      </w:r>
      <w:r>
        <w:rPr>
          <w:rFonts w:ascii="仿宋_GB2312" w:hAnsi="仿宋_GB2312" w:eastAsia="仿宋_GB2312"/>
          <w:b w:val="0"/>
          <w:color w:val="000000" w:themeColor="text1"/>
          <w14:textFill>
            <w14:solidFill>
              <w14:schemeClr w14:val="tx1"/>
            </w14:solidFill>
          </w14:textFill>
        </w:rPr>
        <w:t>1.5 工作原则</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"_Toc67006403" </w:instrText>
      </w:r>
      <w:r>
        <w:fldChar w:fldCharType="separate"/>
      </w:r>
      <w:r>
        <w:rPr>
          <w:rFonts w:ascii="仿宋_GB2312" w:hAnsi="仿宋_GB2312" w:eastAsia="仿宋_GB2312"/>
          <w:b w:val="0"/>
          <w:color w:val="000000" w:themeColor="text1"/>
          <w14:textFill>
            <w14:solidFill>
              <w14:schemeClr w14:val="tx1"/>
            </w14:solidFill>
          </w14:textFill>
        </w:rPr>
        <w:t>1.6 应急预案体系</w:t>
      </w:r>
      <w:r>
        <w:rPr>
          <w:rFonts w:ascii="仿宋_GB2312" w:hAnsi="仿宋_GB2312" w:eastAsia="仿宋_GB2312"/>
          <w:b w:val="0"/>
          <w:color w:val="000000" w:themeColor="text1"/>
          <w14:textFill>
            <w14:solidFill>
              <w14:schemeClr w14:val="tx1"/>
            </w14:solidFill>
          </w14:textFill>
        </w:rPr>
        <w:fldChar w:fldCharType="end"/>
      </w:r>
    </w:p>
    <w:p>
      <w:pPr>
        <w:widowControl/>
        <w:tabs>
          <w:tab w:val="right" w:leader="dot" w:pos="8834"/>
        </w:tabs>
        <w:spacing w:line="360" w:lineRule="auto"/>
        <w:rPr>
          <w:rFonts w:ascii="仿宋_GB2312" w:hAnsi="仿宋_GB2312" w:eastAsia="仿宋_GB2312" w:cs="Times New Roman"/>
          <w:color w:val="000000"/>
          <w:sz w:val="32"/>
          <w:szCs w:val="32"/>
        </w:rPr>
      </w:pPr>
      <w:r>
        <w:fldChar w:fldCharType="begin"/>
      </w:r>
      <w:r>
        <w:instrText xml:space="preserve"> HYPERLINK \l "_Toc67006404" </w:instrText>
      </w:r>
      <w:r>
        <w:fldChar w:fldCharType="separate"/>
      </w:r>
      <w:r>
        <w:rPr>
          <w:rFonts w:ascii="仿宋_GB2312" w:hAnsi="仿宋_GB2312" w:eastAsia="仿宋_GB2312" w:cs="Times New Roman"/>
          <w:color w:val="000000"/>
          <w:sz w:val="32"/>
          <w:szCs w:val="32"/>
        </w:rPr>
        <w:t>2. 应急组织体系及职责</w:t>
      </w:r>
      <w:r>
        <w:rPr>
          <w:rFonts w:ascii="仿宋_GB2312" w:hAnsi="仿宋_GB2312" w:eastAsia="仿宋_GB2312" w:cs="Times New Roman"/>
          <w:color w:val="000000"/>
          <w:sz w:val="32"/>
          <w:szCs w:val="32"/>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"_Toc67006405" </w:instrText>
      </w:r>
      <w:r>
        <w:fldChar w:fldCharType="separate"/>
      </w:r>
      <w:r>
        <w:rPr>
          <w:rFonts w:ascii="仿宋_GB2312" w:hAnsi="仿宋_GB2312" w:eastAsia="仿宋_GB2312"/>
          <w:b w:val="0"/>
          <w:color w:val="000000" w:themeColor="text1"/>
          <w14:textFill>
            <w14:solidFill>
              <w14:schemeClr w14:val="tx1"/>
            </w14:solidFill>
          </w14:textFill>
        </w:rPr>
        <w:t>2.1 应急组织机构</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"_Toc67006406" </w:instrText>
      </w:r>
      <w:r>
        <w:fldChar w:fldCharType="separate"/>
      </w:r>
      <w:r>
        <w:rPr>
          <w:rFonts w:ascii="仿宋_GB2312" w:hAnsi="仿宋_GB2312" w:eastAsia="仿宋_GB2312"/>
          <w:b w:val="0"/>
          <w:color w:val="000000" w:themeColor="text1"/>
          <w14:textFill>
            <w14:solidFill>
              <w14:schemeClr w14:val="tx1"/>
            </w14:solidFill>
          </w14:textFill>
        </w:rPr>
        <w:t>2.2 应急组织机构职责</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"_Toc67006407" </w:instrText>
      </w:r>
      <w:r>
        <w:fldChar w:fldCharType="separate"/>
      </w:r>
      <w:r>
        <w:rPr>
          <w:rFonts w:ascii="仿宋_GB2312" w:hAnsi="仿宋_GB2312" w:eastAsia="仿宋_GB2312"/>
          <w:b w:val="0"/>
          <w:color w:val="000000" w:themeColor="text1"/>
          <w14:textFill>
            <w14:solidFill>
              <w14:schemeClr w14:val="tx1"/>
            </w14:solidFill>
          </w14:textFill>
        </w:rPr>
        <w:t>2.3 专家组</w:t>
      </w:r>
      <w:r>
        <w:rPr>
          <w:rFonts w:ascii="仿宋_GB2312" w:hAnsi="仿宋_GB2312" w:eastAsia="仿宋_GB2312"/>
          <w:b w:val="0"/>
          <w:color w:val="000000" w:themeColor="text1"/>
          <w14:textFill>
            <w14:solidFill>
              <w14:schemeClr w14:val="tx1"/>
            </w14:solidFill>
          </w14:textFill>
        </w:rPr>
        <w:fldChar w:fldCharType="end"/>
      </w:r>
    </w:p>
    <w:p>
      <w:pPr>
        <w:widowControl/>
        <w:tabs>
          <w:tab w:val="right" w:leader="dot" w:pos="8834"/>
        </w:tabs>
        <w:spacing w:line="360" w:lineRule="auto"/>
        <w:rPr>
          <w:rFonts w:ascii="仿宋_GB2312" w:hAnsi="仿宋_GB2312" w:eastAsia="仿宋_GB2312" w:cs="Times New Roman"/>
          <w:color w:val="000000"/>
          <w:sz w:val="32"/>
          <w:szCs w:val="32"/>
        </w:rPr>
      </w:pPr>
      <w:r>
        <w:fldChar w:fldCharType="begin"/>
      </w:r>
      <w:r>
        <w:instrText xml:space="preserve"> HYPERLINK \l "_Toc67006408" </w:instrText>
      </w:r>
      <w:r>
        <w:fldChar w:fldCharType="separate"/>
      </w:r>
      <w:r>
        <w:rPr>
          <w:rFonts w:ascii="仿宋_GB2312" w:hAnsi="仿宋_GB2312" w:eastAsia="仿宋_GB2312" w:cs="Times New Roman"/>
          <w:color w:val="000000"/>
          <w:sz w:val="32"/>
          <w:szCs w:val="32"/>
        </w:rPr>
        <w:t>3. 监测预警与信息报告</w:t>
      </w:r>
      <w:r>
        <w:rPr>
          <w:rFonts w:ascii="仿宋_GB2312" w:hAnsi="仿宋_GB2312" w:eastAsia="仿宋_GB2312" w:cs="Times New Roman"/>
          <w:color w:val="000000"/>
          <w:sz w:val="32"/>
          <w:szCs w:val="32"/>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"_Toc67006409" </w:instrText>
      </w:r>
      <w:r>
        <w:fldChar w:fldCharType="separate"/>
      </w:r>
      <w:r>
        <w:rPr>
          <w:rFonts w:ascii="仿宋_GB2312" w:hAnsi="仿宋_GB2312" w:eastAsia="仿宋_GB2312"/>
          <w:b w:val="0"/>
          <w:color w:val="000000" w:themeColor="text1"/>
          <w14:textFill>
            <w14:solidFill>
              <w14:schemeClr w14:val="tx1"/>
            </w14:solidFill>
          </w14:textFill>
        </w:rPr>
        <w:t>3.1 监测预警</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"_Toc67006410" </w:instrText>
      </w:r>
      <w:r>
        <w:fldChar w:fldCharType="separate"/>
      </w:r>
      <w:r>
        <w:rPr>
          <w:rFonts w:ascii="仿宋_GB2312" w:hAnsi="仿宋_GB2312" w:eastAsia="仿宋_GB2312"/>
          <w:b w:val="0"/>
          <w:color w:val="000000" w:themeColor="text1"/>
          <w14:textFill>
            <w14:solidFill>
              <w14:schemeClr w14:val="tx1"/>
            </w14:solidFill>
          </w14:textFill>
        </w:rPr>
        <w:t>3.2 信息报告</w:t>
      </w:r>
      <w:r>
        <w:rPr>
          <w:rFonts w:ascii="仿宋_GB2312" w:hAnsi="仿宋_GB2312" w:eastAsia="仿宋_GB2312"/>
          <w:b w:val="0"/>
          <w:color w:val="000000" w:themeColor="text1"/>
          <w14:textFill>
            <w14:solidFill>
              <w14:schemeClr w14:val="tx1"/>
            </w14:solidFill>
          </w14:textFill>
        </w:rPr>
        <w:fldChar w:fldCharType="end"/>
      </w:r>
    </w:p>
    <w:p>
      <w:pPr>
        <w:widowControl/>
        <w:tabs>
          <w:tab w:val="right" w:leader="dot" w:pos="8834"/>
        </w:tabs>
        <w:spacing w:line="360" w:lineRule="auto"/>
        <w:rPr>
          <w:rFonts w:ascii="仿宋_GB2312" w:hAnsi="仿宋_GB2312" w:eastAsia="仿宋_GB2312" w:cs="Times New Roman"/>
          <w:color w:val="000000"/>
          <w:sz w:val="32"/>
          <w:szCs w:val="32"/>
        </w:rPr>
      </w:pPr>
      <w:r>
        <w:fldChar w:fldCharType="begin"/>
      </w:r>
      <w:r>
        <w:instrText xml:space="preserve"> HYPERLINK \l "_Toc67006411" </w:instrText>
      </w:r>
      <w:r>
        <w:fldChar w:fldCharType="separate"/>
      </w:r>
      <w:r>
        <w:rPr>
          <w:rFonts w:ascii="仿宋_GB2312" w:hAnsi="仿宋_GB2312" w:eastAsia="仿宋_GB2312" w:cs="Times New Roman"/>
          <w:color w:val="000000"/>
          <w:sz w:val="32"/>
          <w:szCs w:val="32"/>
        </w:rPr>
        <w:t>4</w:t>
      </w:r>
      <w:r>
        <w:rPr>
          <w:rFonts w:ascii="仿宋_GB2312" w:hAnsi="仿宋_GB2312" w:eastAsia="仿宋_GB2312" w:cs="Times New Roman"/>
          <w:b/>
          <w:color w:val="000000"/>
          <w:sz w:val="32"/>
          <w:szCs w:val="32"/>
        </w:rPr>
        <w:t xml:space="preserve">. </w:t>
      </w:r>
      <w:r>
        <w:rPr>
          <w:rFonts w:ascii="仿宋_GB2312" w:hAnsi="仿宋_GB2312" w:eastAsia="仿宋_GB2312" w:cs="Times New Roman"/>
          <w:color w:val="000000"/>
          <w:sz w:val="32"/>
          <w:szCs w:val="32"/>
        </w:rPr>
        <w:t>应急响应</w:t>
      </w:r>
      <w:r>
        <w:rPr>
          <w:rFonts w:ascii="仿宋_GB2312" w:hAnsi="仿宋_GB2312" w:eastAsia="仿宋_GB2312" w:cs="Times New Roman"/>
          <w:color w:val="000000"/>
          <w:sz w:val="32"/>
          <w:szCs w:val="32"/>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"_Toc67006412" </w:instrText>
      </w:r>
      <w:r>
        <w:fldChar w:fldCharType="separate"/>
      </w:r>
      <w:r>
        <w:rPr>
          <w:rFonts w:ascii="仿宋_GB2312" w:hAnsi="仿宋_GB2312" w:eastAsia="仿宋_GB2312"/>
          <w:b w:val="0"/>
          <w:color w:val="000000" w:themeColor="text1"/>
          <w14:textFill>
            <w14:solidFill>
              <w14:schemeClr w14:val="tx1"/>
            </w14:solidFill>
          </w14:textFill>
        </w:rPr>
        <w:t>4.1 分级响应</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"_Toc67006413" </w:instrText>
      </w:r>
      <w:r>
        <w:fldChar w:fldCharType="separate"/>
      </w:r>
      <w:r>
        <w:rPr>
          <w:rFonts w:ascii="仿宋_GB2312" w:hAnsi="仿宋_GB2312" w:eastAsia="仿宋_GB2312"/>
          <w:b w:val="0"/>
          <w:color w:val="000000" w:themeColor="text1"/>
          <w14:textFill>
            <w14:solidFill>
              <w14:schemeClr w14:val="tx1"/>
            </w14:solidFill>
          </w14:textFill>
        </w:rPr>
        <w:t>4.2 应急处置</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"_Toc67006414" </w:instrText>
      </w:r>
      <w:r>
        <w:fldChar w:fldCharType="separate"/>
      </w:r>
      <w:r>
        <w:rPr>
          <w:rFonts w:ascii="仿宋_GB2312" w:hAnsi="仿宋_GB2312" w:eastAsia="仿宋_GB2312"/>
          <w:b w:val="0"/>
          <w:color w:val="000000" w:themeColor="text1"/>
          <w14:textFill>
            <w14:solidFill>
              <w14:schemeClr w14:val="tx1"/>
            </w14:solidFill>
          </w14:textFill>
        </w:rPr>
        <w:t>4.3 信息发布</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"_Toc67006415" </w:instrText>
      </w:r>
      <w:r>
        <w:fldChar w:fldCharType="separate"/>
      </w:r>
      <w:r>
        <w:rPr>
          <w:rFonts w:ascii="仿宋_GB2312" w:hAnsi="仿宋_GB2312" w:eastAsia="仿宋_GB2312"/>
          <w:b w:val="0"/>
          <w:color w:val="000000" w:themeColor="text1"/>
          <w14:textFill>
            <w14:solidFill>
              <w14:schemeClr w14:val="tx1"/>
            </w14:solidFill>
          </w14:textFill>
        </w:rPr>
        <w:t>4.4 应急结束</w:t>
      </w:r>
      <w:r>
        <w:rPr>
          <w:rFonts w:ascii="仿宋_GB2312" w:hAnsi="仿宋_GB2312" w:eastAsia="仿宋_GB2312"/>
          <w:b w:val="0"/>
          <w:color w:val="000000" w:themeColor="text1"/>
          <w14:textFill>
            <w14:solidFill>
              <w14:schemeClr w14:val="tx1"/>
            </w14:solidFill>
          </w14:textFill>
        </w:rPr>
        <w:fldChar w:fldCharType="end"/>
      </w:r>
    </w:p>
    <w:p>
      <w:pPr>
        <w:widowControl/>
        <w:tabs>
          <w:tab w:val="right" w:leader="dot" w:pos="8834"/>
        </w:tabs>
        <w:spacing w:line="360" w:lineRule="auto"/>
        <w:rPr>
          <w:rFonts w:ascii="仿宋_GB2312" w:hAnsi="仿宋_GB2312" w:eastAsia="仿宋_GB2312" w:cs="Times New Roman"/>
          <w:color w:val="000000"/>
          <w:sz w:val="32"/>
          <w:szCs w:val="32"/>
        </w:rPr>
      </w:pPr>
      <w:r>
        <w:fldChar w:fldCharType="begin"/>
      </w:r>
      <w:r>
        <w:instrText xml:space="preserve"> HYPERLINK \l "_Toc67006416" </w:instrText>
      </w:r>
      <w:r>
        <w:fldChar w:fldCharType="separate"/>
      </w:r>
      <w:r>
        <w:rPr>
          <w:rFonts w:ascii="仿宋_GB2312" w:hAnsi="仿宋_GB2312" w:eastAsia="仿宋_GB2312" w:cs="Times New Roman"/>
          <w:color w:val="000000"/>
          <w:sz w:val="32"/>
          <w:szCs w:val="32"/>
        </w:rPr>
        <w:t>5</w:t>
      </w:r>
      <w:r>
        <w:rPr>
          <w:rFonts w:ascii="仿宋_GB2312" w:hAnsi="仿宋_GB2312" w:eastAsia="仿宋_GB2312" w:cs="Times New Roman"/>
          <w:b/>
          <w:color w:val="000000"/>
          <w:sz w:val="32"/>
          <w:szCs w:val="32"/>
        </w:rPr>
        <w:t xml:space="preserve">. </w:t>
      </w:r>
      <w:r>
        <w:rPr>
          <w:rFonts w:ascii="仿宋_GB2312" w:hAnsi="仿宋_GB2312" w:eastAsia="仿宋_GB2312" w:cs="Times New Roman"/>
          <w:color w:val="000000"/>
          <w:sz w:val="32"/>
          <w:szCs w:val="32"/>
        </w:rPr>
        <w:t>善后工作</w:t>
      </w:r>
      <w:r>
        <w:rPr>
          <w:rFonts w:ascii="仿宋_GB2312" w:hAnsi="仿宋_GB2312" w:eastAsia="仿宋_GB2312" w:cs="Times New Roman"/>
          <w:color w:val="000000"/>
          <w:sz w:val="32"/>
          <w:szCs w:val="32"/>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"_Toc67006417" </w:instrText>
      </w:r>
      <w:r>
        <w:fldChar w:fldCharType="separate"/>
      </w:r>
      <w:r>
        <w:rPr>
          <w:rFonts w:ascii="仿宋_GB2312" w:hAnsi="仿宋_GB2312" w:eastAsia="仿宋_GB2312"/>
          <w:b w:val="0"/>
          <w:color w:val="000000" w:themeColor="text1"/>
          <w14:textFill>
            <w14:solidFill>
              <w14:schemeClr w14:val="tx1"/>
            </w14:solidFill>
          </w14:textFill>
        </w:rPr>
        <w:t>5.1 善后处置</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"_Toc67006418" </w:instrText>
      </w:r>
      <w:r>
        <w:fldChar w:fldCharType="separate"/>
      </w:r>
      <w:r>
        <w:rPr>
          <w:rFonts w:ascii="仿宋_GB2312" w:hAnsi="仿宋_GB2312" w:eastAsia="仿宋_GB2312"/>
          <w:b w:val="0"/>
          <w:color w:val="000000" w:themeColor="text1"/>
          <w14:textFill>
            <w14:solidFill>
              <w14:schemeClr w14:val="tx1"/>
            </w14:solidFill>
          </w14:textFill>
        </w:rPr>
        <w:t>5.2 调查评估</w:t>
      </w:r>
      <w:r>
        <w:rPr>
          <w:rFonts w:ascii="仿宋_GB2312" w:hAnsi="仿宋_GB2312" w:eastAsia="仿宋_GB2312"/>
          <w:b w:val="0"/>
          <w:color w:val="000000" w:themeColor="text1"/>
          <w14:textFill>
            <w14:solidFill>
              <w14:schemeClr w14:val="tx1"/>
            </w14:solidFill>
          </w14:textFill>
        </w:rPr>
        <w:fldChar w:fldCharType="end"/>
      </w:r>
    </w:p>
    <w:p>
      <w:pPr>
        <w:widowControl/>
        <w:tabs>
          <w:tab w:val="right" w:leader="dot" w:pos="8834"/>
        </w:tabs>
        <w:spacing w:line="360" w:lineRule="auto"/>
        <w:rPr>
          <w:rFonts w:ascii="仿宋_GB2312" w:hAnsi="仿宋_GB2312" w:eastAsia="仿宋_GB2312" w:cs="Times New Roman"/>
          <w:color w:val="000000"/>
          <w:sz w:val="32"/>
          <w:szCs w:val="32"/>
        </w:rPr>
      </w:pPr>
      <w:r>
        <w:fldChar w:fldCharType="begin"/>
      </w:r>
      <w:r>
        <w:instrText xml:space="preserve"> HYPERLINK \l "_Toc67006419" </w:instrText>
      </w:r>
      <w:r>
        <w:fldChar w:fldCharType="separate"/>
      </w:r>
      <w:r>
        <w:rPr>
          <w:rFonts w:ascii="仿宋_GB2312" w:hAnsi="仿宋_GB2312" w:eastAsia="仿宋_GB2312" w:cs="Times New Roman"/>
          <w:color w:val="000000"/>
          <w:sz w:val="32"/>
          <w:szCs w:val="32"/>
        </w:rPr>
        <w:t>6</w:t>
      </w:r>
      <w:r>
        <w:rPr>
          <w:rFonts w:ascii="仿宋_GB2312" w:hAnsi="仿宋_GB2312" w:eastAsia="仿宋_GB2312" w:cs="Times New Roman"/>
          <w:b/>
          <w:color w:val="000000"/>
          <w:sz w:val="32"/>
          <w:szCs w:val="32"/>
        </w:rPr>
        <w:t xml:space="preserve">. </w:t>
      </w:r>
      <w:r>
        <w:rPr>
          <w:rFonts w:ascii="仿宋_GB2312" w:hAnsi="仿宋_GB2312" w:eastAsia="仿宋_GB2312" w:cs="Times New Roman"/>
          <w:color w:val="000000"/>
          <w:sz w:val="32"/>
          <w:szCs w:val="32"/>
        </w:rPr>
        <w:t>应急保障</w:t>
      </w:r>
      <w:r>
        <w:rPr>
          <w:rFonts w:ascii="仿宋_GB2312" w:hAnsi="仿宋_GB2312" w:eastAsia="仿宋_GB2312" w:cs="Times New Roman"/>
          <w:color w:val="000000"/>
          <w:sz w:val="32"/>
          <w:szCs w:val="32"/>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"_Toc67006420" </w:instrText>
      </w:r>
      <w:r>
        <w:fldChar w:fldCharType="separate"/>
      </w:r>
      <w:r>
        <w:rPr>
          <w:rFonts w:ascii="仿宋_GB2312" w:hAnsi="仿宋_GB2312" w:eastAsia="仿宋_GB2312"/>
          <w:b w:val="0"/>
          <w:color w:val="000000" w:themeColor="text1"/>
          <w14:textFill>
            <w14:solidFill>
              <w14:schemeClr w14:val="tx1"/>
            </w14:solidFill>
          </w14:textFill>
        </w:rPr>
        <w:t>6.1 队伍保障</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"_Toc67006421" </w:instrText>
      </w:r>
      <w:r>
        <w:fldChar w:fldCharType="separate"/>
      </w:r>
      <w:r>
        <w:rPr>
          <w:rFonts w:ascii="仿宋_GB2312" w:hAnsi="仿宋_GB2312" w:eastAsia="仿宋_GB2312"/>
          <w:b w:val="0"/>
          <w:color w:val="000000" w:themeColor="text1"/>
          <w14:textFill>
            <w14:solidFill>
              <w14:schemeClr w14:val="tx1"/>
            </w14:solidFill>
          </w14:textFill>
        </w:rPr>
        <w:t>6.2 资金保障</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"_Toc67006422" </w:instrText>
      </w:r>
      <w:r>
        <w:fldChar w:fldCharType="separate"/>
      </w:r>
      <w:r>
        <w:rPr>
          <w:rFonts w:ascii="仿宋_GB2312" w:hAnsi="仿宋_GB2312" w:eastAsia="仿宋_GB2312"/>
          <w:b w:val="0"/>
          <w:color w:val="000000" w:themeColor="text1"/>
          <w14:textFill>
            <w14:solidFill>
              <w14:schemeClr w14:val="tx1"/>
            </w14:solidFill>
          </w14:textFill>
        </w:rPr>
        <w:t>6.3 通信与交通保障</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"_Toc67006423" </w:instrText>
      </w:r>
      <w:r>
        <w:fldChar w:fldCharType="separate"/>
      </w:r>
      <w:r>
        <w:rPr>
          <w:rFonts w:ascii="仿宋_GB2312" w:hAnsi="仿宋_GB2312" w:eastAsia="仿宋_GB2312"/>
          <w:b w:val="0"/>
          <w:color w:val="000000" w:themeColor="text1"/>
          <w14:textFill>
            <w14:solidFill>
              <w14:schemeClr w14:val="tx1"/>
            </w14:solidFill>
          </w14:textFill>
        </w:rPr>
        <w:t>6.4 物资与技术保障</w:t>
      </w:r>
      <w:r>
        <w:rPr>
          <w:rFonts w:ascii="仿宋_GB2312" w:hAnsi="仿宋_GB2312" w:eastAsia="仿宋_GB2312"/>
          <w:b w:val="0"/>
          <w:color w:val="000000" w:themeColor="text1"/>
          <w14:textFill>
            <w14:solidFill>
              <w14:schemeClr w14:val="tx1"/>
            </w14:solidFill>
          </w14:textFill>
        </w:rPr>
        <w:fldChar w:fldCharType="end"/>
      </w:r>
    </w:p>
    <w:p>
      <w:pPr>
        <w:widowControl/>
        <w:tabs>
          <w:tab w:val="right" w:leader="dot" w:pos="8834"/>
        </w:tabs>
        <w:spacing w:line="360" w:lineRule="auto"/>
        <w:rPr>
          <w:rFonts w:ascii="仿宋_GB2312" w:hAnsi="仿宋_GB2312" w:eastAsia="仿宋_GB2312" w:cs="Times New Roman"/>
          <w:color w:val="000000"/>
          <w:sz w:val="32"/>
          <w:szCs w:val="32"/>
        </w:rPr>
      </w:pPr>
      <w:r>
        <w:fldChar w:fldCharType="begin"/>
      </w:r>
      <w:r>
        <w:instrText xml:space="preserve"> HYPERLINK \l "_Toc67006424" </w:instrText>
      </w:r>
      <w:r>
        <w:fldChar w:fldCharType="separate"/>
      </w:r>
      <w:r>
        <w:rPr>
          <w:rFonts w:ascii="仿宋_GB2312" w:hAnsi="仿宋_GB2312" w:eastAsia="仿宋_GB2312" w:cs="Times New Roman"/>
          <w:color w:val="000000"/>
          <w:sz w:val="32"/>
          <w:szCs w:val="32"/>
        </w:rPr>
        <w:t>7</w:t>
      </w:r>
      <w:r>
        <w:rPr>
          <w:rFonts w:ascii="仿宋_GB2312" w:hAnsi="仿宋_GB2312" w:eastAsia="仿宋_GB2312" w:cs="Times New Roman"/>
          <w:b/>
          <w:color w:val="000000"/>
          <w:sz w:val="32"/>
          <w:szCs w:val="32"/>
        </w:rPr>
        <w:t xml:space="preserve">. </w:t>
      </w:r>
      <w:r>
        <w:rPr>
          <w:rFonts w:ascii="仿宋_GB2312" w:hAnsi="仿宋_GB2312" w:eastAsia="仿宋_GB2312" w:cs="Times New Roman"/>
          <w:color w:val="000000"/>
          <w:sz w:val="32"/>
          <w:szCs w:val="32"/>
        </w:rPr>
        <w:t>监督管理</w:t>
      </w:r>
      <w:r>
        <w:rPr>
          <w:rFonts w:ascii="仿宋_GB2312" w:hAnsi="仿宋_GB2312" w:eastAsia="仿宋_GB2312" w:cs="Times New Roman"/>
          <w:color w:val="000000"/>
          <w:sz w:val="32"/>
          <w:szCs w:val="32"/>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"_Toc67006425" </w:instrText>
      </w:r>
      <w:r>
        <w:fldChar w:fldCharType="separate"/>
      </w:r>
      <w:r>
        <w:rPr>
          <w:rFonts w:ascii="仿宋_GB2312" w:hAnsi="仿宋_GB2312" w:eastAsia="仿宋_GB2312"/>
          <w:b w:val="0"/>
          <w:color w:val="000000" w:themeColor="text1"/>
          <w14:textFill>
            <w14:solidFill>
              <w14:schemeClr w14:val="tx1"/>
            </w14:solidFill>
          </w14:textFill>
        </w:rPr>
        <w:t>7.1 宣传、培训与演练</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"_Toc67006426" </w:instrText>
      </w:r>
      <w:r>
        <w:fldChar w:fldCharType="separate"/>
      </w:r>
      <w:r>
        <w:rPr>
          <w:rFonts w:ascii="仿宋_GB2312" w:hAnsi="仿宋_GB2312" w:eastAsia="仿宋_GB2312"/>
          <w:b w:val="0"/>
          <w:color w:val="000000" w:themeColor="text1"/>
          <w14:textFill>
            <w14:solidFill>
              <w14:schemeClr w14:val="tx1"/>
            </w14:solidFill>
          </w14:textFill>
        </w:rPr>
        <w:t>7.2 奖励与责任追究</w:t>
      </w:r>
      <w:r>
        <w:rPr>
          <w:rFonts w:ascii="仿宋_GB2312" w:hAnsi="仿宋_GB2312" w:eastAsia="仿宋_GB2312"/>
          <w:b w:val="0"/>
          <w:color w:val="000000" w:themeColor="text1"/>
          <w14:textFill>
            <w14:solidFill>
              <w14:schemeClr w14:val="tx1"/>
            </w14:solidFill>
          </w14:textFill>
        </w:rPr>
        <w:fldChar w:fldCharType="end"/>
      </w:r>
    </w:p>
    <w:p>
      <w:pPr>
        <w:widowControl/>
        <w:tabs>
          <w:tab w:val="right" w:leader="dot" w:pos="8834"/>
        </w:tabs>
        <w:spacing w:line="360" w:lineRule="auto"/>
        <w:rPr>
          <w:rFonts w:ascii="仿宋_GB2312" w:hAnsi="仿宋_GB2312" w:eastAsia="仿宋_GB2312" w:cs="Times New Roman"/>
          <w:color w:val="000000"/>
          <w:sz w:val="32"/>
          <w:szCs w:val="32"/>
        </w:rPr>
      </w:pPr>
      <w:r>
        <w:fldChar w:fldCharType="begin"/>
      </w:r>
      <w:r>
        <w:instrText xml:space="preserve"> HYPERLINK \l "_Toc67006427" </w:instrText>
      </w:r>
      <w:r>
        <w:fldChar w:fldCharType="separate"/>
      </w:r>
      <w:r>
        <w:rPr>
          <w:rFonts w:ascii="仿宋_GB2312" w:hAnsi="仿宋_GB2312" w:eastAsia="仿宋_GB2312" w:cs="Times New Roman"/>
          <w:color w:val="000000"/>
          <w:sz w:val="32"/>
          <w:szCs w:val="32"/>
        </w:rPr>
        <w:t>8</w:t>
      </w:r>
      <w:r>
        <w:rPr>
          <w:rFonts w:ascii="仿宋_GB2312" w:hAnsi="仿宋_GB2312" w:eastAsia="仿宋_GB2312" w:cs="Times New Roman"/>
          <w:b/>
          <w:color w:val="000000"/>
          <w:sz w:val="32"/>
          <w:szCs w:val="32"/>
        </w:rPr>
        <w:t xml:space="preserve">. </w:t>
      </w:r>
      <w:r>
        <w:rPr>
          <w:rFonts w:ascii="仿宋_GB2312" w:hAnsi="仿宋_GB2312" w:eastAsia="仿宋_GB2312" w:cs="Times New Roman"/>
          <w:color w:val="000000"/>
          <w:sz w:val="32"/>
          <w:szCs w:val="32"/>
        </w:rPr>
        <w:t>附则</w:t>
      </w:r>
      <w:r>
        <w:rPr>
          <w:rFonts w:ascii="仿宋_GB2312" w:hAnsi="仿宋_GB2312" w:eastAsia="仿宋_GB2312" w:cs="Times New Roman"/>
          <w:color w:val="000000"/>
          <w:sz w:val="32"/>
          <w:szCs w:val="32"/>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"_Toc67006428" </w:instrText>
      </w:r>
      <w:r>
        <w:fldChar w:fldCharType="separate"/>
      </w:r>
      <w:r>
        <w:rPr>
          <w:rFonts w:ascii="仿宋_GB2312" w:hAnsi="仿宋_GB2312" w:eastAsia="仿宋_GB2312"/>
          <w:b w:val="0"/>
          <w:color w:val="000000" w:themeColor="text1"/>
          <w14:textFill>
            <w14:solidFill>
              <w14:schemeClr w14:val="tx1"/>
            </w14:solidFill>
          </w14:textFill>
        </w:rPr>
        <w:t>8.1 预案管理与更新</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"_Toc67006429" </w:instrText>
      </w:r>
      <w:r>
        <w:fldChar w:fldCharType="separate"/>
      </w:r>
      <w:r>
        <w:rPr>
          <w:rFonts w:ascii="仿宋_GB2312" w:hAnsi="仿宋_GB2312" w:eastAsia="仿宋_GB2312"/>
          <w:b w:val="0"/>
          <w:color w:val="000000" w:themeColor="text1"/>
          <w14:textFill>
            <w14:solidFill>
              <w14:schemeClr w14:val="tx1"/>
            </w14:solidFill>
          </w14:textFill>
        </w:rPr>
        <w:t>8.2 预案制定与实施</w:t>
      </w:r>
      <w:r>
        <w:rPr>
          <w:rFonts w:ascii="仿宋_GB2312" w:hAnsi="仿宋_GB2312" w:eastAsia="仿宋_GB2312"/>
          <w:b w:val="0"/>
          <w:color w:val="000000" w:themeColor="text1"/>
          <w14:textFill>
            <w14:solidFill>
              <w14:schemeClr w14:val="tx1"/>
            </w14:solidFill>
          </w14:textFill>
        </w:rPr>
        <w:fldChar w:fldCharType="end"/>
      </w:r>
    </w:p>
    <w:p>
      <w:pPr>
        <w:widowControl/>
        <w:tabs>
          <w:tab w:val="right" w:leader="dot" w:pos="8834"/>
        </w:tabs>
        <w:spacing w:line="360" w:lineRule="auto"/>
        <w:rPr>
          <w:rFonts w:ascii="仿宋_GB2312" w:hAnsi="仿宋_GB2312" w:eastAsia="仿宋_GB2312" w:cs="Times New Roman"/>
          <w:color w:val="000000"/>
          <w:sz w:val="32"/>
          <w:szCs w:val="32"/>
        </w:rPr>
      </w:pPr>
      <w:r>
        <w:fldChar w:fldCharType="begin"/>
      </w:r>
      <w:r>
        <w:instrText xml:space="preserve"> HYPERLINK \l "_Toc67006430" </w:instrText>
      </w:r>
      <w:r>
        <w:fldChar w:fldCharType="separate"/>
      </w:r>
      <w:r>
        <w:rPr>
          <w:rFonts w:ascii="仿宋_GB2312" w:hAnsi="仿宋_GB2312" w:eastAsia="仿宋_GB2312" w:cs="Times New Roman"/>
          <w:color w:val="000000"/>
          <w:sz w:val="32"/>
          <w:szCs w:val="32"/>
        </w:rPr>
        <w:t>9</w:t>
      </w:r>
      <w:r>
        <w:rPr>
          <w:rFonts w:ascii="仿宋_GB2312" w:hAnsi="仿宋_GB2312" w:eastAsia="仿宋_GB2312" w:cs="Times New Roman"/>
          <w:b/>
          <w:color w:val="000000"/>
          <w:sz w:val="32"/>
          <w:szCs w:val="32"/>
        </w:rPr>
        <w:t xml:space="preserve">. </w:t>
      </w:r>
      <w:r>
        <w:rPr>
          <w:rFonts w:ascii="仿宋_GB2312" w:hAnsi="仿宋_GB2312" w:eastAsia="仿宋_GB2312" w:cs="Times New Roman"/>
          <w:color w:val="000000"/>
          <w:sz w:val="32"/>
          <w:szCs w:val="32"/>
        </w:rPr>
        <w:t>附件</w:t>
      </w:r>
      <w:r>
        <w:rPr>
          <w:rFonts w:ascii="仿宋_GB2312" w:hAnsi="仿宋_GB2312" w:eastAsia="仿宋_GB2312" w:cs="Times New Roman"/>
          <w:color w:val="000000"/>
          <w:sz w:val="32"/>
          <w:szCs w:val="32"/>
        </w:rPr>
        <w:fldChar w:fldCharType="end"/>
      </w:r>
    </w:p>
    <w:p>
      <w:pPr>
        <w:widowControl/>
        <w:jc w:val="left"/>
        <w:rPr>
          <w:rFonts w:ascii="仿宋_GB2312" w:hAnsi="仿宋_GB2312" w:eastAsia="仿宋_GB2312"/>
          <w:color w:val="FF0000"/>
          <w:sz w:val="32"/>
          <w:szCs w:val="32"/>
        </w:rPr>
      </w:pPr>
      <w:r>
        <w:rPr>
          <w:rFonts w:ascii="仿宋_GB2312" w:hAnsi="仿宋_GB2312" w:eastAsia="仿宋_GB2312" w:cs="宋体"/>
          <w:b/>
          <w:bCs/>
          <w:color w:val="000000"/>
          <w:kern w:val="0"/>
          <w:sz w:val="32"/>
          <w:szCs w:val="32"/>
        </w:rPr>
        <w:fldChar w:fldCharType="end"/>
      </w:r>
    </w:p>
    <w:p>
      <w:pPr>
        <w:widowControl/>
        <w:jc w:val="left"/>
        <w:rPr>
          <w:rFonts w:ascii="仿宋_GB2312" w:hAnsi="仿宋_GB2312" w:eastAsia="仿宋_GB2312"/>
          <w:color w:val="FF0000"/>
          <w:sz w:val="32"/>
          <w:szCs w:val="32"/>
        </w:rPr>
      </w:pPr>
      <w:r>
        <w:rPr>
          <w:rFonts w:ascii="仿宋_GB2312" w:hAnsi="仿宋_GB2312" w:eastAsia="仿宋_GB2312"/>
          <w:color w:val="FF0000"/>
          <w:sz w:val="32"/>
          <w:szCs w:val="32"/>
        </w:rPr>
        <w:br w:type="page"/>
      </w:r>
    </w:p>
    <w:p>
      <w:pPr>
        <w:pStyle w:val="30"/>
        <w:spacing w:line="560" w:lineRule="exact"/>
        <w:ind w:firstLine="640" w:firstLineChars="200"/>
        <w:jc w:val="both"/>
        <w:rPr>
          <w:rFonts w:ascii="黑体" w:hAnsi="黑体" w:eastAsia="黑体"/>
          <w:sz w:val="32"/>
          <w:szCs w:val="32"/>
        </w:rPr>
      </w:pPr>
      <w:bookmarkStart w:id="0" w:name="_Toc56543712"/>
      <w:bookmarkStart w:id="1" w:name="_Toc67006397"/>
      <w:r>
        <w:rPr>
          <w:rFonts w:hint="eastAsia" w:ascii="黑体" w:hAnsi="黑体" w:eastAsia="黑体"/>
          <w:sz w:val="32"/>
          <w:szCs w:val="32"/>
        </w:rPr>
        <w:t>1</w:t>
      </w:r>
      <w:r>
        <w:rPr>
          <w:rFonts w:hint="eastAsia" w:ascii="黑体" w:hAnsi="黑体" w:eastAsia="黑体"/>
          <w:b/>
          <w:sz w:val="32"/>
          <w:szCs w:val="32"/>
        </w:rPr>
        <w:t xml:space="preserve">. </w:t>
      </w:r>
      <w:r>
        <w:rPr>
          <w:rFonts w:hint="eastAsia" w:ascii="黑体" w:hAnsi="黑体" w:eastAsia="黑体"/>
          <w:sz w:val="32"/>
          <w:szCs w:val="32"/>
        </w:rPr>
        <w:t>总</w:t>
      </w:r>
      <w:r>
        <w:rPr>
          <w:rFonts w:ascii="Calibri" w:hAnsi="Calibri" w:eastAsia="黑体" w:cs="Calibri"/>
          <w:sz w:val="32"/>
          <w:szCs w:val="32"/>
        </w:rPr>
        <w:t> </w:t>
      </w:r>
      <w:r>
        <w:rPr>
          <w:rFonts w:hint="eastAsia" w:ascii="黑体" w:hAnsi="黑体" w:eastAsia="黑体"/>
          <w:sz w:val="32"/>
          <w:szCs w:val="32"/>
        </w:rPr>
        <w:t>则</w:t>
      </w:r>
      <w:bookmarkEnd w:id="0"/>
      <w:bookmarkEnd w:id="1"/>
    </w:p>
    <w:p>
      <w:pPr>
        <w:pStyle w:val="3"/>
        <w:widowControl w:val="0"/>
        <w:spacing w:before="0" w:after="0" w:line="560" w:lineRule="exact"/>
        <w:ind w:firstLine="640" w:firstLineChars="200"/>
        <w:rPr>
          <w:rFonts w:ascii="楷体_GB2312" w:hAnsi="楷体" w:eastAsia="楷体_GB2312"/>
          <w:b w:val="0"/>
          <w:color w:val="000000" w:themeColor="text1"/>
          <w14:textFill>
            <w14:solidFill>
              <w14:schemeClr w14:val="tx1"/>
            </w14:solidFill>
          </w14:textFill>
        </w:rPr>
      </w:pPr>
      <w:bookmarkStart w:id="2" w:name="_Toc67006398"/>
      <w:bookmarkStart w:id="3" w:name="_Toc56543713"/>
      <w:r>
        <w:rPr>
          <w:rFonts w:hint="eastAsia" w:ascii="楷体_GB2312" w:hAnsi="楷体" w:eastAsia="楷体_GB2312"/>
          <w:b w:val="0"/>
          <w:color w:val="000000" w:themeColor="text1"/>
          <w14:textFill>
            <w14:solidFill>
              <w14:schemeClr w14:val="tx1"/>
            </w14:solidFill>
          </w14:textFill>
        </w:rPr>
        <w:t>1.1 编制目的</w:t>
      </w:r>
      <w:bookmarkEnd w:id="2"/>
      <w:bookmarkEnd w:id="3"/>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为切实加强我省交通运输突发事件应对处置工作，科学、高效、有序地应对涉及交通运输行业突发事件，提高交通综合应急响应能力及保障能力，有效发挥交通运输部门在应对突发事件中的作用，制定本预案。</w:t>
      </w:r>
    </w:p>
    <w:p>
      <w:pPr>
        <w:pStyle w:val="3"/>
        <w:widowControl w:val="0"/>
        <w:spacing w:before="0" w:after="0" w:line="560" w:lineRule="exact"/>
        <w:ind w:firstLine="640" w:firstLineChars="200"/>
        <w:rPr>
          <w:rFonts w:ascii="楷体_GB2312" w:hAnsi="楷体" w:eastAsia="楷体_GB2312"/>
          <w:b w:val="0"/>
          <w:color w:val="000000" w:themeColor="text1"/>
          <w14:textFill>
            <w14:solidFill>
              <w14:schemeClr w14:val="tx1"/>
            </w14:solidFill>
          </w14:textFill>
        </w:rPr>
      </w:pPr>
      <w:bookmarkStart w:id="4" w:name="_Toc67006399"/>
      <w:r>
        <w:rPr>
          <w:rFonts w:hint="eastAsia" w:ascii="楷体_GB2312" w:hAnsi="楷体" w:eastAsia="楷体_GB2312"/>
          <w:b w:val="0"/>
          <w:color w:val="000000" w:themeColor="text1"/>
          <w14:textFill>
            <w14:solidFill>
              <w14:schemeClr w14:val="tx1"/>
            </w14:solidFill>
          </w14:textFill>
        </w:rPr>
        <w:t>1.2 编制依据</w:t>
      </w:r>
      <w:bookmarkEnd w:id="4"/>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中华人民共和国突发事件应对法》《中华人民共和国安全生产法》《中华人民共和国道路运输条例》《生产安全事故报告和调查处理条例》《生产安全事故应急条例》《突发事件应急预案管理办法》《交通运输突发事件应急管理规定》《交通运输突发事件信息报告和处理办法》《交通运输部&lt;交通运输综合应急预案&gt;》《湖南省自然灾害和安全生产类突发事件应急处置暂行办法》等法律、法规和有关规定。</w:t>
      </w:r>
    </w:p>
    <w:p>
      <w:pPr>
        <w:pStyle w:val="3"/>
        <w:widowControl w:val="0"/>
        <w:spacing w:before="0" w:after="0" w:line="560" w:lineRule="exact"/>
        <w:ind w:firstLine="640" w:firstLineChars="200"/>
        <w:rPr>
          <w:rFonts w:ascii="楷体_GB2312" w:hAnsi="楷体" w:eastAsia="楷体_GB2312"/>
          <w:b w:val="0"/>
          <w:color w:val="000000" w:themeColor="text1"/>
          <w14:textFill>
            <w14:solidFill>
              <w14:schemeClr w14:val="tx1"/>
            </w14:solidFill>
          </w14:textFill>
        </w:rPr>
      </w:pPr>
      <w:bookmarkStart w:id="5" w:name="_Toc67006400"/>
      <w:r>
        <w:rPr>
          <w:rFonts w:hint="eastAsia" w:ascii="楷体_GB2312" w:hAnsi="楷体" w:eastAsia="楷体_GB2312"/>
          <w:b w:val="0"/>
          <w:color w:val="000000" w:themeColor="text1"/>
          <w14:textFill>
            <w14:solidFill>
              <w14:schemeClr w14:val="tx1"/>
            </w14:solidFill>
          </w14:textFill>
        </w:rPr>
        <w:t>1.3 事件分级</w:t>
      </w:r>
      <w:bookmarkEnd w:id="5"/>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按照突发事件的特点、严重程度和影响范围等分为四级：Ⅰ级（特别重大）、Ⅱ级（重大）、Ⅲ级（较大）和Ⅳ级（一般）。</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1.3.1 Ⅰ级突发事件</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指事态非常复杂，已经或可能造成特别重大人员伤亡、特别重大财产损失，需省交通运输厅报请省政府和交通运输部组织协调多方面力量和资源进行应急处置的紧急突发事件。</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1.3.2 Ⅱ级突发事件</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指事态复杂，已经或可能造成重大人员伤亡、重大财产损失，需省交通运输厅组织协调应急处置的紧急突发事件。</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1.3.3 Ⅲ级突发事件</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指事态较为复杂，已经或可能造成较大人员伤亡、较大财产损失，需省交通运输厅指导或参与应急处置的突发事件。</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1.3.4 Ⅳ级突发事件</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指事态比较简单，已经或可能造成人员伤亡和财产损失，需省交通运输厅了解应急处置有关情况的突发事件。</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各类突发事件分级标准，依据法律法规在相应的部门预案中予以明确。</w:t>
      </w:r>
    </w:p>
    <w:p>
      <w:pPr>
        <w:pStyle w:val="3"/>
        <w:widowControl w:val="0"/>
        <w:spacing w:before="0" w:after="0" w:line="560" w:lineRule="exact"/>
        <w:ind w:firstLine="640" w:firstLineChars="200"/>
        <w:rPr>
          <w:rFonts w:ascii="楷体_GB2312" w:hAnsi="楷体" w:eastAsia="楷体_GB2312"/>
          <w:b w:val="0"/>
          <w:color w:val="000000" w:themeColor="text1"/>
          <w14:textFill>
            <w14:solidFill>
              <w14:schemeClr w14:val="tx1"/>
            </w14:solidFill>
          </w14:textFill>
        </w:rPr>
      </w:pPr>
      <w:bookmarkStart w:id="6" w:name="_Toc67006401"/>
      <w:r>
        <w:rPr>
          <w:rFonts w:hint="eastAsia" w:ascii="楷体_GB2312" w:hAnsi="楷体" w:eastAsia="楷体_GB2312"/>
          <w:b w:val="0"/>
          <w:color w:val="000000" w:themeColor="text1"/>
          <w14:textFill>
            <w14:solidFill>
              <w14:schemeClr w14:val="tx1"/>
            </w14:solidFill>
          </w14:textFill>
        </w:rPr>
        <w:t>1.4 适用范围</w:t>
      </w:r>
      <w:bookmarkEnd w:id="6"/>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本预案适用于由交通运输部或省政府及其组成部门牵头处置,需省交通运输厅参与处置或牵头处置的涉及自然灾害、事故灾难、公共卫生事件和社会安全事件,以及需由省交通运输厅提供公路、水路等综合运输应急保障的事件。</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省交通运输厅开展与应急相关的预防预警、新闻发布、通信保障等工作可参照本预案执行。省交通运输厅所属厅直单位依职责负责处置,且需省交通运输厅本级响应的突发事件,可参照本预案执行。</w:t>
      </w:r>
    </w:p>
    <w:p>
      <w:pPr>
        <w:pStyle w:val="3"/>
        <w:widowControl w:val="0"/>
        <w:spacing w:before="0" w:after="0" w:line="560" w:lineRule="exact"/>
        <w:ind w:firstLine="640" w:firstLineChars="200"/>
        <w:rPr>
          <w:rFonts w:ascii="楷体_GB2312" w:hAnsi="楷体" w:eastAsia="楷体_GB2312"/>
          <w:b w:val="0"/>
          <w:color w:val="000000" w:themeColor="text1"/>
          <w14:textFill>
            <w14:solidFill>
              <w14:schemeClr w14:val="tx1"/>
            </w14:solidFill>
          </w14:textFill>
        </w:rPr>
      </w:pPr>
      <w:bookmarkStart w:id="7" w:name="_Toc67006402"/>
      <w:r>
        <w:rPr>
          <w:rFonts w:hint="eastAsia" w:ascii="楷体_GB2312" w:hAnsi="楷体" w:eastAsia="楷体_GB2312"/>
          <w:b w:val="0"/>
          <w:color w:val="000000" w:themeColor="text1"/>
          <w14:textFill>
            <w14:solidFill>
              <w14:schemeClr w14:val="tx1"/>
            </w14:solidFill>
          </w14:textFill>
        </w:rPr>
        <w:t>1.5 工作原则</w:t>
      </w:r>
      <w:bookmarkEnd w:id="7"/>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应对处置突发事件，必须坚持生命至上、安全第一，坚持统一领导、协调联动，坚持分级负责、属地为主，坚持专业处置、科技支撑，坚持群众路线、社会参与。</w:t>
      </w:r>
    </w:p>
    <w:p>
      <w:pPr>
        <w:pStyle w:val="3"/>
        <w:widowControl w:val="0"/>
        <w:spacing w:before="0" w:after="0" w:line="560" w:lineRule="exact"/>
        <w:ind w:firstLine="640" w:firstLineChars="200"/>
        <w:rPr>
          <w:rFonts w:ascii="楷体_GB2312" w:hAnsi="楷体" w:eastAsia="楷体_GB2312"/>
          <w:b w:val="0"/>
          <w:color w:val="000000" w:themeColor="text1"/>
          <w14:textFill>
            <w14:solidFill>
              <w14:schemeClr w14:val="tx1"/>
            </w14:solidFill>
          </w14:textFill>
        </w:rPr>
      </w:pPr>
      <w:bookmarkStart w:id="8" w:name="_Toc58702656"/>
      <w:bookmarkStart w:id="9" w:name="_Toc67006403"/>
      <w:r>
        <w:rPr>
          <w:rFonts w:hint="eastAsia" w:ascii="楷体_GB2312" w:hAnsi="楷体" w:eastAsia="楷体_GB2312"/>
          <w:b w:val="0"/>
          <w:color w:val="000000" w:themeColor="text1"/>
          <w14:textFill>
            <w14:solidFill>
              <w14:schemeClr w14:val="tx1"/>
            </w14:solidFill>
          </w14:textFill>
        </w:rPr>
        <w:t>1.6 应急预案体系</w:t>
      </w:r>
      <w:bookmarkEnd w:id="8"/>
      <w:bookmarkEnd w:id="9"/>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1.6.1 湖南省人民政府专项应急预案</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包括湖南省水上搜救应急预案和湖南省城市轨道交通运营突发事件应急预案。</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1.6.2 湖南省交通运输厅部门应急预案</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由本预案及湖南省交通运输自然灾害突发事件应急预案、湖南省公路交通突发事件应急预案、湖南省水路交通突发事件应急预案、湖南省道路运输突发事件应急预案、湖南省城市公共汽电车突发事件应急预案、湖南省公路水运工程生产安全事故应急预案、湖南省交通运输公共卫生事件应急预案、湖南省交通运输防汛应急预案、</w:t>
      </w:r>
      <w:r>
        <w:fldChar w:fldCharType="begin"/>
      </w:r>
      <w:r>
        <w:instrText xml:space="preserve"> HYPERLINK "http://www.baidu.com/link?url=ri_ghAfAxgTiuCs4k3Uo2XCVSmLvMuxwuab_VmG_HxpK_f5Fd3sdKAFHC0Ja2cZMMeVvcu9VoAxqmMi9lBpF68b-Rw8hv548OwsYInp4Gzd6daEhx2bVeBa1NHPfXHiS" \t "_blank" </w:instrText>
      </w:r>
      <w:r>
        <w:fldChar w:fldCharType="separate"/>
      </w:r>
      <w:r>
        <w:rPr>
          <w:rFonts w:hint="eastAsia" w:ascii="仿宋_GB2312" w:hAnsi="仿宋" w:eastAsia="仿宋_GB2312" w:cs="宋体"/>
          <w:color w:val="000000" w:themeColor="text1"/>
          <w:kern w:val="0"/>
          <w:sz w:val="32"/>
          <w:szCs w:val="32"/>
          <w14:textFill>
            <w14:solidFill>
              <w14:schemeClr w14:val="tx1"/>
            </w14:solidFill>
          </w14:textFill>
        </w:rPr>
        <w:t>湖南省交通运输厅突发性群体上访事件应急处置预案</w:t>
      </w:r>
      <w:r>
        <w:rPr>
          <w:rFonts w:hint="eastAsia" w:ascii="仿宋_GB2312" w:hAnsi="仿宋" w:eastAsia="仿宋_GB2312" w:cs="宋体"/>
          <w:color w:val="000000" w:themeColor="text1"/>
          <w:kern w:val="0"/>
          <w:sz w:val="32"/>
          <w:szCs w:val="32"/>
          <w14:textFill>
            <w14:solidFill>
              <w14:schemeClr w14:val="tx1"/>
            </w14:solidFill>
          </w14:textFill>
        </w:rPr>
        <w:fldChar w:fldCharType="end"/>
      </w:r>
      <w:r>
        <w:rPr>
          <w:rFonts w:hint="eastAsia" w:ascii="仿宋_GB2312" w:hAnsi="仿宋" w:eastAsia="仿宋_GB2312" w:cs="宋体"/>
          <w:color w:val="000000" w:themeColor="text1"/>
          <w:kern w:val="0"/>
          <w:sz w:val="32"/>
          <w:szCs w:val="32"/>
          <w14:textFill>
            <w14:solidFill>
              <w14:schemeClr w14:val="tx1"/>
            </w14:solidFill>
          </w14:textFill>
        </w:rPr>
        <w:t>等共同构成。</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1.6.3 市州、县市区交通运输突发事件应急预案</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市州、县市区交通运输主管部门为及时应对本行政区域内发生的交通运输突发事件而制定的应急预案，可参照本预案制订。</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1.6.4 交通运输企事业单位突发事件应急预案</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交通运输企事业单位根据国家、省、市州、县市区交通运输突发事件应急预案的要求，结合自身实际，为及时应对可能发生的交通运输突发事件而制定的应急预案，由各交通运输企事业单位制定并实施，</w:t>
      </w:r>
      <w:bookmarkStart w:id="10" w:name="_Hlk67600880"/>
      <w:r>
        <w:rPr>
          <w:rFonts w:hint="eastAsia" w:ascii="仿宋_GB2312" w:hAnsi="仿宋" w:eastAsia="仿宋_GB2312" w:cs="宋体"/>
          <w:color w:val="000000" w:themeColor="text1"/>
          <w:kern w:val="0"/>
          <w:sz w:val="32"/>
          <w:szCs w:val="32"/>
          <w14:textFill>
            <w14:solidFill>
              <w14:schemeClr w14:val="tx1"/>
            </w14:solidFill>
          </w14:textFill>
        </w:rPr>
        <w:t>按照隶属关系报所在地县级以上地方人民政府应急管理部门备案。</w:t>
      </w:r>
      <w:bookmarkEnd w:id="10"/>
    </w:p>
    <w:p>
      <w:pPr>
        <w:pStyle w:val="30"/>
        <w:spacing w:line="560" w:lineRule="exact"/>
        <w:ind w:firstLine="640" w:firstLineChars="200"/>
        <w:jc w:val="both"/>
        <w:rPr>
          <w:rFonts w:ascii="黑体" w:hAnsi="黑体" w:eastAsia="黑体"/>
          <w:sz w:val="32"/>
          <w:szCs w:val="32"/>
        </w:rPr>
      </w:pPr>
      <w:bookmarkStart w:id="11" w:name="_Toc67006404"/>
      <w:r>
        <w:rPr>
          <w:rFonts w:hint="eastAsia" w:ascii="黑体" w:hAnsi="黑体" w:eastAsia="黑体"/>
          <w:sz w:val="32"/>
          <w:szCs w:val="32"/>
        </w:rPr>
        <w:t>2. 应急组织体系及职责</w:t>
      </w:r>
      <w:bookmarkEnd w:id="11"/>
    </w:p>
    <w:p>
      <w:pPr>
        <w:pStyle w:val="3"/>
        <w:widowControl w:val="0"/>
        <w:spacing w:before="0" w:after="0" w:line="560" w:lineRule="exact"/>
        <w:ind w:firstLine="640" w:firstLineChars="200"/>
        <w:rPr>
          <w:rFonts w:ascii="楷体_GB2312" w:hAnsi="楷体" w:eastAsia="楷体_GB2312"/>
          <w:b w:val="0"/>
          <w:color w:val="000000" w:themeColor="text1"/>
          <w14:textFill>
            <w14:solidFill>
              <w14:schemeClr w14:val="tx1"/>
            </w14:solidFill>
          </w14:textFill>
        </w:rPr>
      </w:pPr>
      <w:bookmarkStart w:id="12" w:name="_Toc67006405"/>
      <w:r>
        <w:rPr>
          <w:rFonts w:hint="eastAsia" w:ascii="楷体_GB2312" w:hAnsi="楷体" w:eastAsia="楷体_GB2312"/>
          <w:b w:val="0"/>
          <w:color w:val="000000" w:themeColor="text1"/>
          <w14:textFill>
            <w14:solidFill>
              <w14:schemeClr w14:val="tx1"/>
            </w14:solidFill>
          </w14:textFill>
        </w:rPr>
        <w:t>2.1 应急组织机构</w:t>
      </w:r>
      <w:bookmarkEnd w:id="12"/>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2.1.1 省交通运输应急组织机构</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省交通运输厅设立湖南省交通运输厅突发事件应急工作领导小组（以下简称厅领导小组），由省交通运输厅厅长任组长，分管业务领域厅领导任副组长，各市州交通运输局主要领导、厅机关各处室主要负责人、厅直相关单位分管领导、高速公路经营企</w:t>
      </w:r>
      <w:r>
        <w:rPr>
          <w:rFonts w:hint="eastAsia" w:ascii="仿宋_GB2312" w:hAnsi="仿宋" w:eastAsia="仿宋_GB2312" w:cs="仿宋"/>
          <w:color w:val="000000" w:themeColor="text1"/>
          <w:sz w:val="32"/>
          <w:szCs w:val="32"/>
          <w14:textFill>
            <w14:solidFill>
              <w14:schemeClr w14:val="tx1"/>
            </w14:solidFill>
          </w14:textFill>
        </w:rPr>
        <w:t>业主要负责人为成员</w:t>
      </w:r>
      <w:r>
        <w:rPr>
          <w:rFonts w:hint="eastAsia" w:ascii="仿宋_GB2312" w:hAnsi="仿宋" w:eastAsia="仿宋_GB2312" w:cs="宋体"/>
          <w:color w:val="000000" w:themeColor="text1"/>
          <w:kern w:val="0"/>
          <w:sz w:val="32"/>
          <w:szCs w:val="32"/>
          <w14:textFill>
            <w14:solidFill>
              <w14:schemeClr w14:val="tx1"/>
            </w14:solidFill>
          </w14:textFill>
        </w:rPr>
        <w:t>。</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厅应急管理办公室负责省交通运输突发事件综合应急日常工作。</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2.1.2 应急工作组</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厅领导小组下设综合协调和指挥组、通行保障组、运力保障组、新闻宣传组、通信保障组、后勤保障组等应急工作组。视情可设立现场工作组，在厅领导小组统一领导下开展工作。</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2.1.3 市州、县市区交通运输突发事件应急组织机构</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市州、县市区交通运输主管部门可参照省交通运输突发事件应急组织机构组建模式，根据本地区实际情况成立应急组织机构，明确职责。</w:t>
      </w:r>
    </w:p>
    <w:p>
      <w:pPr>
        <w:pStyle w:val="3"/>
        <w:widowControl w:val="0"/>
        <w:spacing w:before="0" w:after="0" w:line="560" w:lineRule="exact"/>
        <w:ind w:firstLine="640" w:firstLineChars="200"/>
        <w:rPr>
          <w:rFonts w:ascii="楷体_GB2312" w:hAnsi="楷体" w:eastAsia="楷体_GB2312"/>
          <w:b w:val="0"/>
          <w:color w:val="000000" w:themeColor="text1"/>
          <w14:textFill>
            <w14:solidFill>
              <w14:schemeClr w14:val="tx1"/>
            </w14:solidFill>
          </w14:textFill>
        </w:rPr>
      </w:pPr>
      <w:bookmarkStart w:id="13" w:name="_Toc67006406"/>
      <w:r>
        <w:rPr>
          <w:rFonts w:hint="eastAsia" w:ascii="楷体_GB2312" w:hAnsi="楷体" w:eastAsia="楷体_GB2312"/>
          <w:b w:val="0"/>
          <w:color w:val="000000" w:themeColor="text1"/>
          <w14:textFill>
            <w14:solidFill>
              <w14:schemeClr w14:val="tx1"/>
            </w14:solidFill>
          </w14:textFill>
        </w:rPr>
        <w:t>2.2 应急组织机构职责</w:t>
      </w:r>
      <w:bookmarkEnd w:id="13"/>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2.2.1 厅领导小组</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（1）统一领导全省交通运输重大及以上综合性交通运输突发事件应急处置工作。</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（2）根据上级要求或应急处置需要，成立现场工作组，派往突发事件现场开展应急处置工作。</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（3）根据需要，会同省政府有关部门，制定应对突发事件的联合行动方案，并监督实施。</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（4）当突发事件由上级应急指挥机构统一指挥时，按照上级应急指挥机构的指令，执行相应的应急行动。</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（5）决定启动、终止综合性交通运输突发事件应急响应。</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（6）向省政府、交通运输部报送交通运输部门重大突发事件情况。</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（7）其他相关重大事项。</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2.2.2 厅应急管理办公室</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（1）贯彻落实党中央、国务院、省委、省政府关于应急救援工作的决策部署和厅领导小组的工作要求，督查落实厅领导小组议定事项和工作安排。</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（2）负责做好厅领导小组日常工作运转。</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（3）负责组织编制湖南省交通运输突发事件综合应急预案；</w:t>
      </w:r>
      <w:r>
        <w:rPr>
          <w:rFonts w:hint="eastAsia" w:ascii="仿宋_GB2312" w:hAnsi="仿宋" w:eastAsia="仿宋_GB2312" w:cs="宋体"/>
          <w:color w:val="000000" w:themeColor="text1"/>
          <w:kern w:val="0"/>
          <w:sz w:val="32"/>
          <w:szCs w:val="32"/>
          <w:lang w:val="zh-CN"/>
          <w14:textFill>
            <w14:solidFill>
              <w14:schemeClr w14:val="tx1"/>
            </w14:solidFill>
          </w14:textFill>
        </w:rPr>
        <w:t>按规定组织或参与有关事故调查处理工作，负责公路、水路重大突发事件处置的协调工作</w:t>
      </w:r>
      <w:r>
        <w:rPr>
          <w:rFonts w:hint="eastAsia" w:ascii="仿宋_GB2312" w:hAnsi="仿宋" w:eastAsia="仿宋_GB2312" w:cs="宋体"/>
          <w:color w:val="000000" w:themeColor="text1"/>
          <w:kern w:val="0"/>
          <w:sz w:val="32"/>
          <w:szCs w:val="32"/>
          <w14:textFill>
            <w14:solidFill>
              <w14:schemeClr w14:val="tx1"/>
            </w14:solidFill>
          </w14:textFill>
        </w:rPr>
        <w:t>。</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2.2.3 应急工作组</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1）综合协调和指挥组。由应急管理办公室负责人任组长，视情由厅相关处室人员组成。负责突发事件的应急指挥协调；负责向省政府总值班室、交通运输部应急办和相关部门报送信息，贯彻、落实省委、省政府、交通运输部领导以及省交通运输厅领导的有关要求；承办厅领导小组交办的其他工作。</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2）通行保障组。根据实际情况由公路养护管理处、港航管理处负责人任组长，视情由厅相关处室和单位人员组成。由省公路事务中心、省水运事务中心具体负责应急处置过程中公路或水路交通应急通行保障；承办厅领导小组交办的其他工作。</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3）运力保障组。根据实际情况由运输处、港航管理处负责人任组长，视情由厅相关处室和单位人员组成。省道路运输管理局、省水运事务中心负责应急处置过程中公路或水路交通应急运力保障；承办厅领导小组交办的其他工作。</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4）新闻宣传组。由办公室（政策研究室）负责人任组长，厅机关相关处室和行业系统相关单位人员组成。负责组织、协调突发事件的宣传报道、舆情收集和舆情引导工作,指导厅应急办和相关责任处室按照湖南省突发事件新闻发布有关规定做好新闻发布工作；承办厅领导小组交办的其他工作。</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（5）</w:t>
      </w:r>
      <w:bookmarkStart w:id="14" w:name="_Hlk62941704"/>
      <w:r>
        <w:rPr>
          <w:rFonts w:hint="eastAsia" w:ascii="仿宋_GB2312" w:hAnsi="仿宋" w:eastAsia="仿宋_GB2312" w:cs="宋体"/>
          <w:color w:val="000000" w:themeColor="text1"/>
          <w:kern w:val="0"/>
          <w:sz w:val="32"/>
          <w:szCs w:val="32"/>
          <w14:textFill>
            <w14:solidFill>
              <w14:schemeClr w14:val="tx1"/>
            </w14:solidFill>
          </w14:textFill>
        </w:rPr>
        <w:t>通信保障组</w:t>
      </w:r>
      <w:bookmarkEnd w:id="14"/>
      <w:r>
        <w:rPr>
          <w:rFonts w:hint="eastAsia" w:ascii="仿宋_GB2312" w:hAnsi="仿宋" w:eastAsia="仿宋_GB2312" w:cs="宋体"/>
          <w:color w:val="000000" w:themeColor="text1"/>
          <w:kern w:val="0"/>
          <w:sz w:val="32"/>
          <w:szCs w:val="32"/>
          <w14:textFill>
            <w14:solidFill>
              <w14:schemeClr w14:val="tx1"/>
            </w14:solidFill>
          </w14:textFill>
        </w:rPr>
        <w:t>。由科技教育处处长任组长，视情由科技教育处、科技信息中心和相关处室人员组成。负责应急处置过程中网络、视频、通信等保障工作</w:t>
      </w:r>
      <w:r>
        <w:rPr>
          <w:rFonts w:hint="eastAsia"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s="宋体"/>
          <w:color w:val="000000" w:themeColor="text1"/>
          <w:kern w:val="0"/>
          <w:sz w:val="32"/>
          <w:szCs w:val="32"/>
          <w14:textFill>
            <w14:solidFill>
              <w14:schemeClr w14:val="tx1"/>
            </w14:solidFill>
          </w14:textFill>
        </w:rPr>
        <w:t>承办厅领导小组交办的其他工作。</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（6）后勤保障组。由机关后勤服务中心负责人任组长，由机关后勤服务中心相关人员组成。负责省交通运输突发事件综合应急响应期间后勤保障工作；承办厅领导小组交办的其他工作。</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2.2.4 现场工作组</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现场工作组由业务主管处室或行业管理部门负责人带队，必要时由厅领导带队，按照厅领导小组工作部署要求，协助当地政府开展突发事件应急处置工作，并及时向厅领导小组报告有关情况。</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2.2.5 市州、县市区交通运输突发事件应急组织机构</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负责本行政区域内交通运输突发事件应急处置工作的组织、协调、指导。</w:t>
      </w:r>
    </w:p>
    <w:p>
      <w:pPr>
        <w:pStyle w:val="3"/>
        <w:widowControl w:val="0"/>
        <w:spacing w:before="0" w:after="0" w:line="560" w:lineRule="exact"/>
        <w:ind w:firstLine="640" w:firstLineChars="200"/>
        <w:rPr>
          <w:rFonts w:ascii="楷体_GB2312" w:hAnsi="楷体" w:eastAsia="楷体_GB2312"/>
          <w:b w:val="0"/>
          <w:color w:val="000000" w:themeColor="text1"/>
          <w14:textFill>
            <w14:solidFill>
              <w14:schemeClr w14:val="tx1"/>
            </w14:solidFill>
          </w14:textFill>
        </w:rPr>
      </w:pPr>
      <w:bookmarkStart w:id="15" w:name="_Toc67006407"/>
      <w:r>
        <w:rPr>
          <w:rFonts w:hint="eastAsia" w:ascii="楷体_GB2312" w:hAnsi="楷体" w:eastAsia="楷体_GB2312"/>
          <w:b w:val="0"/>
          <w:color w:val="000000" w:themeColor="text1"/>
          <w14:textFill>
            <w14:solidFill>
              <w14:schemeClr w14:val="tx1"/>
            </w14:solidFill>
          </w14:textFill>
        </w:rPr>
        <w:t>2.3 专家组</w:t>
      </w:r>
      <w:bookmarkEnd w:id="15"/>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按照突发事件分类处置的原则,由突发事件综合协调和指挥组组织相关领域专家、专业人员和事发单位相关技术人员组成，负责协助制定现场应急处置方案，为开展应急救援与处置工作提供技术咨询。</w:t>
      </w:r>
    </w:p>
    <w:p>
      <w:pPr>
        <w:pStyle w:val="30"/>
        <w:spacing w:line="560" w:lineRule="exact"/>
        <w:ind w:firstLine="640" w:firstLineChars="200"/>
        <w:jc w:val="both"/>
        <w:rPr>
          <w:rFonts w:ascii="黑体" w:hAnsi="黑体" w:eastAsia="黑体"/>
          <w:sz w:val="32"/>
          <w:szCs w:val="32"/>
        </w:rPr>
      </w:pPr>
      <w:bookmarkStart w:id="16" w:name="_Toc67006408"/>
      <w:r>
        <w:rPr>
          <w:rFonts w:hint="eastAsia" w:ascii="黑体" w:hAnsi="黑体" w:eastAsia="黑体"/>
          <w:sz w:val="32"/>
          <w:szCs w:val="32"/>
        </w:rPr>
        <w:t>3. 监测预警与信息报告</w:t>
      </w:r>
      <w:bookmarkEnd w:id="16"/>
    </w:p>
    <w:p>
      <w:pPr>
        <w:pStyle w:val="3"/>
        <w:widowControl w:val="0"/>
        <w:spacing w:before="0" w:after="0" w:line="560" w:lineRule="exact"/>
        <w:ind w:firstLine="640" w:firstLineChars="200"/>
        <w:rPr>
          <w:rFonts w:ascii="楷体_GB2312" w:hAnsi="楷体" w:eastAsia="楷体_GB2312"/>
          <w:b w:val="0"/>
          <w:color w:val="000000" w:themeColor="text1"/>
          <w14:textFill>
            <w14:solidFill>
              <w14:schemeClr w14:val="tx1"/>
            </w14:solidFill>
          </w14:textFill>
        </w:rPr>
      </w:pPr>
      <w:bookmarkStart w:id="17" w:name="_Toc52105405"/>
      <w:bookmarkStart w:id="18" w:name="_Toc67006409"/>
      <w:r>
        <w:rPr>
          <w:rFonts w:hint="eastAsia" w:ascii="楷体_GB2312" w:hAnsi="楷体" w:eastAsia="楷体_GB2312"/>
          <w:b w:val="0"/>
          <w:color w:val="000000" w:themeColor="text1"/>
          <w14:textFill>
            <w14:solidFill>
              <w14:schemeClr w14:val="tx1"/>
            </w14:solidFill>
          </w14:textFill>
        </w:rPr>
        <w:t>3.1 监测预警</w:t>
      </w:r>
      <w:bookmarkEnd w:id="17"/>
      <w:bookmarkEnd w:id="18"/>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3.1.1 预防预警机制</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本预案中预防预警主要针对自然灾害类突发事件。通过收集极端恶劣天气、地质灾害等预警信息，进行评估分析并做出判断，转发预警信息，采取防御响应措施。由厅值班室负责厅级层面预警信息收集、整理和风险分析工作，发布经审定的预警信息，同时拓展预警信息发布手段，提升预警信息发布信息化、现代化水平。地方各级交通运输部门、厅直单位根据职责分工做好相应预警信息收集、整理、风险分析和发布工作，并及时上报至厅值班室，具体处理防御工作事务，做到早发现、早预防、早报告、早处置。</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事故灾难、公共卫生、社会安全等突发事件的预防预警工作可参照相关省专项预案和省交通运输厅相关部门预案等文件要求，以及本预案预警信息收集、发布和防御响应等相应措施执行。</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bookmarkStart w:id="19" w:name="_Toc47345222"/>
      <w:r>
        <w:rPr>
          <w:rFonts w:hint="eastAsia" w:ascii="仿宋_GB2312" w:hAnsi="仿宋" w:eastAsia="仿宋_GB2312" w:cs="宋体"/>
          <w:color w:val="000000" w:themeColor="text1"/>
          <w:kern w:val="0"/>
          <w:sz w:val="32"/>
          <w:szCs w:val="32"/>
          <w14:textFill>
            <w14:solidFill>
              <w14:schemeClr w14:val="tx1"/>
            </w14:solidFill>
          </w14:textFill>
        </w:rPr>
        <w:t>3.1.2 预警信息收集</w:t>
      </w:r>
      <w:bookmarkEnd w:id="19"/>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预警信息主要包括以下内容：</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（1）台风、暴雨、暴雪、冰冻、寒潮、高温、大雾、霜冻、雷电、霾、大风、冰雹、低温阴雨等气象灾害预警信息。</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（2）雨水情、江河水情、水库水情、山洪灾害等水文灾害预警信息。</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（3）崩塌、滑坡、泥石流等地质灾害预警信息。</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（4）其他可能涉及交通运输行业的自然灾害信息。</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预警信息主要来源于：</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（1）各级交通运输突发事件应急组织机构、气象、地震、自然资源、水利、公安、应急管理等有关部门的监测和灾害预报预警信息以及国家重点或者紧急物资运输通行保障需求信息。</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（2）各级交通运输主管部门及相关管理机构有关交通中断、阻塞的监测信息。</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（3）公众报告和反映可能发生交通运输突发事件的信息。</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（4）其他需要交通运输主管部门提供应急保障的紧急事件信息。</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3.1.3 预警信息发布</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（1）根据突发事件发生所造成的危害，将突发事件分为四个预警级别：Ⅰ级（特别严重）、Ⅱ级（严重）、Ⅲ级（较重）、Ⅳ级（一般），分别以红色、橙色、黄色、蓝色标示。</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（2）省交通运输厅发布预警信息的程序如下：</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当接到风险信息后，视情采取电话、短信、视频会议、明传电报等一种或多种形式向可能受到影响地区的市级交通运输主管部门、水上搜救机构及相关部门发布预警警报、部署防御措施，内容包括：可能发生的事件情形、起始时间、影响范围、影响估计及应对措施、警示事项、群众自防自救措施等。相关部门按照本部门职责和防御响应程序提前做好应对工作。在预警过程中如发现风险扩大，超出本级防御能力，应及时上报上一级应急指挥机构，建议提高预警等级。</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3.1.4 预警行动</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厅领导小组应将预防预警行动纳入工作日程，做到准备充分、积极预防、临危不乱、有效应对。</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预防预警行动包括：</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（1）建立应急组织机构。建立各级交通运输突发事件应急组织机构，明确人员分工，确定各机构及人员的职责。</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（2）编制突发事件应急预案。突发事件应急预案是应急工作的计划和指南。编制应急预案是应急准备工作的重要内容，是及时、有序地开展应急工作的重要保障。</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（3）加强突发事件应急工作的培训教育。组织突发事件应急人员培训，制定培训计划，学习相关应急知识和技术装备的使用及维护，提高应急人员的工作能力和素质。</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3.1.5 预警支持系统</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省交通运输厅科技信息中心建立信息平台，提供交通预警决策技术支持，建立相关信息库，对突发事件信息及时报告，发布相关的预防预警信息。</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建立专家信息库，组织专家对突发事件信息进行综合分析和预测，提供相关的咨询服务，对事件的产生、发展及后果进行评估。</w:t>
      </w:r>
    </w:p>
    <w:p>
      <w:pPr>
        <w:pStyle w:val="3"/>
        <w:widowControl w:val="0"/>
        <w:spacing w:before="0" w:after="0" w:line="560" w:lineRule="exact"/>
        <w:ind w:firstLine="640" w:firstLineChars="200"/>
        <w:rPr>
          <w:rFonts w:ascii="楷体_GB2312" w:hAnsi="楷体" w:eastAsia="楷体_GB2312"/>
          <w:b w:val="0"/>
          <w:color w:val="000000" w:themeColor="text1"/>
          <w14:textFill>
            <w14:solidFill>
              <w14:schemeClr w14:val="tx1"/>
            </w14:solidFill>
          </w14:textFill>
        </w:rPr>
      </w:pPr>
      <w:bookmarkStart w:id="20" w:name="_Toc67006410"/>
      <w:r>
        <w:rPr>
          <w:rFonts w:hint="eastAsia" w:ascii="楷体_GB2312" w:hAnsi="楷体" w:eastAsia="楷体_GB2312"/>
          <w:b w:val="0"/>
          <w:color w:val="000000" w:themeColor="text1"/>
          <w14:textFill>
            <w14:solidFill>
              <w14:schemeClr w14:val="tx1"/>
            </w14:solidFill>
          </w14:textFill>
        </w:rPr>
        <w:t>3.2 信息报告</w:t>
      </w:r>
      <w:bookmarkEnd w:id="20"/>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3.2.1 报告程序</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要严格按照相关程序规定和时限要求，切实做好突发事件信息报告工作。较大以上交通运输突发事件和敏感时段突发事件发生后，各单位在接报后30分钟内通过电话报告上级单位和部门，并在1小时内以书面形式报告，书面报告最迟不得超过2小时。对于需要持续跟踪处置的突发事件，要及时续报最新进展及衍生情况，突发事件处置结束后要第一时间进行终报。</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3.2.2报告内容</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bookmarkStart w:id="21" w:name="_Hlk66387920"/>
      <w:r>
        <w:rPr>
          <w:rFonts w:hint="eastAsia" w:ascii="仿宋_GB2312" w:hAnsi="仿宋" w:eastAsia="仿宋_GB2312" w:cs="宋体"/>
          <w:color w:val="000000" w:themeColor="text1"/>
          <w:kern w:val="0"/>
          <w:sz w:val="32"/>
          <w:szCs w:val="32"/>
          <w14:textFill>
            <w14:solidFill>
              <w14:schemeClr w14:val="tx1"/>
            </w14:solidFill>
          </w14:textFill>
        </w:rPr>
        <w:t>信息的内容要简明准确、要素完整、重点突出，应包括以下要素：</w:t>
      </w:r>
    </w:p>
    <w:bookmarkEnd w:id="21"/>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（1）事件发生的时间、地点及信息来源。</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（2）事件起因、性质、基本过程、已造成的后果以及影响范围和事件发展趋势。</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（3）已采取的措施、下一步的工作计划。</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（4）信息报送单位、联系人和联系电话等。</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（5）其他应当报告的情况。</w:t>
      </w:r>
    </w:p>
    <w:p>
      <w:pPr>
        <w:pStyle w:val="30"/>
        <w:spacing w:line="560" w:lineRule="exact"/>
        <w:ind w:firstLine="640" w:firstLineChars="200"/>
        <w:jc w:val="both"/>
        <w:rPr>
          <w:rFonts w:ascii="黑体" w:hAnsi="黑体" w:eastAsia="黑体"/>
          <w:sz w:val="32"/>
          <w:szCs w:val="32"/>
        </w:rPr>
      </w:pPr>
      <w:bookmarkStart w:id="22" w:name="_Toc67006411"/>
      <w:r>
        <w:rPr>
          <w:rFonts w:hint="eastAsia" w:ascii="黑体" w:hAnsi="黑体" w:eastAsia="黑体"/>
          <w:sz w:val="32"/>
          <w:szCs w:val="32"/>
        </w:rPr>
        <w:t>4. 应急响应</w:t>
      </w:r>
      <w:bookmarkEnd w:id="22"/>
    </w:p>
    <w:p>
      <w:pPr>
        <w:pStyle w:val="3"/>
        <w:widowControl w:val="0"/>
        <w:spacing w:before="0" w:after="0" w:line="560" w:lineRule="exact"/>
        <w:ind w:firstLine="640" w:firstLineChars="200"/>
        <w:rPr>
          <w:rFonts w:ascii="楷体_GB2312" w:hAnsi="楷体" w:eastAsia="楷体_GB2312"/>
          <w:b w:val="0"/>
          <w:color w:val="000000" w:themeColor="text1"/>
          <w14:textFill>
            <w14:solidFill>
              <w14:schemeClr w14:val="tx1"/>
            </w14:solidFill>
          </w14:textFill>
        </w:rPr>
      </w:pPr>
      <w:bookmarkStart w:id="23" w:name="_Toc67006412"/>
      <w:r>
        <w:rPr>
          <w:rFonts w:hint="eastAsia" w:ascii="楷体_GB2312" w:hAnsi="楷体" w:eastAsia="楷体_GB2312"/>
          <w:b w:val="0"/>
          <w:color w:val="000000" w:themeColor="text1"/>
          <w14:textFill>
            <w14:solidFill>
              <w14:schemeClr w14:val="tx1"/>
            </w14:solidFill>
          </w14:textFill>
        </w:rPr>
        <w:t>4.1 分级响应</w:t>
      </w:r>
      <w:bookmarkEnd w:id="23"/>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湖南省交通运输突发事件省级应急响应分为Ⅰ级、Ⅱ级、Ⅲ级、Ⅳ级。</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4.1.1 Ⅰ级响应</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发生Ⅰ级交通运输突发事件时，厅领导小组</w:t>
      </w:r>
      <w:r>
        <w:rPr>
          <w:rFonts w:hint="eastAsia" w:ascii="仿宋_GB2312" w:hAnsi="仿宋_GB2312" w:eastAsia="仿宋_GB2312" w:cs="仿宋_GB2312"/>
          <w:color w:val="000000" w:themeColor="text1"/>
          <w:sz w:val="32"/>
          <w:szCs w:val="32"/>
          <w14:textFill>
            <w14:solidFill>
              <w14:schemeClr w14:val="tx1"/>
            </w14:solidFill>
          </w14:textFill>
        </w:rPr>
        <w:t>启动Ⅰ级应急响应，并报省人民政府、交通运输部。</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4.1.2 Ⅱ级响应</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发生Ⅱ级交通运输突发事件时，厅领导小组组长或其授权的副组长决定，启动并实施Ⅱ级应急响应。</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4.1.3 Ⅲ级响应</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发生Ⅲ级交通运输突发事件时，厅领导小组相关副组长决定，启动Ⅲ级应急响应。</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4.1.4 IV级响应</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发生Ⅳ级交通运输突发事件时，厅领导小组相关副组长决定，启动Ⅳ级应急响应。</w:t>
      </w:r>
    </w:p>
    <w:p>
      <w:pPr>
        <w:pStyle w:val="3"/>
        <w:widowControl w:val="0"/>
        <w:spacing w:before="0" w:after="0" w:line="560" w:lineRule="exact"/>
        <w:ind w:firstLine="640" w:firstLineChars="200"/>
        <w:rPr>
          <w:rFonts w:ascii="楷体_GB2312" w:hAnsi="楷体" w:eastAsia="楷体_GB2312"/>
          <w:b w:val="0"/>
          <w:color w:val="000000" w:themeColor="text1"/>
          <w14:textFill>
            <w14:solidFill>
              <w14:schemeClr w14:val="tx1"/>
            </w14:solidFill>
          </w14:textFill>
        </w:rPr>
      </w:pPr>
      <w:bookmarkStart w:id="24" w:name="_Toc67006413"/>
      <w:r>
        <w:rPr>
          <w:rFonts w:hint="eastAsia" w:ascii="楷体_GB2312" w:hAnsi="楷体" w:eastAsia="楷体_GB2312"/>
          <w:b w:val="0"/>
          <w:color w:val="000000" w:themeColor="text1"/>
          <w14:textFill>
            <w14:solidFill>
              <w14:schemeClr w14:val="tx1"/>
            </w14:solidFill>
          </w14:textFill>
        </w:rPr>
        <w:t>4.2 应急处置</w:t>
      </w:r>
      <w:bookmarkEnd w:id="24"/>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（1）</w:t>
      </w:r>
      <w:bookmarkStart w:id="25" w:name="_Hlk66384907"/>
      <w:r>
        <w:rPr>
          <w:rFonts w:hint="eastAsia" w:ascii="仿宋_GB2312" w:hAnsi="仿宋" w:eastAsia="仿宋_GB2312" w:cs="宋体"/>
          <w:color w:val="000000" w:themeColor="text1"/>
          <w:kern w:val="0"/>
          <w:sz w:val="32"/>
          <w:szCs w:val="32"/>
          <w14:textFill>
            <w14:solidFill>
              <w14:schemeClr w14:val="tx1"/>
            </w14:solidFill>
          </w14:textFill>
        </w:rPr>
        <w:t>启动Ⅰ级应急响应时,在交通运输部指导下，在省政府领导下，厅领导小组派出现场工作组协助开展应急处置工作。根据需要派出专家组赴一线加强技术指导。应急处置中遇到的重大情况及时向省政府、交通运输部报告。</w:t>
      </w:r>
    </w:p>
    <w:bookmarkEnd w:id="25"/>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（2）启动Ⅱ级应急响应时,厅领导小组派出现场工作组指挥协调应急处置工作。根据需要派出专家组赴一线加强技术指导。当超出厅本级处置能力时，报请省政府、交通运输部请求支持。</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（3）启动Ⅲ级应急响应时,</w:t>
      </w:r>
      <w:bookmarkStart w:id="26" w:name="_Hlk66384410"/>
      <w:r>
        <w:rPr>
          <w:rFonts w:hint="eastAsia" w:ascii="仿宋_GB2312" w:hAnsi="仿宋" w:eastAsia="仿宋_GB2312" w:cs="宋体"/>
          <w:color w:val="000000" w:themeColor="text1"/>
          <w:kern w:val="0"/>
          <w:sz w:val="32"/>
          <w:szCs w:val="32"/>
          <w14:textFill>
            <w14:solidFill>
              <w14:schemeClr w14:val="tx1"/>
            </w14:solidFill>
          </w14:textFill>
        </w:rPr>
        <w:t>厅业务主管处室</w:t>
      </w:r>
      <w:bookmarkEnd w:id="26"/>
      <w:r>
        <w:rPr>
          <w:rFonts w:hint="eastAsia" w:ascii="仿宋_GB2312" w:hAnsi="仿宋" w:eastAsia="仿宋_GB2312" w:cs="宋体"/>
          <w:color w:val="000000" w:themeColor="text1"/>
          <w:kern w:val="0"/>
          <w:sz w:val="32"/>
          <w:szCs w:val="32"/>
          <w14:textFill>
            <w14:solidFill>
              <w14:schemeClr w14:val="tx1"/>
            </w14:solidFill>
          </w14:textFill>
        </w:rPr>
        <w:t>在分管厅领导的指导下开展应急工作,密切跟踪突发事件进展情况,协助地方开展应急处置工作,视情派出现场工作组或专家组给予指导。根据需要,协调邻近市州的应急救援队伍、物资、装备等支援及紧急征用工作。</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（4）启动IV级应急响应时,厅业务主管处室密切跟踪突发事件进展情况,协助当地开展应急处置工作,视情派出现场工作组或者专家组给予指导。</w:t>
      </w:r>
    </w:p>
    <w:p>
      <w:pPr>
        <w:pStyle w:val="3"/>
        <w:widowControl w:val="0"/>
        <w:spacing w:before="0" w:after="0" w:line="560" w:lineRule="exact"/>
        <w:ind w:firstLine="640" w:firstLineChars="200"/>
        <w:rPr>
          <w:rFonts w:ascii="楷体_GB2312" w:hAnsi="楷体" w:eastAsia="楷体_GB2312"/>
          <w:b w:val="0"/>
          <w:color w:val="000000" w:themeColor="text1"/>
          <w14:textFill>
            <w14:solidFill>
              <w14:schemeClr w14:val="tx1"/>
            </w14:solidFill>
          </w14:textFill>
        </w:rPr>
      </w:pPr>
      <w:bookmarkStart w:id="27" w:name="_Toc67006414"/>
      <w:r>
        <w:rPr>
          <w:rFonts w:hint="eastAsia" w:ascii="楷体_GB2312" w:hAnsi="楷体" w:eastAsia="楷体_GB2312"/>
          <w:b w:val="0"/>
          <w:color w:val="000000" w:themeColor="text1"/>
          <w14:textFill>
            <w14:solidFill>
              <w14:schemeClr w14:val="tx1"/>
            </w14:solidFill>
          </w14:textFill>
        </w:rPr>
        <w:t>4.3 信息发布</w:t>
      </w:r>
      <w:bookmarkEnd w:id="27"/>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信息发布遵循实事求是、及时准确的原则。省交通运输厅会同新闻部门按照湖南省突发事件新闻发布的有关规定，做好信息发布工作。</w:t>
      </w:r>
    </w:p>
    <w:p>
      <w:pPr>
        <w:pStyle w:val="3"/>
        <w:widowControl w:val="0"/>
        <w:spacing w:before="0" w:after="0" w:line="560" w:lineRule="exact"/>
        <w:ind w:firstLine="640" w:firstLineChars="200"/>
        <w:rPr>
          <w:rFonts w:ascii="楷体_GB2312" w:hAnsi="楷体" w:eastAsia="楷体_GB2312"/>
          <w:b w:val="0"/>
          <w:color w:val="000000" w:themeColor="text1"/>
          <w14:textFill>
            <w14:solidFill>
              <w14:schemeClr w14:val="tx1"/>
            </w14:solidFill>
          </w14:textFill>
        </w:rPr>
      </w:pPr>
      <w:bookmarkStart w:id="28" w:name="_Toc67006415"/>
      <w:r>
        <w:rPr>
          <w:rFonts w:hint="eastAsia" w:ascii="楷体_GB2312" w:hAnsi="楷体" w:eastAsia="楷体_GB2312"/>
          <w:b w:val="0"/>
          <w:color w:val="000000" w:themeColor="text1"/>
          <w14:textFill>
            <w14:solidFill>
              <w14:schemeClr w14:val="tx1"/>
            </w14:solidFill>
          </w14:textFill>
        </w:rPr>
        <w:t>4.4 应急结束</w:t>
      </w:r>
      <w:bookmarkEnd w:id="28"/>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交通运输突发事件已得到有效控制与清除，确定符合应急结束条件后，由启动应急响应的机构及时研究决定终止应急响应。</w:t>
      </w:r>
    </w:p>
    <w:p>
      <w:pPr>
        <w:pStyle w:val="30"/>
        <w:spacing w:line="560" w:lineRule="exact"/>
        <w:ind w:firstLine="640" w:firstLineChars="200"/>
        <w:jc w:val="both"/>
        <w:rPr>
          <w:rFonts w:ascii="黑体" w:hAnsi="黑体" w:eastAsia="黑体"/>
          <w:sz w:val="32"/>
          <w:szCs w:val="32"/>
        </w:rPr>
      </w:pPr>
      <w:bookmarkStart w:id="29" w:name="_Toc67006416"/>
      <w:r>
        <w:rPr>
          <w:rFonts w:hint="eastAsia" w:ascii="黑体" w:hAnsi="黑体" w:eastAsia="黑体"/>
          <w:sz w:val="32"/>
          <w:szCs w:val="32"/>
        </w:rPr>
        <w:t>5. 善后工作</w:t>
      </w:r>
      <w:bookmarkEnd w:id="29"/>
    </w:p>
    <w:p>
      <w:pPr>
        <w:pStyle w:val="3"/>
        <w:widowControl w:val="0"/>
        <w:spacing w:before="0" w:after="0" w:line="560" w:lineRule="exact"/>
        <w:ind w:firstLine="640" w:firstLineChars="200"/>
        <w:rPr>
          <w:rFonts w:ascii="楷体_GB2312" w:hAnsi="楷体" w:eastAsia="楷体_GB2312"/>
          <w:b w:val="0"/>
          <w:color w:val="000000" w:themeColor="text1"/>
          <w14:textFill>
            <w14:solidFill>
              <w14:schemeClr w14:val="tx1"/>
            </w14:solidFill>
          </w14:textFill>
        </w:rPr>
      </w:pPr>
      <w:bookmarkStart w:id="30" w:name="_Toc67006417"/>
      <w:r>
        <w:rPr>
          <w:rFonts w:hint="eastAsia" w:ascii="楷体_GB2312" w:hAnsi="楷体" w:eastAsia="楷体_GB2312"/>
          <w:b w:val="0"/>
          <w:color w:val="000000" w:themeColor="text1"/>
          <w14:textFill>
            <w14:solidFill>
              <w14:schemeClr w14:val="tx1"/>
            </w14:solidFill>
          </w14:textFill>
        </w:rPr>
        <w:t>5.1 善后处置</w:t>
      </w:r>
      <w:bookmarkEnd w:id="30"/>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省交通运输突发事件应急工作组要协助有关部门做好善后工作和事件的调查工作。同时根据需要指导、协助受影响地区的市州地方交通运输主管部门和厅直属部门开展灾后恢复重建工作。</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应急管理办公室要做好基本信息统计和应急工作总结。相关业务处室或行业管理部门协调对征用的车辆、船舶进行补偿。</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因突发事件造成生活困难需要社会救助的人员，由当地人民政府按国家有关规定负责救助。</w:t>
      </w:r>
    </w:p>
    <w:p>
      <w:pPr>
        <w:pStyle w:val="3"/>
        <w:widowControl w:val="0"/>
        <w:spacing w:before="0" w:after="0" w:line="560" w:lineRule="exact"/>
        <w:ind w:firstLine="640" w:firstLineChars="200"/>
        <w:rPr>
          <w:rFonts w:ascii="楷体_GB2312" w:hAnsi="楷体" w:eastAsia="楷体_GB2312"/>
          <w:b w:val="0"/>
          <w:color w:val="000000" w:themeColor="text1"/>
          <w14:textFill>
            <w14:solidFill>
              <w14:schemeClr w14:val="tx1"/>
            </w14:solidFill>
          </w14:textFill>
        </w:rPr>
      </w:pPr>
      <w:bookmarkStart w:id="31" w:name="_Toc67006418"/>
      <w:r>
        <w:rPr>
          <w:rFonts w:hint="eastAsia" w:ascii="楷体_GB2312" w:hAnsi="楷体" w:eastAsia="楷体_GB2312"/>
          <w:b w:val="0"/>
          <w:color w:val="000000" w:themeColor="text1"/>
          <w14:textFill>
            <w14:solidFill>
              <w14:schemeClr w14:val="tx1"/>
            </w14:solidFill>
          </w14:textFill>
        </w:rPr>
        <w:t>5.2 调查评估</w:t>
      </w:r>
      <w:bookmarkEnd w:id="31"/>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省交通运输厅应急响应终止后，厅应急管理办公室及时组织各参与单位开展总结评估工作，客观评估应急处置工作成效，深入总结存在问题和下一步改进措施。</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各级交通运输部门在终止应急响应后，应及时向上级主管部门上报总结评估材料，包括突发事件情况、采取的应急处置措施、取得的成效、存在的主要问题、建议等。</w:t>
      </w:r>
    </w:p>
    <w:p>
      <w:pPr>
        <w:pStyle w:val="30"/>
        <w:spacing w:line="560" w:lineRule="exact"/>
        <w:ind w:firstLine="640" w:firstLineChars="200"/>
        <w:jc w:val="both"/>
        <w:rPr>
          <w:rFonts w:ascii="黑体" w:hAnsi="黑体" w:eastAsia="黑体"/>
          <w:sz w:val="32"/>
          <w:szCs w:val="32"/>
        </w:rPr>
      </w:pPr>
      <w:bookmarkStart w:id="32" w:name="_Toc67006419"/>
      <w:r>
        <w:rPr>
          <w:rFonts w:hint="eastAsia" w:ascii="黑体" w:hAnsi="黑体" w:eastAsia="黑体"/>
          <w:sz w:val="32"/>
          <w:szCs w:val="32"/>
        </w:rPr>
        <w:t>6. 应急保障</w:t>
      </w:r>
      <w:bookmarkEnd w:id="32"/>
    </w:p>
    <w:p>
      <w:pPr>
        <w:pStyle w:val="3"/>
        <w:widowControl w:val="0"/>
        <w:spacing w:before="0" w:after="0" w:line="560" w:lineRule="exact"/>
        <w:ind w:firstLine="640" w:firstLineChars="200"/>
        <w:rPr>
          <w:rFonts w:ascii="楷体_GB2312" w:hAnsi="楷体" w:eastAsia="楷体_GB2312"/>
          <w:b w:val="0"/>
          <w:color w:val="000000" w:themeColor="text1"/>
          <w14:textFill>
            <w14:solidFill>
              <w14:schemeClr w14:val="tx1"/>
            </w14:solidFill>
          </w14:textFill>
        </w:rPr>
      </w:pPr>
      <w:bookmarkStart w:id="33" w:name="_Toc67006420"/>
      <w:r>
        <w:rPr>
          <w:rFonts w:hint="eastAsia" w:ascii="楷体_GB2312" w:hAnsi="楷体" w:eastAsia="楷体_GB2312"/>
          <w:b w:val="0"/>
          <w:color w:val="000000" w:themeColor="text1"/>
          <w14:textFill>
            <w14:solidFill>
              <w14:schemeClr w14:val="tx1"/>
            </w14:solidFill>
          </w14:textFill>
        </w:rPr>
        <w:t>6.1 队伍保障</w:t>
      </w:r>
      <w:bookmarkEnd w:id="33"/>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根据应急实际需要和特点，各级交通运输主管部门按照专业化与社会化相结合的原则，着力打造管理规范、协调有序、专兼并存、优势互补、保障有力的应急队伍体系。</w:t>
      </w:r>
    </w:p>
    <w:p>
      <w:pPr>
        <w:pStyle w:val="3"/>
        <w:widowControl w:val="0"/>
        <w:spacing w:before="0" w:after="0" w:line="560" w:lineRule="exact"/>
        <w:ind w:firstLine="640" w:firstLineChars="200"/>
        <w:rPr>
          <w:rFonts w:ascii="楷体_GB2312" w:hAnsi="楷体" w:eastAsia="楷体_GB2312"/>
          <w:b w:val="0"/>
          <w:color w:val="000000" w:themeColor="text1"/>
          <w14:textFill>
            <w14:solidFill>
              <w14:schemeClr w14:val="tx1"/>
            </w14:solidFill>
          </w14:textFill>
        </w:rPr>
      </w:pPr>
      <w:bookmarkStart w:id="34" w:name="_Toc67006421"/>
      <w:r>
        <w:rPr>
          <w:rFonts w:hint="eastAsia" w:ascii="楷体_GB2312" w:hAnsi="楷体" w:eastAsia="楷体_GB2312"/>
          <w:b w:val="0"/>
          <w:color w:val="000000" w:themeColor="text1"/>
          <w14:textFill>
            <w14:solidFill>
              <w14:schemeClr w14:val="tx1"/>
            </w14:solidFill>
          </w14:textFill>
        </w:rPr>
        <w:t>6.2 资金保障</w:t>
      </w:r>
      <w:bookmarkEnd w:id="34"/>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突发事件应急工作所需的资金主要包括：风险隐患的监测治理、应急人员培训、应急演练、应急装备购置、应急补偿、人员及应急物资调运、现场设施维保等费用，应急工作所需的资金，依据有关规定和原则分级负担，应纳入部门年度计划中，向各级财政申请予以保障。</w:t>
      </w:r>
    </w:p>
    <w:p>
      <w:pPr>
        <w:pStyle w:val="3"/>
        <w:widowControl w:val="0"/>
        <w:spacing w:before="0" w:after="0" w:line="560" w:lineRule="exact"/>
        <w:ind w:firstLine="640" w:firstLineChars="200"/>
        <w:rPr>
          <w:rFonts w:ascii="楷体_GB2312" w:hAnsi="楷体" w:eastAsia="楷体_GB2312"/>
          <w:b w:val="0"/>
          <w:color w:val="000000" w:themeColor="text1"/>
          <w14:textFill>
            <w14:solidFill>
              <w14:schemeClr w14:val="tx1"/>
            </w14:solidFill>
          </w14:textFill>
        </w:rPr>
      </w:pPr>
      <w:bookmarkStart w:id="35" w:name="_Toc52105420"/>
      <w:bookmarkStart w:id="36" w:name="_Toc67006422"/>
      <w:bookmarkStart w:id="37" w:name="_Toc51340565"/>
      <w:r>
        <w:rPr>
          <w:rFonts w:hint="eastAsia" w:ascii="楷体_GB2312" w:hAnsi="楷体" w:eastAsia="楷体_GB2312"/>
          <w:b w:val="0"/>
          <w:color w:val="000000" w:themeColor="text1"/>
          <w14:textFill>
            <w14:solidFill>
              <w14:schemeClr w14:val="tx1"/>
            </w14:solidFill>
          </w14:textFill>
        </w:rPr>
        <w:t>6.3 通信与交通保障</w:t>
      </w:r>
      <w:bookmarkEnd w:id="35"/>
      <w:bookmarkEnd w:id="36"/>
      <w:bookmarkEnd w:id="37"/>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6.3.1 通信保障</w:t>
      </w:r>
    </w:p>
    <w:p>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厅值班室主要接受各市州交通运输局、省属交通运输行业企事业单位和厅直单位上报信息，以及群众来电信息。</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以省交通运输厅科技信息中心为基地，健全交通信息专用通讯网络，并与其他专用网络相连接，实现跨系统的信息共享，充分保障应急信息有效及时地传送。</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6.3.2 交通运输保障</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当发生突发事件时，启动应急预案，按照有关单位的需要，完成运输工作，确保救灾物资和人员能够及时、安全送达。紧急情况下，开设应急救援“绿色通道”，保证应急交通工具的优先安排、优先调度、优先放行；交通设施受损时，要迅速组织专业队伍进行抢修，尽快恢复，确保运输安全畅通。有关部门（单位）要根据应急处置需要，对事发现场及相关通道实行交通管制，保证应急救援工作顺利开展。</w:t>
      </w:r>
    </w:p>
    <w:p>
      <w:pPr>
        <w:pStyle w:val="3"/>
        <w:widowControl w:val="0"/>
        <w:spacing w:before="0" w:after="0" w:line="560" w:lineRule="exact"/>
        <w:ind w:firstLine="640" w:firstLineChars="200"/>
        <w:rPr>
          <w:rFonts w:ascii="楷体_GB2312" w:hAnsi="楷体" w:eastAsia="楷体_GB2312"/>
          <w:b w:val="0"/>
          <w:color w:val="000000" w:themeColor="text1"/>
          <w14:textFill>
            <w14:solidFill>
              <w14:schemeClr w14:val="tx1"/>
            </w14:solidFill>
          </w14:textFill>
        </w:rPr>
      </w:pPr>
      <w:bookmarkStart w:id="38" w:name="_Toc50108378"/>
      <w:bookmarkStart w:id="39" w:name="_Toc52105421"/>
      <w:bookmarkStart w:id="40" w:name="_Toc67006423"/>
      <w:r>
        <w:rPr>
          <w:rFonts w:hint="eastAsia" w:ascii="楷体_GB2312" w:hAnsi="楷体" w:eastAsia="楷体_GB2312"/>
          <w:b w:val="0"/>
          <w:color w:val="000000" w:themeColor="text1"/>
          <w14:textFill>
            <w14:solidFill>
              <w14:schemeClr w14:val="tx1"/>
            </w14:solidFill>
          </w14:textFill>
        </w:rPr>
        <w:t>6.4 物资与技术保障</w:t>
      </w:r>
      <w:bookmarkEnd w:id="38"/>
      <w:bookmarkEnd w:id="39"/>
      <w:bookmarkEnd w:id="40"/>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6.4.1 物资保障</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各级交通运输主管部门建立健全应急装备和应急物资储备、维护、管理和调拨制度，储备必需的应急物资和运力，配备必要的专用应急指挥交通工具和应急通信装备，并确保应急物资装备处于正常使用状态。</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6.4.2 技术保障</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依靠科技提高我省交通运输行业突发事件应急管理科学化、专业化、智能化、精细化水平。加大先进适用装备的配备力度，加强关键技术研发，提高我省交通运输行业突发事件应急指挥和处置能力。</w:t>
      </w:r>
    </w:p>
    <w:p>
      <w:pPr>
        <w:pStyle w:val="30"/>
        <w:spacing w:line="560" w:lineRule="exact"/>
        <w:ind w:firstLine="640" w:firstLineChars="200"/>
        <w:jc w:val="both"/>
        <w:rPr>
          <w:rFonts w:ascii="黑体" w:hAnsi="黑体" w:eastAsia="黑体"/>
          <w:sz w:val="32"/>
          <w:szCs w:val="32"/>
        </w:rPr>
      </w:pPr>
      <w:bookmarkStart w:id="41" w:name="_Toc67006424"/>
      <w:r>
        <w:rPr>
          <w:rFonts w:hint="eastAsia" w:ascii="黑体" w:hAnsi="黑体" w:eastAsia="黑体"/>
          <w:sz w:val="32"/>
          <w:szCs w:val="32"/>
        </w:rPr>
        <w:t>7. 监督管理</w:t>
      </w:r>
      <w:bookmarkEnd w:id="41"/>
    </w:p>
    <w:p>
      <w:pPr>
        <w:pStyle w:val="3"/>
        <w:widowControl w:val="0"/>
        <w:spacing w:before="0" w:after="0" w:line="560" w:lineRule="exact"/>
        <w:ind w:firstLine="640" w:firstLineChars="200"/>
        <w:rPr>
          <w:rFonts w:ascii="楷体_GB2312" w:hAnsi="楷体" w:eastAsia="楷体_GB2312"/>
          <w:b w:val="0"/>
          <w:color w:val="000000" w:themeColor="text1"/>
          <w14:textFill>
            <w14:solidFill>
              <w14:schemeClr w14:val="tx1"/>
            </w14:solidFill>
          </w14:textFill>
        </w:rPr>
      </w:pPr>
      <w:bookmarkStart w:id="42" w:name="_Toc67006425"/>
      <w:r>
        <w:rPr>
          <w:rFonts w:hint="eastAsia" w:ascii="楷体_GB2312" w:hAnsi="楷体" w:eastAsia="楷体_GB2312"/>
          <w:b w:val="0"/>
          <w:color w:val="000000" w:themeColor="text1"/>
          <w14:textFill>
            <w14:solidFill>
              <w14:schemeClr w14:val="tx1"/>
            </w14:solidFill>
          </w14:textFill>
        </w:rPr>
        <w:t>7.1 宣传、培训与演练</w:t>
      </w:r>
      <w:bookmarkEnd w:id="42"/>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7.1.1 宣传</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以适当的方式对外公布湖南省交通运输厅应急预案及值班电话应对突发事件应急预案信息、接报电话和部门。做好相关应急法律法规以及预防、避险、避灾、自救、互救等常识的宣传。加强应急宣传人员的培训工作,提高应急宣传管理能力。</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7.1.2 培训</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加强应急管理知识培训,提高应急处置能力。建立健全交通运输突发事件应急法律、法规和应急管理知识培训制度,至少每年对应急工作人员进行培训;各级交通运输主管部门要加强对本地区或本系统应急救援队伍的应急演练以及培训,建立一支业务精湛、行动迅速、能打硬仗的应急救援队伍。</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7.1.3 演练</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为检验本预案的科学性、合理性和可操作性,视情定期组织专业性和综合性的应急演练,普及应急管理知识和技能,切实提高应急处置能力。通过应急演练,锻炼应急队伍,落实岗位责任,掌握相关技能,了解应急机制和管理体制,熟悉应急处置程序,检验应急处置能力,并总结经验教训。</w:t>
      </w:r>
    </w:p>
    <w:p>
      <w:pPr>
        <w:pStyle w:val="3"/>
        <w:widowControl w:val="0"/>
        <w:spacing w:before="0" w:after="0" w:line="560" w:lineRule="exact"/>
        <w:ind w:firstLine="640" w:firstLineChars="200"/>
        <w:rPr>
          <w:rFonts w:ascii="楷体_GB2312" w:hAnsi="楷体" w:eastAsia="楷体_GB2312"/>
          <w:b w:val="0"/>
          <w:color w:val="000000" w:themeColor="text1"/>
          <w14:textFill>
            <w14:solidFill>
              <w14:schemeClr w14:val="tx1"/>
            </w14:solidFill>
          </w14:textFill>
        </w:rPr>
      </w:pPr>
      <w:bookmarkStart w:id="43" w:name="_Toc67006426"/>
      <w:r>
        <w:rPr>
          <w:rFonts w:hint="eastAsia" w:ascii="楷体_GB2312" w:hAnsi="楷体" w:eastAsia="楷体_GB2312"/>
          <w:b w:val="0"/>
          <w:color w:val="000000" w:themeColor="text1"/>
          <w14:textFill>
            <w14:solidFill>
              <w14:schemeClr w14:val="tx1"/>
            </w14:solidFill>
          </w14:textFill>
        </w:rPr>
        <w:t>7.2 奖励与责任追究</w:t>
      </w:r>
      <w:bookmarkEnd w:id="43"/>
    </w:p>
    <w:p>
      <w:pPr>
        <w:spacing w:line="560" w:lineRule="exact"/>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对突发事件应急处置中作出突出贡献的先进集体和个人，各级交通运输主管部门应给予表彰和奖励。</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对有迟报、谎报、瞒报和漏报突发事</w:t>
      </w:r>
      <w:r>
        <w:rPr>
          <w:rFonts w:hint="eastAsia" w:ascii="仿宋_GB2312" w:hAnsi="仿宋" w:eastAsia="仿宋_GB2312" w:cs="宋体"/>
          <w:color w:val="000000" w:themeColor="text1"/>
          <w:kern w:val="0"/>
          <w:sz w:val="32"/>
          <w:szCs w:val="32"/>
          <w14:textFill>
            <w14:solidFill>
              <w14:schemeClr w14:val="tx1"/>
            </w14:solidFill>
          </w14:textFill>
        </w:rPr>
        <w:t>件信息，应急处置不力，或者有其他失职、渎职行为造成重大损失或者社会影响的，依法依纪追究相关单位和个人的责任。</w:t>
      </w:r>
    </w:p>
    <w:p>
      <w:pPr>
        <w:pStyle w:val="30"/>
        <w:spacing w:line="560" w:lineRule="exact"/>
        <w:ind w:firstLine="640" w:firstLineChars="200"/>
        <w:jc w:val="both"/>
        <w:rPr>
          <w:rFonts w:ascii="黑体" w:hAnsi="黑体" w:eastAsia="黑体"/>
          <w:sz w:val="32"/>
          <w:szCs w:val="32"/>
        </w:rPr>
      </w:pPr>
      <w:bookmarkStart w:id="44" w:name="_Toc67006427"/>
      <w:r>
        <w:rPr>
          <w:rFonts w:hint="eastAsia" w:ascii="黑体" w:hAnsi="黑体" w:eastAsia="黑体"/>
          <w:sz w:val="32"/>
          <w:szCs w:val="32"/>
        </w:rPr>
        <w:t>8. 附则</w:t>
      </w:r>
      <w:bookmarkEnd w:id="44"/>
    </w:p>
    <w:p>
      <w:pPr>
        <w:pStyle w:val="3"/>
        <w:widowControl w:val="0"/>
        <w:spacing w:before="0" w:after="0" w:line="560" w:lineRule="exact"/>
        <w:ind w:firstLine="640" w:firstLineChars="200"/>
        <w:rPr>
          <w:rFonts w:ascii="仿宋_GB2312" w:hAnsi="楷体" w:eastAsia="仿宋_GB2312"/>
          <w:b w:val="0"/>
          <w:color w:val="000000" w:themeColor="text1"/>
          <w14:textFill>
            <w14:solidFill>
              <w14:schemeClr w14:val="tx1"/>
            </w14:solidFill>
          </w14:textFill>
        </w:rPr>
      </w:pPr>
      <w:bookmarkStart w:id="45" w:name="_Toc67006428"/>
      <w:r>
        <w:rPr>
          <w:rFonts w:hint="eastAsia" w:ascii="仿宋_GB2312" w:hAnsi="楷体" w:eastAsia="仿宋_GB2312"/>
          <w:b w:val="0"/>
          <w:color w:val="000000" w:themeColor="text1"/>
          <w14:textFill>
            <w14:solidFill>
              <w14:schemeClr w14:val="tx1"/>
            </w14:solidFill>
          </w14:textFill>
        </w:rPr>
        <w:t>8.1 预案管理与更新</w:t>
      </w:r>
      <w:bookmarkEnd w:id="45"/>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当出现下列情形之一时，省交通运输厅对本预案进行修订完善：</w:t>
      </w:r>
    </w:p>
    <w:p>
      <w:pPr>
        <w:spacing w:line="560" w:lineRule="exact"/>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（1）预案依据的有关法律、行政法规、规章、标准、上位预案中的有关规定发生重大变化的。</w:t>
      </w:r>
    </w:p>
    <w:p>
      <w:pPr>
        <w:spacing w:line="560" w:lineRule="exact"/>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（2）交通运输突发事件应急组织机构及其职责发生重大变化或调整的。</w:t>
      </w:r>
    </w:p>
    <w:p>
      <w:pPr>
        <w:spacing w:line="560" w:lineRule="exact"/>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（3）面临的风险发生重大变化的。</w:t>
      </w:r>
    </w:p>
    <w:p>
      <w:pPr>
        <w:spacing w:line="560" w:lineRule="exact"/>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（4）预案中的其他重要信息重要应急资源发生变化的。</w:t>
      </w:r>
    </w:p>
    <w:p>
      <w:pPr>
        <w:spacing w:line="560" w:lineRule="exact"/>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（5）在突发事件实际应对和应急演练中发现问题需要进行重大调整的。</w:t>
      </w:r>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（6）预案制定单位认为应当修订的其他情况。</w:t>
      </w:r>
    </w:p>
    <w:p>
      <w:pPr>
        <w:pStyle w:val="3"/>
        <w:widowControl w:val="0"/>
        <w:spacing w:before="0" w:after="0" w:line="560" w:lineRule="exact"/>
        <w:ind w:firstLine="640" w:firstLineChars="200"/>
        <w:rPr>
          <w:rFonts w:ascii="仿宋_GB2312" w:hAnsi="楷体" w:eastAsia="仿宋_GB2312"/>
          <w:b w:val="0"/>
          <w:color w:val="000000" w:themeColor="text1"/>
          <w14:textFill>
            <w14:solidFill>
              <w14:schemeClr w14:val="tx1"/>
            </w14:solidFill>
          </w14:textFill>
        </w:rPr>
      </w:pPr>
      <w:bookmarkStart w:id="46" w:name="_Toc67006429"/>
      <w:r>
        <w:rPr>
          <w:rFonts w:hint="eastAsia" w:ascii="仿宋_GB2312" w:hAnsi="楷体" w:eastAsia="仿宋_GB2312"/>
          <w:b w:val="0"/>
          <w:color w:val="000000" w:themeColor="text1"/>
          <w14:textFill>
            <w14:solidFill>
              <w14:schemeClr w14:val="tx1"/>
            </w14:solidFill>
          </w14:textFill>
        </w:rPr>
        <w:t>8.2 预案制定与实施</w:t>
      </w:r>
      <w:bookmarkEnd w:id="46"/>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本预案由湖南省交通运输厅制定，自印发之日起施行。</w:t>
      </w:r>
    </w:p>
    <w:p>
      <w:pPr>
        <w:pStyle w:val="30"/>
        <w:spacing w:line="560" w:lineRule="exact"/>
        <w:ind w:firstLine="640" w:firstLineChars="200"/>
        <w:jc w:val="both"/>
        <w:rPr>
          <w:rFonts w:ascii="黑体" w:hAnsi="黑体" w:eastAsia="黑体"/>
          <w:sz w:val="32"/>
          <w:szCs w:val="32"/>
        </w:rPr>
      </w:pPr>
      <w:bookmarkStart w:id="47" w:name="_Toc51667940"/>
      <w:bookmarkStart w:id="48" w:name="_Toc52105428"/>
      <w:bookmarkStart w:id="49" w:name="_Toc50108385"/>
      <w:bookmarkStart w:id="50" w:name="_Toc67006430"/>
      <w:bookmarkStart w:id="51" w:name="_Toc51794819"/>
      <w:r>
        <w:rPr>
          <w:rFonts w:hint="eastAsia" w:ascii="黑体" w:hAnsi="黑体" w:eastAsia="黑体"/>
          <w:sz w:val="32"/>
          <w:szCs w:val="32"/>
        </w:rPr>
        <w:t>9. 附件</w:t>
      </w:r>
      <w:bookmarkEnd w:id="47"/>
      <w:bookmarkEnd w:id="48"/>
      <w:bookmarkEnd w:id="49"/>
      <w:bookmarkEnd w:id="50"/>
      <w:bookmarkEnd w:id="51"/>
    </w:p>
    <w:p>
      <w:pPr>
        <w:spacing w:line="56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附件：1.湖南省交通运输突发事件应急组织机构组织架</w:t>
      </w:r>
    </w:p>
    <w:p>
      <w:pPr>
        <w:spacing w:line="560" w:lineRule="exact"/>
        <w:ind w:firstLine="1920" w:firstLineChars="6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构图</w:t>
      </w:r>
    </w:p>
    <w:p>
      <w:pPr>
        <w:spacing w:line="560" w:lineRule="exact"/>
        <w:ind w:firstLine="1600" w:firstLineChars="5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2.湖南省交通运输厅突发事件应急工作领导小</w:t>
      </w:r>
    </w:p>
    <w:p>
      <w:pPr>
        <w:spacing w:line="560" w:lineRule="exact"/>
        <w:ind w:firstLine="1920" w:firstLineChars="6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组成员单位职责</w:t>
      </w:r>
    </w:p>
    <w:p>
      <w:pPr>
        <w:spacing w:line="560" w:lineRule="exact"/>
        <w:ind w:firstLine="1600" w:firstLineChars="5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3.湖南省交通运输突发事件应急响应处置流程</w:t>
      </w:r>
    </w:p>
    <w:p>
      <w:pPr>
        <w:spacing w:line="560" w:lineRule="exact"/>
        <w:ind w:firstLine="1920" w:firstLineChars="600"/>
        <w:rPr>
          <w:rFonts w:ascii="仿宋"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图</w:t>
      </w:r>
      <w:r>
        <w:rPr>
          <w:rFonts w:ascii="仿宋" w:hAnsi="仿宋" w:eastAsia="仿宋_GB2312" w:cs="宋体"/>
          <w:color w:val="000000" w:themeColor="text1"/>
          <w:kern w:val="0"/>
          <w:sz w:val="32"/>
          <w:szCs w:val="32"/>
          <w14:textFill>
            <w14:solidFill>
              <w14:schemeClr w14:val="tx1"/>
            </w14:solidFill>
          </w14:textFill>
        </w:rPr>
        <w:br w:type="page"/>
      </w:r>
    </w:p>
    <w:p>
      <w:pPr>
        <w:spacing w:line="560" w:lineRule="exact"/>
        <w:ind w:firstLine="200"/>
        <w:jc w:val="left"/>
        <w:rPr>
          <w:rFonts w:ascii="黑体" w:hAnsi="黑体" w:eastAsia="黑体" w:cs="Times New Roman"/>
          <w:color w:val="000000" w:themeColor="text1"/>
          <w:sz w:val="32"/>
          <w:szCs w:val="32"/>
          <w14:textFill>
            <w14:solidFill>
              <w14:schemeClr w14:val="tx1"/>
            </w14:solidFill>
          </w14:textFill>
        </w:rPr>
      </w:pPr>
      <w:r>
        <w:rPr>
          <w:rFonts w:hint="eastAsia" w:ascii="黑体" w:hAnsi="黑体" w:eastAsia="黑体" w:cs="Times New Roman"/>
          <w:color w:val="000000" w:themeColor="text1"/>
          <w:sz w:val="32"/>
          <w:szCs w:val="32"/>
          <w14:textFill>
            <w14:solidFill>
              <w14:schemeClr w14:val="tx1"/>
            </w14:solidFill>
          </w14:textFill>
        </w:rPr>
        <w:t>附件1</w:t>
      </w:r>
    </w:p>
    <w:p>
      <w:pPr>
        <w:widowControl/>
        <w:spacing w:line="560" w:lineRule="exact"/>
        <w:ind w:firstLine="200"/>
        <w:jc w:val="center"/>
        <w:rPr>
          <w:rFonts w:ascii="方正小标宋简体" w:hAnsi="方正小标宋简体" w:eastAsia="方正小标宋简体" w:cs="宋体"/>
          <w:bCs/>
          <w:color w:val="000000"/>
          <w:kern w:val="0"/>
          <w:sz w:val="36"/>
          <w:szCs w:val="36"/>
        </w:rPr>
      </w:pPr>
      <w:bookmarkStart w:id="52" w:name="_Toc59443208"/>
      <w:bookmarkStart w:id="53" w:name="_Toc59268131"/>
      <w:bookmarkStart w:id="54" w:name="_Toc58515248"/>
      <w:bookmarkStart w:id="55" w:name="_Toc59443246"/>
      <w:bookmarkStart w:id="56" w:name="_Toc60072317"/>
      <w:bookmarkStart w:id="57" w:name="_Toc67006431"/>
      <w:bookmarkStart w:id="58" w:name="_Toc58702684"/>
      <w:r>
        <w:rPr>
          <w:rFonts w:hint="eastAsia" w:ascii="方正小标宋简体" w:hAnsi="方正小标宋简体" w:eastAsia="方正小标宋简体" w:cs="宋体"/>
          <w:bCs/>
          <w:color w:val="000000"/>
          <w:kern w:val="0"/>
          <w:sz w:val="36"/>
          <w:szCs w:val="36"/>
        </w:rPr>
        <w:t>湖南省交通运输突发事件综合</w:t>
      </w:r>
      <w:r>
        <w:rPr>
          <w:rFonts w:ascii="方正小标宋简体" w:hAnsi="方正小标宋简体" w:eastAsia="方正小标宋简体" w:cs="宋体"/>
          <w:bCs/>
          <w:color w:val="000000"/>
          <w:kern w:val="0"/>
          <w:sz w:val="36"/>
          <w:szCs w:val="36"/>
        </w:rPr>
        <w:t>应急</w:t>
      </w:r>
      <w:r>
        <w:rPr>
          <w:rFonts w:hint="eastAsia" w:ascii="方正小标宋简体" w:hAnsi="方正小标宋简体" w:eastAsia="方正小标宋简体" w:cs="宋体"/>
          <w:bCs/>
          <w:color w:val="000000"/>
          <w:kern w:val="0"/>
          <w:sz w:val="36"/>
          <w:szCs w:val="36"/>
        </w:rPr>
        <w:t>组织架构图</w:t>
      </w:r>
      <w:bookmarkEnd w:id="52"/>
      <w:bookmarkEnd w:id="53"/>
      <w:bookmarkEnd w:id="54"/>
      <w:bookmarkEnd w:id="55"/>
      <w:bookmarkEnd w:id="56"/>
      <w:bookmarkEnd w:id="57"/>
      <w:bookmarkEnd w:id="58"/>
    </w:p>
    <w:p>
      <w:pPr>
        <w:spacing w:line="560" w:lineRule="exact"/>
        <w:ind w:firstLine="200"/>
        <w:jc w:val="center"/>
        <w:rPr>
          <w:rFonts w:ascii="宋体" w:hAnsi="宋体" w:eastAsia="宋体"/>
          <w:color w:val="000000" w:themeColor="text1"/>
          <w:sz w:val="36"/>
          <w:szCs w:val="36"/>
          <w:lang w:val="zh-CN"/>
          <w14:textFill>
            <w14:solidFill>
              <w14:schemeClr w14:val="tx1"/>
            </w14:solidFill>
          </w14:textFill>
        </w:rPr>
      </w:pPr>
    </w:p>
    <w:p>
      <w:pPr>
        <w:spacing w:line="560" w:lineRule="exact"/>
        <w:ind w:firstLine="200"/>
        <w:jc w:val="left"/>
        <w:rPr>
          <w:rFonts w:eastAsia="仿宋_GB2312"/>
          <w:b/>
          <w:color w:val="000000" w:themeColor="text1"/>
          <w:sz w:val="36"/>
          <w:szCs w:val="36"/>
          <w:lang w:val="zh-CN"/>
          <w14:textFill>
            <w14:solidFill>
              <w14:schemeClr w14:val="tx1"/>
            </w14:solidFill>
          </w14:textFill>
        </w:rPr>
      </w:pPr>
      <w:r>
        <w:rPr>
          <w:color w:val="000000" w:themeColor="text1"/>
          <w14:textFill>
            <w14:solidFill>
              <w14:schemeClr w14:val="tx1"/>
            </w14:solidFill>
          </w14:textFill>
        </w:rPr>
        <mc:AlternateContent>
          <mc:Choice Requires="wpc">
            <w:drawing>
              <wp:anchor distT="0" distB="0" distL="114300" distR="114300" simplePos="0" relativeHeight="251659264" behindDoc="0" locked="0" layoutInCell="1" allowOverlap="1">
                <wp:simplePos x="0" y="0"/>
                <wp:positionH relativeFrom="character">
                  <wp:posOffset>-603250</wp:posOffset>
                </wp:positionH>
                <wp:positionV relativeFrom="line">
                  <wp:posOffset>220980</wp:posOffset>
                </wp:positionV>
                <wp:extent cx="6464300" cy="6033770"/>
                <wp:effectExtent l="4445" t="1905" r="0" b="3175"/>
                <wp:wrapNone/>
                <wp:docPr id="142" name="画布 142"/>
                <wp:cNvGraphicFramePr/>
                <a:graphic xmlns:a="http://schemas.openxmlformats.org/drawingml/2006/main">
                  <a:graphicData uri="http://schemas.microsoft.com/office/word/2010/wordprocessingCanvas">
                    <wpc:wpc>
                      <wpc:bg>
                        <a:noFill/>
                      </wpc:bg>
                      <wpc:whole/>
                      <wps:wsp>
                        <wps:cNvPr id="106" name="Rectangle 5"/>
                        <wps:cNvSpPr>
                          <a:spLocks noChangeArrowheads="1"/>
                        </wps:cNvSpPr>
                        <wps:spPr bwMode="auto">
                          <a:xfrm>
                            <a:off x="2138680" y="255270"/>
                            <a:ext cx="2210435" cy="339090"/>
                          </a:xfrm>
                          <a:prstGeom prst="rect">
                            <a:avLst/>
                          </a:prstGeom>
                          <a:solidFill>
                            <a:srgbClr val="FFFFFF"/>
                          </a:solidFill>
                          <a:ln w="19050">
                            <a:solidFill>
                              <a:srgbClr val="000000"/>
                            </a:solidFill>
                            <a:miter lim="800000"/>
                          </a:ln>
                        </wps:spPr>
                        <wps:linkedTxbx id="1" seq="1"/>
                        <wps:bodyPr rot="0" vert="horz" wrap="square" lIns="91440" tIns="45720" rIns="91440" bIns="45720" anchor="t" anchorCtr="0" upright="1">
                          <a:noAutofit/>
                        </wps:bodyPr>
                      </wps:wsp>
                      <wps:wsp>
                        <wps:cNvPr id="107" name="Rectangle 5"/>
                        <wps:cNvSpPr>
                          <a:spLocks noChangeArrowheads="1"/>
                        </wps:cNvSpPr>
                        <wps:spPr bwMode="auto">
                          <a:xfrm>
                            <a:off x="3910330" y="761365"/>
                            <a:ext cx="1330960" cy="338455"/>
                          </a:xfrm>
                          <a:prstGeom prst="rect">
                            <a:avLst/>
                          </a:prstGeom>
                          <a:solidFill>
                            <a:srgbClr val="FFFFFF"/>
                          </a:solidFill>
                          <a:ln w="19050">
                            <a:solidFill>
                              <a:srgbClr val="000000"/>
                            </a:solidFill>
                            <a:miter lim="800000"/>
                          </a:ln>
                        </wps:spPr>
                        <wps:txbx id="1">
                          <w:txbxContent>
                            <w:p>
                              <w:pPr>
                                <w:jc w:val="center"/>
                                <w:rPr>
                                  <w:rFonts w:ascii="宋体" w:hAnsi="宋体" w:eastAsia="宋体" w:cs="宋体"/>
                                  <w:color w:val="000000"/>
                                  <w:kern w:val="0"/>
                                  <w:sz w:val="20"/>
                                  <w:szCs w:val="18"/>
                                </w:rPr>
                              </w:pPr>
                              <w:r>
                                <w:rPr>
                                  <w:rFonts w:hint="eastAsia" w:ascii="宋体" w:hAnsi="宋体" w:eastAsia="宋体" w:cs="宋体"/>
                                  <w:color w:val="000000"/>
                                  <w:kern w:val="0"/>
                                  <w:szCs w:val="18"/>
                                </w:rPr>
                                <w:t>应急管理办公室</w:t>
                              </w:r>
                            </w:p>
                            <w:p>
                              <w:pPr>
                                <w:autoSpaceDE w:val="0"/>
                                <w:autoSpaceDN w:val="0"/>
                                <w:adjustRightInd w:val="0"/>
                                <w:jc w:val="center"/>
                                <w:rPr>
                                  <w:rFonts w:ascii="宋体" w:hAnsi="宋体" w:eastAsia="宋体" w:cs="宋体"/>
                                  <w:color w:val="000000"/>
                                  <w:kern w:val="0"/>
                                  <w:szCs w:val="15"/>
                                  <w:lang w:val="zh-CN"/>
                                </w:rPr>
                              </w:pPr>
                              <w:r>
                                <w:rPr>
                                  <w:rFonts w:hint="eastAsia" w:ascii="宋体" w:hAnsi="宋体" w:eastAsia="宋体" w:cs="宋体"/>
                                  <w:color w:val="000000"/>
                                  <w:kern w:val="0"/>
                                  <w:szCs w:val="15"/>
                                  <w:lang w:val="zh-CN"/>
                                </w:rPr>
                                <w:t>省交通运输应急工作领导小组</w:t>
                              </w:r>
                            </w:p>
                          </w:txbxContent>
                        </wps:txbx>
                        <wps:bodyPr rot="0" vert="horz" wrap="square" lIns="91440" tIns="45720" rIns="91440" bIns="45720" anchor="t" anchorCtr="0" upright="1">
                          <a:noAutofit/>
                        </wps:bodyPr>
                      </wps:wsp>
                      <wps:wsp>
                        <wps:cNvPr id="108" name="直接连接符 37"/>
                        <wps:cNvCnPr>
                          <a:cxnSpLocks noChangeShapeType="1"/>
                        </wps:cNvCnPr>
                        <wps:spPr bwMode="auto">
                          <a:xfrm>
                            <a:off x="344805" y="1295400"/>
                            <a:ext cx="4010025" cy="0"/>
                          </a:xfrm>
                          <a:prstGeom prst="line">
                            <a:avLst/>
                          </a:prstGeom>
                          <a:noFill/>
                          <a:ln w="19050">
                            <a:solidFill>
                              <a:srgbClr val="000000"/>
                            </a:solidFill>
                            <a:round/>
                          </a:ln>
                        </wps:spPr>
                        <wps:bodyPr/>
                      </wps:wsp>
                      <wps:wsp>
                        <wps:cNvPr id="109" name="直接箭头连接符 58"/>
                        <wps:cNvCnPr>
                          <a:cxnSpLocks noChangeShapeType="1"/>
                        </wps:cNvCnPr>
                        <wps:spPr bwMode="auto">
                          <a:xfrm>
                            <a:off x="344805" y="1296035"/>
                            <a:ext cx="0" cy="361315"/>
                          </a:xfrm>
                          <a:prstGeom prst="straightConnector1">
                            <a:avLst/>
                          </a:prstGeom>
                          <a:noFill/>
                          <a:ln w="19050">
                            <a:solidFill>
                              <a:srgbClr val="000000"/>
                            </a:solidFill>
                            <a:round/>
                            <a:tailEnd type="arrow" w="med" len="med"/>
                          </a:ln>
                        </wps:spPr>
                        <wps:bodyPr/>
                      </wps:wsp>
                      <wps:wsp>
                        <wps:cNvPr id="110" name="Rectangle 5"/>
                        <wps:cNvSpPr>
                          <a:spLocks noChangeArrowheads="1"/>
                        </wps:cNvSpPr>
                        <wps:spPr bwMode="auto">
                          <a:xfrm>
                            <a:off x="98425" y="1656715"/>
                            <a:ext cx="543560" cy="1610360"/>
                          </a:xfrm>
                          <a:prstGeom prst="rect">
                            <a:avLst/>
                          </a:prstGeom>
                          <a:solidFill>
                            <a:srgbClr val="FFFFFF"/>
                          </a:solidFill>
                          <a:ln w="19050">
                            <a:solidFill>
                              <a:srgbClr val="000000"/>
                            </a:solidFill>
                            <a:miter lim="800000"/>
                          </a:ln>
                        </wps:spPr>
                        <wps:txbx>
                          <w:txbxContent>
                            <w:p>
                              <w:pPr>
                                <w:pStyle w:val="17"/>
                                <w:ind w:left="0" w:leftChars="0"/>
                                <w:jc w:val="center"/>
                                <w:rPr>
                                  <w:rFonts w:ascii="宋体" w:hAnsi="宋体" w:eastAsia="宋体"/>
                                </w:rPr>
                              </w:pPr>
                              <w:r>
                                <w:rPr>
                                  <w:rFonts w:ascii="宋体" w:hAnsi="宋体" w:eastAsia="宋体"/>
                                </w:rPr>
                                <w:t>综合协调和</w:t>
                              </w:r>
                              <w:r>
                                <w:rPr>
                                  <w:rFonts w:hint="eastAsia" w:ascii="宋体" w:hAnsi="宋体" w:eastAsia="宋体"/>
                                </w:rPr>
                                <w:t>指挥组</w:t>
                              </w:r>
                            </w:p>
                          </w:txbxContent>
                        </wps:txbx>
                        <wps:bodyPr rot="0" vert="eaVert" wrap="square" lIns="91440" tIns="45720" rIns="91440" bIns="45720" anchor="t" anchorCtr="0" upright="1">
                          <a:noAutofit/>
                        </wps:bodyPr>
                      </wps:wsp>
                      <wps:wsp>
                        <wps:cNvPr id="111" name="直接箭头连接符 60"/>
                        <wps:cNvCnPr>
                          <a:cxnSpLocks noChangeShapeType="1"/>
                        </wps:cNvCnPr>
                        <wps:spPr bwMode="auto">
                          <a:xfrm>
                            <a:off x="1025525" y="1296670"/>
                            <a:ext cx="0" cy="361315"/>
                          </a:xfrm>
                          <a:prstGeom prst="straightConnector1">
                            <a:avLst/>
                          </a:prstGeom>
                          <a:noFill/>
                          <a:ln w="19050">
                            <a:solidFill>
                              <a:srgbClr val="000000"/>
                            </a:solidFill>
                            <a:round/>
                            <a:tailEnd type="arrow" w="med" len="med"/>
                          </a:ln>
                        </wps:spPr>
                        <wps:bodyPr/>
                      </wps:wsp>
                      <wps:wsp>
                        <wps:cNvPr id="112" name="Rectangle 5"/>
                        <wps:cNvSpPr>
                          <a:spLocks noChangeArrowheads="1"/>
                        </wps:cNvSpPr>
                        <wps:spPr bwMode="auto">
                          <a:xfrm>
                            <a:off x="871220" y="1666240"/>
                            <a:ext cx="544195" cy="1610360"/>
                          </a:xfrm>
                          <a:prstGeom prst="rect">
                            <a:avLst/>
                          </a:prstGeom>
                          <a:solidFill>
                            <a:srgbClr val="FFFFFF"/>
                          </a:solidFill>
                          <a:ln w="19050">
                            <a:solidFill>
                              <a:srgbClr val="000000"/>
                            </a:solidFill>
                            <a:miter lim="800000"/>
                          </a:ln>
                        </wps:spPr>
                        <wps:txbx>
                          <w:txbxContent>
                            <w:p>
                              <w:pPr>
                                <w:pStyle w:val="17"/>
                                <w:rPr>
                                  <w:rFonts w:ascii="宋体" w:hAnsi="宋体" w:eastAsia="宋体"/>
                                </w:rPr>
                              </w:pPr>
                              <w:r>
                                <w:rPr>
                                  <w:rFonts w:hint="eastAsia" w:ascii="宋体" w:hAnsi="宋体" w:eastAsia="宋体"/>
                                  <w:color w:val="000000"/>
                                  <w:szCs w:val="18"/>
                                </w:rPr>
                                <w:t>通 行 保 障 组</w:t>
                              </w:r>
                            </w:p>
                          </w:txbxContent>
                        </wps:txbx>
                        <wps:bodyPr rot="0" vert="eaVert" wrap="square" lIns="91440" tIns="45720" rIns="91440" bIns="45720" anchor="t" anchorCtr="0" upright="1">
                          <a:noAutofit/>
                        </wps:bodyPr>
                      </wps:wsp>
                      <wps:wsp>
                        <wps:cNvPr id="113" name="直接箭头连接符 65"/>
                        <wps:cNvCnPr>
                          <a:cxnSpLocks noChangeShapeType="1"/>
                        </wps:cNvCnPr>
                        <wps:spPr bwMode="auto">
                          <a:xfrm>
                            <a:off x="1760855" y="1296670"/>
                            <a:ext cx="0" cy="361315"/>
                          </a:xfrm>
                          <a:prstGeom prst="straightConnector1">
                            <a:avLst/>
                          </a:prstGeom>
                          <a:noFill/>
                          <a:ln w="19050">
                            <a:solidFill>
                              <a:srgbClr val="000000"/>
                            </a:solidFill>
                            <a:round/>
                            <a:tailEnd type="arrow" w="med" len="med"/>
                          </a:ln>
                        </wps:spPr>
                        <wps:bodyPr/>
                      </wps:wsp>
                      <wps:wsp>
                        <wps:cNvPr id="114" name="Rectangle 5"/>
                        <wps:cNvSpPr>
                          <a:spLocks noChangeArrowheads="1"/>
                        </wps:cNvSpPr>
                        <wps:spPr bwMode="auto">
                          <a:xfrm>
                            <a:off x="1592580" y="1657985"/>
                            <a:ext cx="543560" cy="1610360"/>
                          </a:xfrm>
                          <a:prstGeom prst="rect">
                            <a:avLst/>
                          </a:prstGeom>
                          <a:solidFill>
                            <a:srgbClr val="FFFFFF"/>
                          </a:solidFill>
                          <a:ln w="19050">
                            <a:solidFill>
                              <a:srgbClr val="000000"/>
                            </a:solidFill>
                            <a:miter lim="800000"/>
                          </a:ln>
                        </wps:spPr>
                        <wps:txbx>
                          <w:txbxContent>
                            <w:p>
                              <w:pPr>
                                <w:pStyle w:val="17"/>
                                <w:rPr>
                                  <w:rFonts w:ascii="宋体" w:hAnsi="宋体" w:eastAsia="宋体"/>
                                  <w:color w:val="000000"/>
                                  <w:szCs w:val="18"/>
                                </w:rPr>
                              </w:pPr>
                              <w:r>
                                <w:rPr>
                                  <w:rFonts w:hint="eastAsia" w:ascii="宋体" w:hAnsi="宋体" w:eastAsia="宋体"/>
                                  <w:color w:val="000000"/>
                                  <w:szCs w:val="18"/>
                                </w:rPr>
                                <w:t xml:space="preserve">运 力 </w:t>
                              </w:r>
                              <w:r>
                                <w:rPr>
                                  <w:rFonts w:ascii="宋体" w:hAnsi="宋体" w:eastAsia="宋体"/>
                                  <w:color w:val="000000"/>
                                  <w:szCs w:val="18"/>
                                </w:rPr>
                                <w:t>保</w:t>
                              </w:r>
                              <w:r>
                                <w:rPr>
                                  <w:rFonts w:hint="eastAsia" w:ascii="宋体" w:hAnsi="宋体" w:eastAsia="宋体"/>
                                  <w:color w:val="000000"/>
                                  <w:szCs w:val="18"/>
                                </w:rPr>
                                <w:t xml:space="preserve"> </w:t>
                              </w:r>
                              <w:r>
                                <w:rPr>
                                  <w:rFonts w:ascii="宋体" w:hAnsi="宋体" w:eastAsia="宋体"/>
                                  <w:color w:val="000000"/>
                                  <w:szCs w:val="18"/>
                                </w:rPr>
                                <w:t>障</w:t>
                              </w:r>
                              <w:r>
                                <w:rPr>
                                  <w:rFonts w:hint="eastAsia" w:ascii="宋体" w:hAnsi="宋体" w:eastAsia="宋体"/>
                                  <w:color w:val="000000"/>
                                  <w:szCs w:val="18"/>
                                </w:rPr>
                                <w:t xml:space="preserve"> </w:t>
                              </w:r>
                              <w:r>
                                <w:rPr>
                                  <w:rFonts w:ascii="宋体" w:hAnsi="宋体" w:eastAsia="宋体"/>
                                  <w:color w:val="000000"/>
                                  <w:szCs w:val="18"/>
                                </w:rPr>
                                <w:t>组</w:t>
                              </w:r>
                            </w:p>
                          </w:txbxContent>
                        </wps:txbx>
                        <wps:bodyPr rot="0" vert="eaVert" wrap="square" lIns="91440" tIns="45720" rIns="91440" bIns="45720" anchor="t" anchorCtr="0" upright="1">
                          <a:noAutofit/>
                        </wps:bodyPr>
                      </wps:wsp>
                      <wps:wsp>
                        <wps:cNvPr id="115" name="直接箭头连接符 68"/>
                        <wps:cNvCnPr>
                          <a:cxnSpLocks noChangeShapeType="1"/>
                        </wps:cNvCnPr>
                        <wps:spPr bwMode="auto">
                          <a:xfrm>
                            <a:off x="2726055" y="1297305"/>
                            <a:ext cx="0" cy="361315"/>
                          </a:xfrm>
                          <a:prstGeom prst="straightConnector1">
                            <a:avLst/>
                          </a:prstGeom>
                          <a:noFill/>
                          <a:ln w="19050">
                            <a:solidFill>
                              <a:srgbClr val="000000"/>
                            </a:solidFill>
                            <a:round/>
                            <a:tailEnd type="arrow" w="med" len="med"/>
                          </a:ln>
                        </wps:spPr>
                        <wps:bodyPr/>
                      </wps:wsp>
                      <wps:wsp>
                        <wps:cNvPr id="116" name="Rectangle 5"/>
                        <wps:cNvSpPr>
                          <a:spLocks noChangeArrowheads="1"/>
                        </wps:cNvSpPr>
                        <wps:spPr bwMode="auto">
                          <a:xfrm>
                            <a:off x="2452370" y="1665605"/>
                            <a:ext cx="543560" cy="1610995"/>
                          </a:xfrm>
                          <a:prstGeom prst="rect">
                            <a:avLst/>
                          </a:prstGeom>
                          <a:solidFill>
                            <a:srgbClr val="FFFFFF"/>
                          </a:solidFill>
                          <a:ln w="19050">
                            <a:solidFill>
                              <a:srgbClr val="000000"/>
                            </a:solidFill>
                            <a:miter lim="800000"/>
                          </a:ln>
                        </wps:spPr>
                        <wps:txbx>
                          <w:txbxContent>
                            <w:p>
                              <w:pPr>
                                <w:pStyle w:val="17"/>
                                <w:rPr>
                                  <w:rFonts w:ascii="宋体" w:hAnsi="宋体" w:eastAsia="宋体"/>
                                  <w:color w:val="000000"/>
                                  <w:szCs w:val="18"/>
                                </w:rPr>
                              </w:pPr>
                              <w:r>
                                <w:rPr>
                                  <w:rFonts w:ascii="宋体" w:hAnsi="宋体" w:eastAsia="宋体"/>
                                  <w:color w:val="000000"/>
                                  <w:szCs w:val="18"/>
                                </w:rPr>
                                <w:t>新</w:t>
                              </w:r>
                              <w:r>
                                <w:rPr>
                                  <w:rFonts w:hint="eastAsia" w:ascii="宋体" w:hAnsi="宋体" w:eastAsia="宋体"/>
                                  <w:color w:val="000000"/>
                                  <w:szCs w:val="18"/>
                                </w:rPr>
                                <w:t xml:space="preserve"> </w:t>
                              </w:r>
                              <w:r>
                                <w:rPr>
                                  <w:rFonts w:ascii="宋体" w:hAnsi="宋体" w:eastAsia="宋体"/>
                                  <w:color w:val="000000"/>
                                  <w:szCs w:val="18"/>
                                </w:rPr>
                                <w:t>闻</w:t>
                              </w:r>
                              <w:r>
                                <w:rPr>
                                  <w:rFonts w:hint="eastAsia" w:ascii="宋体" w:hAnsi="宋体" w:eastAsia="宋体"/>
                                  <w:color w:val="000000"/>
                                  <w:szCs w:val="18"/>
                                </w:rPr>
                                <w:t xml:space="preserve"> </w:t>
                              </w:r>
                              <w:r>
                                <w:rPr>
                                  <w:rFonts w:ascii="宋体" w:hAnsi="宋体" w:eastAsia="宋体"/>
                                  <w:color w:val="000000"/>
                                  <w:szCs w:val="18"/>
                                </w:rPr>
                                <w:t>宣</w:t>
                              </w:r>
                              <w:r>
                                <w:rPr>
                                  <w:rFonts w:hint="eastAsia" w:ascii="宋体" w:hAnsi="宋体" w:eastAsia="宋体"/>
                                  <w:color w:val="000000"/>
                                  <w:szCs w:val="18"/>
                                </w:rPr>
                                <w:t xml:space="preserve"> </w:t>
                              </w:r>
                              <w:r>
                                <w:rPr>
                                  <w:rFonts w:ascii="宋体" w:hAnsi="宋体" w:eastAsia="宋体"/>
                                  <w:color w:val="000000"/>
                                  <w:szCs w:val="18"/>
                                </w:rPr>
                                <w:t>传</w:t>
                              </w:r>
                              <w:r>
                                <w:rPr>
                                  <w:rFonts w:hint="eastAsia" w:ascii="宋体" w:hAnsi="宋体" w:eastAsia="宋体"/>
                                  <w:color w:val="000000"/>
                                  <w:szCs w:val="18"/>
                                </w:rPr>
                                <w:t xml:space="preserve"> </w:t>
                              </w:r>
                              <w:r>
                                <w:rPr>
                                  <w:rFonts w:ascii="宋体" w:hAnsi="宋体" w:eastAsia="宋体"/>
                                  <w:color w:val="000000"/>
                                  <w:szCs w:val="18"/>
                                </w:rPr>
                                <w:t>组</w:t>
                              </w:r>
                            </w:p>
                          </w:txbxContent>
                        </wps:txbx>
                        <wps:bodyPr rot="0" vert="eaVert" wrap="square" lIns="91440" tIns="45720" rIns="91440" bIns="45720" anchor="t" anchorCtr="0" upright="1">
                          <a:noAutofit/>
                        </wps:bodyPr>
                      </wps:wsp>
                      <wps:wsp>
                        <wps:cNvPr id="117" name="直接箭头连接符 70"/>
                        <wps:cNvCnPr>
                          <a:cxnSpLocks noChangeShapeType="1"/>
                        </wps:cNvCnPr>
                        <wps:spPr bwMode="auto">
                          <a:xfrm>
                            <a:off x="4355465" y="1296670"/>
                            <a:ext cx="0" cy="361315"/>
                          </a:xfrm>
                          <a:prstGeom prst="straightConnector1">
                            <a:avLst/>
                          </a:prstGeom>
                          <a:noFill/>
                          <a:ln w="19050">
                            <a:solidFill>
                              <a:srgbClr val="000000"/>
                            </a:solidFill>
                            <a:round/>
                            <a:tailEnd type="arrow" w="med" len="med"/>
                          </a:ln>
                        </wps:spPr>
                        <wps:bodyPr/>
                      </wps:wsp>
                      <wps:wsp>
                        <wps:cNvPr id="118" name="Rectangle 5"/>
                        <wps:cNvSpPr>
                          <a:spLocks noChangeArrowheads="1"/>
                        </wps:cNvSpPr>
                        <wps:spPr bwMode="auto">
                          <a:xfrm>
                            <a:off x="4074795" y="1657985"/>
                            <a:ext cx="543560" cy="1610360"/>
                          </a:xfrm>
                          <a:prstGeom prst="rect">
                            <a:avLst/>
                          </a:prstGeom>
                          <a:solidFill>
                            <a:srgbClr val="FFFFFF"/>
                          </a:solidFill>
                          <a:ln w="19050">
                            <a:solidFill>
                              <a:srgbClr val="000000"/>
                            </a:solidFill>
                            <a:miter lim="800000"/>
                          </a:ln>
                        </wps:spPr>
                        <wps:txbx>
                          <w:txbxContent>
                            <w:p>
                              <w:pPr>
                                <w:pStyle w:val="17"/>
                                <w:rPr>
                                  <w:rFonts w:ascii="宋体" w:hAnsi="宋体" w:eastAsia="宋体"/>
                                  <w:color w:val="000000"/>
                                  <w:szCs w:val="18"/>
                                </w:rPr>
                              </w:pPr>
                              <w:r>
                                <w:rPr>
                                  <w:rFonts w:hint="eastAsia" w:ascii="宋体" w:hAnsi="宋体" w:eastAsia="宋体"/>
                                  <w:color w:val="000000"/>
                                  <w:szCs w:val="18"/>
                                </w:rPr>
                                <w:t xml:space="preserve">后 勤 </w:t>
                              </w:r>
                              <w:r>
                                <w:rPr>
                                  <w:rFonts w:ascii="宋体" w:hAnsi="宋体" w:eastAsia="宋体"/>
                                  <w:color w:val="000000"/>
                                  <w:szCs w:val="18"/>
                                </w:rPr>
                                <w:t>保</w:t>
                              </w:r>
                              <w:r>
                                <w:rPr>
                                  <w:rFonts w:hint="eastAsia" w:ascii="宋体" w:hAnsi="宋体" w:eastAsia="宋体"/>
                                  <w:color w:val="000000"/>
                                  <w:szCs w:val="18"/>
                                </w:rPr>
                                <w:t xml:space="preserve"> </w:t>
                              </w:r>
                              <w:r>
                                <w:rPr>
                                  <w:rFonts w:ascii="宋体" w:hAnsi="宋体" w:eastAsia="宋体"/>
                                  <w:color w:val="000000"/>
                                  <w:szCs w:val="18"/>
                                </w:rPr>
                                <w:t>障</w:t>
                              </w:r>
                              <w:r>
                                <w:rPr>
                                  <w:rFonts w:hint="eastAsia" w:ascii="宋体" w:hAnsi="宋体" w:eastAsia="宋体"/>
                                  <w:color w:val="000000"/>
                                  <w:szCs w:val="18"/>
                                </w:rPr>
                                <w:t xml:space="preserve"> </w:t>
                              </w:r>
                              <w:r>
                                <w:rPr>
                                  <w:rFonts w:ascii="宋体" w:hAnsi="宋体" w:eastAsia="宋体"/>
                                  <w:color w:val="000000"/>
                                  <w:szCs w:val="18"/>
                                </w:rPr>
                                <w:t>组</w:t>
                              </w:r>
                            </w:p>
                          </w:txbxContent>
                        </wps:txbx>
                        <wps:bodyPr rot="0" vert="eaVert" wrap="square" lIns="91440" tIns="45720" rIns="91440" bIns="45720" anchor="t" anchorCtr="0" upright="1">
                          <a:noAutofit/>
                        </wps:bodyPr>
                      </wps:wsp>
                      <wps:wsp>
                        <wps:cNvPr id="119" name="直接箭头连接符 72"/>
                        <wps:cNvCnPr>
                          <a:cxnSpLocks noChangeShapeType="1"/>
                        </wps:cNvCnPr>
                        <wps:spPr bwMode="auto">
                          <a:xfrm>
                            <a:off x="5048250" y="1296035"/>
                            <a:ext cx="0" cy="361315"/>
                          </a:xfrm>
                          <a:prstGeom prst="straightConnector1">
                            <a:avLst/>
                          </a:prstGeom>
                          <a:noFill/>
                          <a:ln w="19050">
                            <a:solidFill>
                              <a:srgbClr val="000000"/>
                            </a:solidFill>
                            <a:prstDash val="dash"/>
                            <a:round/>
                            <a:tailEnd type="arrow" w="med" len="med"/>
                          </a:ln>
                        </wps:spPr>
                        <wps:bodyPr/>
                      </wps:wsp>
                      <wps:wsp>
                        <wps:cNvPr id="120" name="Rectangle 5"/>
                        <wps:cNvSpPr>
                          <a:spLocks noChangeArrowheads="1"/>
                        </wps:cNvSpPr>
                        <wps:spPr bwMode="auto">
                          <a:xfrm>
                            <a:off x="4798695" y="1657985"/>
                            <a:ext cx="543560" cy="1610360"/>
                          </a:xfrm>
                          <a:prstGeom prst="rect">
                            <a:avLst/>
                          </a:prstGeom>
                          <a:solidFill>
                            <a:srgbClr val="FFFFFF"/>
                          </a:solidFill>
                          <a:ln w="19050">
                            <a:solidFill>
                              <a:srgbClr val="000000"/>
                            </a:solidFill>
                            <a:miter lim="800000"/>
                          </a:ln>
                        </wps:spPr>
                        <wps:txbx>
                          <w:txbxContent>
                            <w:p>
                              <w:pPr>
                                <w:pStyle w:val="17"/>
                                <w:rPr>
                                  <w:rFonts w:ascii="宋体" w:hAnsi="宋体" w:eastAsia="宋体"/>
                                  <w:color w:val="000000"/>
                                  <w:szCs w:val="18"/>
                                </w:rPr>
                              </w:pPr>
                              <w:r>
                                <w:rPr>
                                  <w:rFonts w:hint="eastAsia" w:ascii="宋体" w:hAnsi="宋体" w:eastAsia="宋体"/>
                                  <w:color w:val="000000"/>
                                  <w:szCs w:val="18"/>
                                </w:rPr>
                                <w:t>现 场 工 作 组</w:t>
                              </w:r>
                            </w:p>
                          </w:txbxContent>
                        </wps:txbx>
                        <wps:bodyPr rot="0" vert="eaVert" wrap="square" lIns="91440" tIns="45720" rIns="91440" bIns="45720" anchor="t" anchorCtr="0" upright="1">
                          <a:noAutofit/>
                        </wps:bodyPr>
                      </wps:wsp>
                      <wps:wsp>
                        <wps:cNvPr id="121" name="直接箭头连接符 74"/>
                        <wps:cNvCnPr>
                          <a:cxnSpLocks noChangeShapeType="1"/>
                        </wps:cNvCnPr>
                        <wps:spPr bwMode="auto">
                          <a:xfrm>
                            <a:off x="5770245" y="1295400"/>
                            <a:ext cx="0" cy="361315"/>
                          </a:xfrm>
                          <a:prstGeom prst="straightConnector1">
                            <a:avLst/>
                          </a:prstGeom>
                          <a:noFill/>
                          <a:ln w="19050">
                            <a:solidFill>
                              <a:srgbClr val="000000"/>
                            </a:solidFill>
                            <a:prstDash val="dash"/>
                            <a:round/>
                            <a:tailEnd type="arrow" w="med" len="med"/>
                          </a:ln>
                        </wps:spPr>
                        <wps:bodyPr/>
                      </wps:wsp>
                      <wps:wsp>
                        <wps:cNvPr id="122" name="Rectangle 5"/>
                        <wps:cNvSpPr>
                          <a:spLocks noChangeArrowheads="1"/>
                        </wps:cNvSpPr>
                        <wps:spPr bwMode="auto">
                          <a:xfrm>
                            <a:off x="5513705" y="1657350"/>
                            <a:ext cx="543560" cy="1610360"/>
                          </a:xfrm>
                          <a:prstGeom prst="rect">
                            <a:avLst/>
                          </a:prstGeom>
                          <a:solidFill>
                            <a:srgbClr val="FFFFFF"/>
                          </a:solidFill>
                          <a:ln w="19050">
                            <a:solidFill>
                              <a:srgbClr val="000000"/>
                            </a:solidFill>
                            <a:miter lim="800000"/>
                          </a:ln>
                        </wps:spPr>
                        <wps:txbx>
                          <w:txbxContent>
                            <w:p>
                              <w:pPr>
                                <w:pStyle w:val="17"/>
                                <w:rPr>
                                  <w:rFonts w:ascii="宋体" w:hAnsi="宋体" w:eastAsia="宋体"/>
                                  <w:color w:val="000000"/>
                                  <w:szCs w:val="18"/>
                                </w:rPr>
                              </w:pPr>
                              <w:r>
                                <w:rPr>
                                  <w:rFonts w:hint="eastAsia" w:ascii="宋体" w:hAnsi="宋体" w:eastAsia="宋体"/>
                                  <w:color w:val="000000"/>
                                  <w:szCs w:val="18"/>
                                </w:rPr>
                                <w:t>专 家 组</w:t>
                              </w:r>
                            </w:p>
                          </w:txbxContent>
                        </wps:txbx>
                        <wps:bodyPr rot="0" vert="eaVert" wrap="square" lIns="91440" tIns="45720" rIns="91440" bIns="45720" anchor="t" anchorCtr="0" upright="1">
                          <a:noAutofit/>
                        </wps:bodyPr>
                      </wps:wsp>
                      <wps:wsp>
                        <wps:cNvPr id="123" name="直接连接符 38"/>
                        <wps:cNvCnPr>
                          <a:cxnSpLocks noChangeShapeType="1"/>
                        </wps:cNvCnPr>
                        <wps:spPr bwMode="auto">
                          <a:xfrm>
                            <a:off x="4355465" y="1295400"/>
                            <a:ext cx="488315" cy="0"/>
                          </a:xfrm>
                          <a:prstGeom prst="line">
                            <a:avLst/>
                          </a:prstGeom>
                          <a:noFill/>
                          <a:ln w="19050">
                            <a:solidFill>
                              <a:srgbClr val="000000"/>
                            </a:solidFill>
                            <a:prstDash val="dash"/>
                            <a:round/>
                          </a:ln>
                        </wps:spPr>
                        <wps:bodyPr/>
                      </wps:wsp>
                      <wps:wsp>
                        <wps:cNvPr id="124" name="直接连接符 76"/>
                        <wps:cNvCnPr>
                          <a:cxnSpLocks noChangeShapeType="1"/>
                        </wps:cNvCnPr>
                        <wps:spPr bwMode="auto">
                          <a:xfrm>
                            <a:off x="4844415" y="1296035"/>
                            <a:ext cx="925195" cy="0"/>
                          </a:xfrm>
                          <a:prstGeom prst="line">
                            <a:avLst/>
                          </a:prstGeom>
                          <a:noFill/>
                          <a:ln w="19050">
                            <a:solidFill>
                              <a:srgbClr val="000000"/>
                            </a:solidFill>
                            <a:prstDash val="dash"/>
                            <a:round/>
                          </a:ln>
                        </wps:spPr>
                        <wps:bodyPr/>
                      </wps:wsp>
                      <wps:wsp>
                        <wps:cNvPr id="125" name="直接连接符 39"/>
                        <wps:cNvCnPr>
                          <a:cxnSpLocks noChangeShapeType="1"/>
                        </wps:cNvCnPr>
                        <wps:spPr bwMode="auto">
                          <a:xfrm flipH="1">
                            <a:off x="351790" y="3267075"/>
                            <a:ext cx="0" cy="391160"/>
                          </a:xfrm>
                          <a:prstGeom prst="line">
                            <a:avLst/>
                          </a:prstGeom>
                          <a:noFill/>
                          <a:ln w="19050">
                            <a:solidFill>
                              <a:srgbClr val="000000"/>
                            </a:solidFill>
                            <a:round/>
                          </a:ln>
                        </wps:spPr>
                        <wps:bodyPr/>
                      </wps:wsp>
                      <wps:wsp>
                        <wps:cNvPr id="126" name="直接连接符 77"/>
                        <wps:cNvCnPr>
                          <a:cxnSpLocks noChangeShapeType="1"/>
                        </wps:cNvCnPr>
                        <wps:spPr bwMode="auto">
                          <a:xfrm flipH="1">
                            <a:off x="1127760" y="3277235"/>
                            <a:ext cx="0" cy="391160"/>
                          </a:xfrm>
                          <a:prstGeom prst="line">
                            <a:avLst/>
                          </a:prstGeom>
                          <a:noFill/>
                          <a:ln w="19050">
                            <a:solidFill>
                              <a:srgbClr val="000000"/>
                            </a:solidFill>
                            <a:round/>
                          </a:ln>
                        </wps:spPr>
                        <wps:bodyPr/>
                      </wps:wsp>
                      <wps:wsp>
                        <wps:cNvPr id="127" name="直接连接符 78"/>
                        <wps:cNvCnPr>
                          <a:cxnSpLocks noChangeShapeType="1"/>
                        </wps:cNvCnPr>
                        <wps:spPr bwMode="auto">
                          <a:xfrm flipH="1">
                            <a:off x="1854200" y="3268980"/>
                            <a:ext cx="0" cy="391160"/>
                          </a:xfrm>
                          <a:prstGeom prst="line">
                            <a:avLst/>
                          </a:prstGeom>
                          <a:noFill/>
                          <a:ln w="19050">
                            <a:solidFill>
                              <a:srgbClr val="000000"/>
                            </a:solidFill>
                            <a:round/>
                          </a:ln>
                        </wps:spPr>
                        <wps:bodyPr/>
                      </wps:wsp>
                      <wps:wsp>
                        <wps:cNvPr id="128" name="直接连接符 79"/>
                        <wps:cNvCnPr>
                          <a:cxnSpLocks noChangeShapeType="1"/>
                        </wps:cNvCnPr>
                        <wps:spPr bwMode="auto">
                          <a:xfrm flipH="1">
                            <a:off x="3569335" y="3276600"/>
                            <a:ext cx="0" cy="391160"/>
                          </a:xfrm>
                          <a:prstGeom prst="line">
                            <a:avLst/>
                          </a:prstGeom>
                          <a:noFill/>
                          <a:ln w="19050">
                            <a:solidFill>
                              <a:srgbClr val="000000"/>
                            </a:solidFill>
                            <a:round/>
                          </a:ln>
                        </wps:spPr>
                        <wps:bodyPr/>
                      </wps:wsp>
                      <wps:wsp>
                        <wps:cNvPr id="129" name="直接连接符 81"/>
                        <wps:cNvCnPr>
                          <a:cxnSpLocks noChangeShapeType="1"/>
                        </wps:cNvCnPr>
                        <wps:spPr bwMode="auto">
                          <a:xfrm flipH="1">
                            <a:off x="4355465" y="3268980"/>
                            <a:ext cx="0" cy="391160"/>
                          </a:xfrm>
                          <a:prstGeom prst="line">
                            <a:avLst/>
                          </a:prstGeom>
                          <a:noFill/>
                          <a:ln w="19050">
                            <a:solidFill>
                              <a:srgbClr val="000000"/>
                            </a:solidFill>
                            <a:round/>
                          </a:ln>
                        </wps:spPr>
                        <wps:bodyPr/>
                      </wps:wsp>
                      <wps:wsp>
                        <wps:cNvPr id="130" name="直接连接符 82"/>
                        <wps:cNvCnPr>
                          <a:cxnSpLocks noChangeShapeType="1"/>
                        </wps:cNvCnPr>
                        <wps:spPr bwMode="auto">
                          <a:xfrm flipH="1">
                            <a:off x="5013960" y="3267710"/>
                            <a:ext cx="0" cy="391795"/>
                          </a:xfrm>
                          <a:prstGeom prst="line">
                            <a:avLst/>
                          </a:prstGeom>
                          <a:noFill/>
                          <a:ln w="19050">
                            <a:solidFill>
                              <a:srgbClr val="000000"/>
                            </a:solidFill>
                            <a:round/>
                          </a:ln>
                        </wps:spPr>
                        <wps:bodyPr/>
                      </wps:wsp>
                      <wps:wsp>
                        <wps:cNvPr id="131" name="直接连接符 83"/>
                        <wps:cNvCnPr>
                          <a:cxnSpLocks noChangeShapeType="1"/>
                        </wps:cNvCnPr>
                        <wps:spPr bwMode="auto">
                          <a:xfrm flipH="1">
                            <a:off x="5801360" y="3267710"/>
                            <a:ext cx="0" cy="391795"/>
                          </a:xfrm>
                          <a:prstGeom prst="line">
                            <a:avLst/>
                          </a:prstGeom>
                          <a:noFill/>
                          <a:ln w="19050">
                            <a:solidFill>
                              <a:srgbClr val="000000"/>
                            </a:solidFill>
                            <a:round/>
                          </a:ln>
                        </wps:spPr>
                        <wps:bodyPr/>
                      </wps:wsp>
                      <wps:wsp>
                        <wps:cNvPr id="132" name="直接连接符 40"/>
                        <wps:cNvCnPr>
                          <a:cxnSpLocks noChangeShapeType="1"/>
                        </wps:cNvCnPr>
                        <wps:spPr bwMode="auto">
                          <a:xfrm>
                            <a:off x="351790" y="3658235"/>
                            <a:ext cx="5448935" cy="0"/>
                          </a:xfrm>
                          <a:prstGeom prst="line">
                            <a:avLst/>
                          </a:prstGeom>
                          <a:noFill/>
                          <a:ln w="19050">
                            <a:solidFill>
                              <a:srgbClr val="000000"/>
                            </a:solidFill>
                            <a:round/>
                          </a:ln>
                        </wps:spPr>
                        <wps:bodyPr/>
                      </wps:wsp>
                      <wps:wsp>
                        <wps:cNvPr id="133" name="直接箭头连接符 84"/>
                        <wps:cNvCnPr>
                          <a:cxnSpLocks noChangeShapeType="1"/>
                        </wps:cNvCnPr>
                        <wps:spPr bwMode="auto">
                          <a:xfrm>
                            <a:off x="3210560" y="3660140"/>
                            <a:ext cx="0" cy="360680"/>
                          </a:xfrm>
                          <a:prstGeom prst="straightConnector1">
                            <a:avLst/>
                          </a:prstGeom>
                          <a:noFill/>
                          <a:ln w="19050">
                            <a:solidFill>
                              <a:srgbClr val="000000"/>
                            </a:solidFill>
                            <a:round/>
                            <a:tailEnd type="arrow" w="med" len="med"/>
                          </a:ln>
                        </wps:spPr>
                        <wps:bodyPr/>
                      </wps:wsp>
                      <wps:wsp>
                        <wps:cNvPr id="134" name="Rectangle 5"/>
                        <wps:cNvSpPr>
                          <a:spLocks noChangeArrowheads="1"/>
                        </wps:cNvSpPr>
                        <wps:spPr bwMode="auto">
                          <a:xfrm>
                            <a:off x="1793240" y="4011930"/>
                            <a:ext cx="2948940" cy="338455"/>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宋体" w:hAnsi="宋体" w:eastAsia="宋体" w:cs="宋体"/>
                                  <w:color w:val="000000"/>
                                  <w:kern w:val="0"/>
                                  <w:szCs w:val="15"/>
                                  <w:lang w:val="zh-CN"/>
                                </w:rPr>
                              </w:pPr>
                              <w:r>
                                <w:rPr>
                                  <w:rFonts w:hint="eastAsia" w:ascii="宋体" w:hAnsi="宋体" w:eastAsia="宋体" w:cs="宋体"/>
                                  <w:color w:val="000000"/>
                                  <w:kern w:val="0"/>
                                  <w:szCs w:val="15"/>
                                  <w:lang w:val="zh-CN"/>
                                </w:rPr>
                                <w:t>市州、县市区交通运输突发事件应急指挥机构</w:t>
                              </w:r>
                            </w:p>
                            <w:p>
                              <w:pPr>
                                <w:pStyle w:val="17"/>
                                <w:jc w:val="center"/>
                                <w:rPr>
                                  <w:rFonts w:ascii="宋体" w:hAnsi="宋体" w:eastAsia="宋体"/>
                                </w:rPr>
                              </w:pPr>
                            </w:p>
                          </w:txbxContent>
                        </wps:txbx>
                        <wps:bodyPr rot="0" vert="horz" wrap="square" lIns="91440" tIns="45720" rIns="91440" bIns="45720" anchor="t" anchorCtr="0" upright="1">
                          <a:noAutofit/>
                        </wps:bodyPr>
                      </wps:wsp>
                      <wps:wsp>
                        <wps:cNvPr id="135" name="直接箭头连接符 106"/>
                        <wps:cNvCnPr>
                          <a:cxnSpLocks noChangeShapeType="1"/>
                        </wps:cNvCnPr>
                        <wps:spPr bwMode="auto">
                          <a:xfrm>
                            <a:off x="3210560" y="594360"/>
                            <a:ext cx="635" cy="707390"/>
                          </a:xfrm>
                          <a:prstGeom prst="straightConnector1">
                            <a:avLst/>
                          </a:prstGeom>
                          <a:noFill/>
                          <a:ln w="19050">
                            <a:solidFill>
                              <a:srgbClr val="000000"/>
                            </a:solidFill>
                            <a:round/>
                            <a:tailEnd type="arrow" w="med" len="med"/>
                          </a:ln>
                        </wps:spPr>
                        <wps:bodyPr/>
                      </wps:wsp>
                      <wps:wsp>
                        <wps:cNvPr id="136" name="直接箭头连接符 2"/>
                        <wps:cNvCnPr>
                          <a:cxnSpLocks noChangeShapeType="1"/>
                        </wps:cNvCnPr>
                        <wps:spPr bwMode="auto">
                          <a:xfrm>
                            <a:off x="3210560" y="931545"/>
                            <a:ext cx="699770" cy="635"/>
                          </a:xfrm>
                          <a:prstGeom prst="straightConnector1">
                            <a:avLst/>
                          </a:prstGeom>
                          <a:noFill/>
                          <a:ln w="19050">
                            <a:solidFill>
                              <a:srgbClr val="000000"/>
                            </a:solidFill>
                            <a:round/>
                            <a:tailEnd type="arrow" w="med" len="med"/>
                          </a:ln>
                        </wps:spPr>
                        <wps:bodyPr/>
                      </wps:wsp>
                      <wps:wsp>
                        <wps:cNvPr id="137" name="直接箭头连接符 107"/>
                        <wps:cNvCnPr>
                          <a:cxnSpLocks noChangeShapeType="1"/>
                        </wps:cNvCnPr>
                        <wps:spPr bwMode="auto">
                          <a:xfrm>
                            <a:off x="3275965" y="4345305"/>
                            <a:ext cx="0" cy="360045"/>
                          </a:xfrm>
                          <a:prstGeom prst="straightConnector1">
                            <a:avLst/>
                          </a:prstGeom>
                          <a:noFill/>
                          <a:ln w="19050">
                            <a:solidFill>
                              <a:srgbClr val="000000"/>
                            </a:solidFill>
                            <a:round/>
                            <a:tailEnd type="arrow" w="med" len="med"/>
                          </a:ln>
                        </wps:spPr>
                        <wps:bodyPr/>
                      </wps:wsp>
                      <wps:wsp>
                        <wps:cNvPr id="138" name="Rectangle 5"/>
                        <wps:cNvSpPr>
                          <a:spLocks noChangeArrowheads="1"/>
                        </wps:cNvSpPr>
                        <wps:spPr bwMode="auto">
                          <a:xfrm>
                            <a:off x="1809115" y="4696460"/>
                            <a:ext cx="2948305" cy="337820"/>
                          </a:xfrm>
                          <a:prstGeom prst="rect">
                            <a:avLst/>
                          </a:prstGeom>
                          <a:solidFill>
                            <a:srgbClr val="FFFFFF"/>
                          </a:solidFill>
                          <a:ln w="19050">
                            <a:solidFill>
                              <a:srgbClr val="000000"/>
                            </a:solidFill>
                            <a:miter lim="800000"/>
                          </a:ln>
                        </wps:spPr>
                        <wps:txbx>
                          <w:txbxContent>
                            <w:p>
                              <w:pPr>
                                <w:pStyle w:val="17"/>
                                <w:jc w:val="center"/>
                                <w:rPr>
                                  <w:rFonts w:ascii="宋体" w:hAnsi="宋体" w:eastAsia="宋体"/>
                                </w:rPr>
                              </w:pPr>
                              <w:r>
                                <w:rPr>
                                  <w:rFonts w:hint="eastAsia" w:ascii="宋体" w:hAnsi="宋体" w:eastAsia="宋体"/>
                                  <w:color w:val="000000"/>
                                  <w:szCs w:val="21"/>
                                </w:rPr>
                                <w:t>交通运输企业突发事件应急指挥机构</w:t>
                              </w:r>
                            </w:p>
                            <w:p>
                              <w:pPr>
                                <w:pStyle w:val="17"/>
                                <w:jc w:val="center"/>
                                <w:rPr>
                                  <w:rFonts w:ascii="宋体" w:hAnsi="宋体" w:eastAsia="宋体"/>
                                </w:rPr>
                              </w:pPr>
                              <w:r>
                                <w:rPr>
                                  <w:rFonts w:hint="eastAsia" w:ascii="宋体" w:hAnsi="宋体" w:eastAsia="宋体"/>
                                </w:rPr>
                                <w:t> </w:t>
                              </w:r>
                            </w:p>
                          </w:txbxContent>
                        </wps:txbx>
                        <wps:bodyPr rot="0" vert="horz" wrap="square" lIns="91440" tIns="45720" rIns="91440" bIns="45720" anchor="t" anchorCtr="0" upright="1">
                          <a:noAutofit/>
                        </wps:bodyPr>
                      </wps:wsp>
                      <wps:wsp>
                        <wps:cNvPr id="139" name="直接箭头连接符 109"/>
                        <wps:cNvCnPr>
                          <a:cxnSpLocks noChangeShapeType="1"/>
                        </wps:cNvCnPr>
                        <wps:spPr bwMode="auto">
                          <a:xfrm>
                            <a:off x="3608070" y="1297305"/>
                            <a:ext cx="0" cy="360680"/>
                          </a:xfrm>
                          <a:prstGeom prst="straightConnector1">
                            <a:avLst/>
                          </a:prstGeom>
                          <a:noFill/>
                          <a:ln w="19050">
                            <a:solidFill>
                              <a:srgbClr val="000000"/>
                            </a:solidFill>
                            <a:round/>
                            <a:tailEnd type="arrow" w="med" len="med"/>
                          </a:ln>
                        </wps:spPr>
                        <wps:bodyPr/>
                      </wps:wsp>
                      <wps:wsp>
                        <wps:cNvPr id="140" name="Rectangle 5"/>
                        <wps:cNvSpPr>
                          <a:spLocks noChangeArrowheads="1"/>
                        </wps:cNvSpPr>
                        <wps:spPr bwMode="auto">
                          <a:xfrm>
                            <a:off x="3300095" y="1656080"/>
                            <a:ext cx="542925" cy="1609725"/>
                          </a:xfrm>
                          <a:prstGeom prst="rect">
                            <a:avLst/>
                          </a:prstGeom>
                          <a:solidFill>
                            <a:srgbClr val="FFFFFF"/>
                          </a:solidFill>
                          <a:ln w="19050">
                            <a:solidFill>
                              <a:srgbClr val="000000"/>
                            </a:solidFill>
                            <a:miter lim="800000"/>
                          </a:ln>
                        </wps:spPr>
                        <wps:txbx>
                          <w:txbxContent>
                            <w:p>
                              <w:pPr>
                                <w:pStyle w:val="17"/>
                                <w:rPr>
                                  <w:rFonts w:ascii="宋体" w:hAnsi="宋体" w:eastAsia="宋体"/>
                                  <w:color w:val="000000"/>
                                  <w:szCs w:val="18"/>
                                </w:rPr>
                              </w:pPr>
                              <w:r>
                                <w:rPr>
                                  <w:rFonts w:hint="eastAsia" w:ascii="宋体" w:hAnsi="宋体" w:eastAsia="宋体"/>
                                  <w:color w:val="000000"/>
                                  <w:szCs w:val="18"/>
                                </w:rPr>
                                <w:t>通 信 保 障 组</w:t>
                              </w:r>
                            </w:p>
                          </w:txbxContent>
                        </wps:txbx>
                        <wps:bodyPr rot="0" vert="eaVert" wrap="square" lIns="91440" tIns="45720" rIns="91440" bIns="45720" anchor="t" anchorCtr="0" upright="1">
                          <a:noAutofit/>
                        </wps:bodyPr>
                      </wps:wsp>
                      <wps:wsp>
                        <wps:cNvPr id="141" name="直接连接符 111"/>
                        <wps:cNvCnPr>
                          <a:cxnSpLocks noChangeShapeType="1"/>
                        </wps:cNvCnPr>
                        <wps:spPr bwMode="auto">
                          <a:xfrm flipH="1">
                            <a:off x="2726055" y="3277235"/>
                            <a:ext cx="0" cy="390525"/>
                          </a:xfrm>
                          <a:prstGeom prst="line">
                            <a:avLst/>
                          </a:prstGeom>
                          <a:noFill/>
                          <a:ln w="19050">
                            <a:solidFill>
                              <a:srgbClr val="000000"/>
                            </a:solidFill>
                            <a:round/>
                          </a:ln>
                        </wps:spPr>
                        <wps:bodyPr/>
                      </wps:wsp>
                    </wpc:wpc>
                  </a:graphicData>
                </a:graphic>
              </wp:anchor>
            </w:drawing>
          </mc:Choice>
          <mc:Fallback>
            <w:pict>
              <v:group id="_x0000_s1026" o:spid="_x0000_s1026" o:spt="203" style="position:absolute;left:0pt;margin-left:-47.5pt;margin-top:17.4pt;height:475.1pt;width:509pt;mso-position-horizontal-relative:char;mso-position-vertical-relative:line;z-index:251659264;mso-width-relative:page;mso-height-relative:page;" coordsize="6464300,6033770" editas="canvas" o:gfxdata="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">
                <o:lock v:ext="edit" aspectratio="f"/>
                <v:shape id="_x0000_s1026" o:spid="_x0000_s1026" style="position:absolute;left:0;top:0;height:6033770;width:6464300;" filled="f" stroked="f" coordsize="21600,21600" o:gfxdata="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">
                  <v:fill on="f" focussize="0,0"/>
                  <v:stroke on="f"/>
                  <v:imagedata o:title=""/>
                  <o:lock v:ext="edit" aspectratio="f"/>
                </v:shape>
                <v:rect id="Rectangle 5" o:spid="_x0000_s1026" o:spt="1" style="position:absolute;left:2138680;top:255270;height:339090;width:2210435;" fillcolor="#FFFFFF" filled="t" stroked="t" coordsize="21600,21600" o:gfxdata="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RUnaAAAACgEAAA8AAAAAAAAAAQAgAAAAIgAAAGRycy9kb3du&#10;cmV2LnhtbFBLAQIUABQAAAAIAIdO4kCf2cgnNgIAAIAEAAAOAAAAAAAAAAEAIAAAACkBAABkcnMv&#10;ZTJvRG9jLnhtbFBLBQYAAAAABgAGAFkBAADRBQAAAAA=&#10;">
                  <v:fill on="t" focussize="0,0"/>
                  <v:stroke weight="1.5pt" color="#000000" miterlimit="8" joinstyle="miter"/>
                  <v:imagedata o:title=""/>
                  <o:lock v:ext="edit" aspectratio="f"/>
                  <v:textbox>
                    <w:txbxContent/>
                  </v:textbox>
                </v:rect>
                <v:rect id="Rectangle 5" o:spid="_x0000_s1026" o:spt="1" style="position:absolute;left:3910330;top:761365;height:338455;width:1330960;" fillcolor="#FFFFFF" filled="t" stroked="t" coordsize="21600,21600" o:gfxdata="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79FSdoAAAAKAQAADwAAAAAAAAABACAAAAAiAAAAZHJz&#10;L2Rvd25yZXYueG1sUEsBAhQAFAAAAAgAh07iQA3L25g7AgAAiwQAAA4AAAAAAAAAAQAgAAAAKQEA&#10;AGRycy9lMm9Eb2MueG1sUEsFBgAAAAAGAAYAWQEAANYFAAAAAA==&#10;">
                  <v:fill on="t" focussize="0,0"/>
                  <v:stroke weight="1.5pt" color="#000000" miterlimit="8" joinstyle="miter"/>
                  <v:imagedata o:title=""/>
                  <o:lock v:ext="edit" aspectratio="f"/>
                  <v:textbox>
                    <w:txbxContent>
                      <w:p>
                        <w:pPr>
                          <w:jc w:val="center"/>
                          <w:rPr>
                            <w:rFonts w:ascii="宋体" w:hAnsi="宋体" w:eastAsia="宋体" w:cs="宋体"/>
                            <w:color w:val="000000"/>
                            <w:kern w:val="0"/>
                            <w:sz w:val="20"/>
                            <w:szCs w:val="18"/>
                          </w:rPr>
                        </w:pPr>
                        <w:r>
                          <w:rPr>
                            <w:rFonts w:hint="eastAsia" w:ascii="宋体" w:hAnsi="宋体" w:eastAsia="宋体" w:cs="宋体"/>
                            <w:color w:val="000000"/>
                            <w:kern w:val="0"/>
                            <w:szCs w:val="18"/>
                          </w:rPr>
                          <w:t>应急管理办公室</w:t>
                        </w:r>
                      </w:p>
                      <w:p>
                        <w:pPr>
                          <w:autoSpaceDE w:val="0"/>
                          <w:autoSpaceDN w:val="0"/>
                          <w:adjustRightInd w:val="0"/>
                          <w:jc w:val="center"/>
                          <w:rPr>
                            <w:rFonts w:ascii="宋体" w:hAnsi="宋体" w:eastAsia="宋体" w:cs="宋体"/>
                            <w:color w:val="000000"/>
                            <w:kern w:val="0"/>
                            <w:szCs w:val="15"/>
                            <w:lang w:val="zh-CN"/>
                          </w:rPr>
                        </w:pPr>
                        <w:r>
                          <w:rPr>
                            <w:rFonts w:hint="eastAsia" w:ascii="宋体" w:hAnsi="宋体" w:eastAsia="宋体" w:cs="宋体"/>
                            <w:color w:val="000000"/>
                            <w:kern w:val="0"/>
                            <w:szCs w:val="15"/>
                            <w:lang w:val="zh-CN"/>
                          </w:rPr>
                          <w:t>省交通运输应急工作领导小组</w:t>
                        </w:r>
                      </w:p>
                    </w:txbxContent>
                  </v:textbox>
                </v:rect>
                <v:line id="直接连接符 37" o:spid="_x0000_s1026" o:spt="20" style="position:absolute;left:344805;top:1295400;height:0;width:4010025;" filled="f" stroked="t" coordsize="21600,21600" o:gfxdata="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Z2j8dcAAAAKAQAADwAAAAAAAAABACAAAAAiAAAAZHJzL2Rvd25yZXYueG1sUEsBAhQA&#10;FAAAAAgAh07iQNVeidvzAQAAuQMAAA4AAAAAAAAAAQAgAAAAJgEAAGRycy9lMm9Eb2MueG1sUEsF&#10;BgAAAAAGAAYAWQEAAIsFAAAAAA==&#10;">
                  <v:fill on="f" focussize="0,0"/>
                  <v:stroke weight="1.5pt" color="#000000" joinstyle="round"/>
                  <v:imagedata o:title=""/>
                  <o:lock v:ext="edit" aspectratio="f"/>
                </v:line>
                <v:shape id="直接箭头连接符 58" o:spid="_x0000_s1026" o:spt="32" type="#_x0000_t32" style="position:absolute;left:344805;top:1296035;height:361315;width:0;" filled="f" stroked="t" coordsize="21600,21600" o:gfxdata="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dvzY82QAA&#10;AAoBAAAPAAAAAAAAAAEAIAAAACIAAABkcnMvZG93bnJldi54bWxQSwECFAAUAAAACACHTuJA/ILe&#10;0x0CAAD3AwAADgAAAAAAAAABACAAAAAoAQAAZHJzL2Uyb0RvYy54bWxQSwUGAAAAAAYABgBZAQAA&#10;twUAAAAA&#10;">
                  <v:fill on="f" focussize="0,0"/>
                  <v:stroke weight="1.5pt" color="#000000" joinstyle="round" endarrow="open"/>
                  <v:imagedata o:title=""/>
                  <o:lock v:ext="edit" aspectratio="f"/>
                </v:shape>
                <v:rect id="Rectangle 5" o:spid="_x0000_s1026" o:spt="1" style="position:absolute;left:98425;top:1656715;height:1610360;width:543560;" fillcolor="#FFFFFF" filled="t" stroked="t" coordsize="21600,21600" o:gfxdata="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qOCmbNoAAAAKAQAADwAAAAAAAAABACAAAAAiAAAAZHJzL2Rv&#10;d25yZXYueG1sUEsBAhQAFAAAAAgAh07iQFfgl7k4AgAAjAQAAA4AAAAAAAAAAQAgAAAAKQEAAGRy&#10;cy9lMm9Eb2MueG1sUEsFBgAAAAAGAAYAWQEAANMFAAAAAA==&#10;">
                  <v:fill on="t" focussize="0,0"/>
                  <v:stroke weight="1.5pt" color="#000000" miterlimit="8" joinstyle="miter"/>
                  <v:imagedata o:title=""/>
                  <o:lock v:ext="edit" aspectratio="f"/>
                  <v:textbox style="layout-flow:vertical-ideographic;">
                    <w:txbxContent>
                      <w:p>
                        <w:pPr>
                          <w:pStyle w:val="17"/>
                          <w:ind w:left="0" w:leftChars="0"/>
                          <w:jc w:val="center"/>
                          <w:rPr>
                            <w:rFonts w:ascii="宋体" w:hAnsi="宋体" w:eastAsia="宋体"/>
                          </w:rPr>
                        </w:pPr>
                        <w:r>
                          <w:rPr>
                            <w:rFonts w:ascii="宋体" w:hAnsi="宋体" w:eastAsia="宋体"/>
                          </w:rPr>
                          <w:t>综合协调和</w:t>
                        </w:r>
                        <w:r>
                          <w:rPr>
                            <w:rFonts w:hint="eastAsia" w:ascii="宋体" w:hAnsi="宋体" w:eastAsia="宋体"/>
                          </w:rPr>
                          <w:t>指挥组</w:t>
                        </w:r>
                      </w:p>
                    </w:txbxContent>
                  </v:textbox>
                </v:rect>
                <v:shape id="直接箭头连接符 60" o:spid="_x0000_s1026" o:spt="32" type="#_x0000_t32" style="position:absolute;left:1025525;top:1296670;height:361315;width:0;" filled="f" stroked="t" coordsize="21600,21600" o:gfxdata="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b82PNkAAAAK&#10;AQAADwAAAAAAAAABACAAAAAiAAAAZHJzL2Rvd25yZXYueG1sUEsBAhQAFAAAAAgAh07iQL/bUTIb&#10;AgAA+AMAAA4AAAAAAAAAAQAgAAAAKAEAAGRycy9lMm9Eb2MueG1sUEsFBgAAAAAGAAYAWQEAALUF&#10;AAAAAA==&#10;">
                  <v:fill on="f" focussize="0,0"/>
                  <v:stroke weight="1.5pt" color="#000000" joinstyle="round" endarrow="open"/>
                  <v:imagedata o:title=""/>
                  <o:lock v:ext="edit" aspectratio="f"/>
                </v:shape>
                <v:rect id="Rectangle 5" o:spid="_x0000_s1026" o:spt="1" style="position:absolute;left:871220;top:1666240;height:1610360;width:544195;" fillcolor="#FFFFFF" filled="t" stroked="t" coordsize="21600,21600" o:gfxdata="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o4KZs2gAAAAoBAAAPAAAAAAAAAAEAIAAAACIAAABkcnMv&#10;ZG93bnJldi54bWxQSwECFAAUAAAACACHTuJAlo8ZhjoCAACNBAAADgAAAAAAAAABACAAAAApAQAA&#10;ZHJzL2Uyb0RvYy54bWxQSwUGAAAAAAYABgBZAQAA1QUAAAAA&#10;">
                  <v:fill on="t" focussize="0,0"/>
                  <v:stroke weight="1.5pt" color="#000000" miterlimit="8" joinstyle="miter"/>
                  <v:imagedata o:title=""/>
                  <o:lock v:ext="edit" aspectratio="f"/>
                  <v:textbox style="layout-flow:vertical-ideographic;">
                    <w:txbxContent>
                      <w:p>
                        <w:pPr>
                          <w:pStyle w:val="17"/>
                          <w:rPr>
                            <w:rFonts w:ascii="宋体" w:hAnsi="宋体" w:eastAsia="宋体"/>
                          </w:rPr>
                        </w:pPr>
                        <w:r>
                          <w:rPr>
                            <w:rFonts w:hint="eastAsia" w:ascii="宋体" w:hAnsi="宋体" w:eastAsia="宋体"/>
                            <w:color w:val="000000"/>
                            <w:szCs w:val="18"/>
                          </w:rPr>
                          <w:t>通 行 保 障 组</w:t>
                        </w:r>
                      </w:p>
                    </w:txbxContent>
                  </v:textbox>
                </v:rect>
                <v:shape id="直接箭头连接符 65" o:spid="_x0000_s1026" o:spt="32" type="#_x0000_t32" style="position:absolute;left:1760855;top:1296670;height:361315;width:0;" filled="f" stroked="t" coordsize="21600,21600" o:gfxdata="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dvzY82QAA&#10;AAoBAAAPAAAAAAAAAAEAIAAAACIAAABkcnMvZG93bnJldi54bWxQSwECFAAUAAAACACHTuJA7Y5B&#10;JB0CAAD4AwAADgAAAAAAAAABACAAAAAoAQAAZHJzL2Uyb0RvYy54bWxQSwUGAAAAAAYABgBZAQAA&#10;twUAAAAA&#10;">
                  <v:fill on="f" focussize="0,0"/>
                  <v:stroke weight="1.5pt" color="#000000" joinstyle="round" endarrow="open"/>
                  <v:imagedata o:title=""/>
                  <o:lock v:ext="edit" aspectratio="f"/>
                </v:shape>
                <v:rect id="Rectangle 5" o:spid="_x0000_s1026" o:spt="1" style="position:absolute;left:1592580;top:1657985;height:1610360;width:543560;" fillcolor="#FFFFFF" filled="t" stroked="t" coordsize="21600,21600" o:gfxdata="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jgpmzaAAAACgEAAA8AAAAAAAAAAQAgAAAAIgAAAGRycy9k&#10;b3ducmV2LnhtbFBLAQIUABQAAAAIAIdO4kDPlCqSOQIAAI4EAAAOAAAAAAAAAAEAIAAAACkBAABk&#10;cnMvZTJvRG9jLnhtbFBLBQYAAAAABgAGAFkBAADUBQAAAAA=&#10;">
                  <v:fill on="t" focussize="0,0"/>
                  <v:stroke weight="1.5pt" color="#000000" miterlimit="8" joinstyle="miter"/>
                  <v:imagedata o:title=""/>
                  <o:lock v:ext="edit" aspectratio="f"/>
                  <v:textbox style="layout-flow:vertical-ideographic;">
                    <w:txbxContent>
                      <w:p>
                        <w:pPr>
                          <w:pStyle w:val="17"/>
                          <w:rPr>
                            <w:rFonts w:ascii="宋体" w:hAnsi="宋体" w:eastAsia="宋体"/>
                            <w:color w:val="000000"/>
                            <w:szCs w:val="18"/>
                          </w:rPr>
                        </w:pPr>
                        <w:r>
                          <w:rPr>
                            <w:rFonts w:hint="eastAsia" w:ascii="宋体" w:hAnsi="宋体" w:eastAsia="宋体"/>
                            <w:color w:val="000000"/>
                            <w:szCs w:val="18"/>
                          </w:rPr>
                          <w:t xml:space="preserve">运 力 </w:t>
                        </w:r>
                        <w:r>
                          <w:rPr>
                            <w:rFonts w:ascii="宋体" w:hAnsi="宋体" w:eastAsia="宋体"/>
                            <w:color w:val="000000"/>
                            <w:szCs w:val="18"/>
                          </w:rPr>
                          <w:t>保</w:t>
                        </w:r>
                        <w:r>
                          <w:rPr>
                            <w:rFonts w:hint="eastAsia" w:ascii="宋体" w:hAnsi="宋体" w:eastAsia="宋体"/>
                            <w:color w:val="000000"/>
                            <w:szCs w:val="18"/>
                          </w:rPr>
                          <w:t xml:space="preserve"> </w:t>
                        </w:r>
                        <w:r>
                          <w:rPr>
                            <w:rFonts w:ascii="宋体" w:hAnsi="宋体" w:eastAsia="宋体"/>
                            <w:color w:val="000000"/>
                            <w:szCs w:val="18"/>
                          </w:rPr>
                          <w:t>障</w:t>
                        </w:r>
                        <w:r>
                          <w:rPr>
                            <w:rFonts w:hint="eastAsia" w:ascii="宋体" w:hAnsi="宋体" w:eastAsia="宋体"/>
                            <w:color w:val="000000"/>
                            <w:szCs w:val="18"/>
                          </w:rPr>
                          <w:t xml:space="preserve"> </w:t>
                        </w:r>
                        <w:r>
                          <w:rPr>
                            <w:rFonts w:ascii="宋体" w:hAnsi="宋体" w:eastAsia="宋体"/>
                            <w:color w:val="000000"/>
                            <w:szCs w:val="18"/>
                          </w:rPr>
                          <w:t>组</w:t>
                        </w:r>
                      </w:p>
                    </w:txbxContent>
                  </v:textbox>
                </v:rect>
                <v:shape id="直接箭头连接符 68" o:spid="_x0000_s1026" o:spt="32" type="#_x0000_t32" style="position:absolute;left:2726055;top:1297305;height:361315;width:0;" filled="f" stroked="t" coordsize="21600,21600" o:gfxdata="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2/NjzZAAAA&#10;CgEAAA8AAAAAAAAAAQAgAAAAIgAAAGRycy9kb3ducmV2LnhtbFBLAQIUABQAAAAIAIdO4kCxVWOU&#10;HAIAAPgDAAAOAAAAAAAAAAEAIAAAACgBAABkcnMvZTJvRG9jLnhtbFBLBQYAAAAABgAGAFkBAAC2&#10;BQAAAAA=&#10;">
                  <v:fill on="f" focussize="0,0"/>
                  <v:stroke weight="1.5pt" color="#000000" joinstyle="round" endarrow="open"/>
                  <v:imagedata o:title=""/>
                  <o:lock v:ext="edit" aspectratio="f"/>
                </v:shape>
                <v:rect id="Rectangle 5" o:spid="_x0000_s1026" o:spt="1" style="position:absolute;left:2452370;top:1665605;height:1610995;width:543560;" fillcolor="#FFFFFF" filled="t" stroked="t" coordsize="21600,21600" o:gfxdata="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&#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jgpmzaAAAACgEAAA8AAAAAAAAAAQAgAAAAIgAAAGRy&#10;cy9kb3ducmV2LnhtbFBLAQIUABQAAAAIAIdO4kDS1FLIPAIAAI4EAAAOAAAAAAAAAAEAIAAAACkB&#10;AABkcnMvZTJvRG9jLnhtbFBLBQYAAAAABgAGAFkBAADXBQAAAAA=&#10;">
                  <v:fill on="t" focussize="0,0"/>
                  <v:stroke weight="1.5pt" color="#000000" miterlimit="8" joinstyle="miter"/>
                  <v:imagedata o:title=""/>
                  <o:lock v:ext="edit" aspectratio="f"/>
                  <v:textbox style="layout-flow:vertical-ideographic;">
                    <w:txbxContent>
                      <w:p>
                        <w:pPr>
                          <w:pStyle w:val="17"/>
                          <w:rPr>
                            <w:rFonts w:ascii="宋体" w:hAnsi="宋体" w:eastAsia="宋体"/>
                            <w:color w:val="000000"/>
                            <w:szCs w:val="18"/>
                          </w:rPr>
                        </w:pPr>
                        <w:r>
                          <w:rPr>
                            <w:rFonts w:ascii="宋体" w:hAnsi="宋体" w:eastAsia="宋体"/>
                            <w:color w:val="000000"/>
                            <w:szCs w:val="18"/>
                          </w:rPr>
                          <w:t>新</w:t>
                        </w:r>
                        <w:r>
                          <w:rPr>
                            <w:rFonts w:hint="eastAsia" w:ascii="宋体" w:hAnsi="宋体" w:eastAsia="宋体"/>
                            <w:color w:val="000000"/>
                            <w:szCs w:val="18"/>
                          </w:rPr>
                          <w:t xml:space="preserve"> </w:t>
                        </w:r>
                        <w:r>
                          <w:rPr>
                            <w:rFonts w:ascii="宋体" w:hAnsi="宋体" w:eastAsia="宋体"/>
                            <w:color w:val="000000"/>
                            <w:szCs w:val="18"/>
                          </w:rPr>
                          <w:t>闻</w:t>
                        </w:r>
                        <w:r>
                          <w:rPr>
                            <w:rFonts w:hint="eastAsia" w:ascii="宋体" w:hAnsi="宋体" w:eastAsia="宋体"/>
                            <w:color w:val="000000"/>
                            <w:szCs w:val="18"/>
                          </w:rPr>
                          <w:t xml:space="preserve"> </w:t>
                        </w:r>
                        <w:r>
                          <w:rPr>
                            <w:rFonts w:ascii="宋体" w:hAnsi="宋体" w:eastAsia="宋体"/>
                            <w:color w:val="000000"/>
                            <w:szCs w:val="18"/>
                          </w:rPr>
                          <w:t>宣</w:t>
                        </w:r>
                        <w:r>
                          <w:rPr>
                            <w:rFonts w:hint="eastAsia" w:ascii="宋体" w:hAnsi="宋体" w:eastAsia="宋体"/>
                            <w:color w:val="000000"/>
                            <w:szCs w:val="18"/>
                          </w:rPr>
                          <w:t xml:space="preserve"> </w:t>
                        </w:r>
                        <w:r>
                          <w:rPr>
                            <w:rFonts w:ascii="宋体" w:hAnsi="宋体" w:eastAsia="宋体"/>
                            <w:color w:val="000000"/>
                            <w:szCs w:val="18"/>
                          </w:rPr>
                          <w:t>传</w:t>
                        </w:r>
                        <w:r>
                          <w:rPr>
                            <w:rFonts w:hint="eastAsia" w:ascii="宋体" w:hAnsi="宋体" w:eastAsia="宋体"/>
                            <w:color w:val="000000"/>
                            <w:szCs w:val="18"/>
                          </w:rPr>
                          <w:t xml:space="preserve"> </w:t>
                        </w:r>
                        <w:r>
                          <w:rPr>
                            <w:rFonts w:ascii="宋体" w:hAnsi="宋体" w:eastAsia="宋体"/>
                            <w:color w:val="000000"/>
                            <w:szCs w:val="18"/>
                          </w:rPr>
                          <w:t>组</w:t>
                        </w:r>
                      </w:p>
                    </w:txbxContent>
                  </v:textbox>
                </v:rect>
                <v:shape id="直接箭头连接符 70" o:spid="_x0000_s1026" o:spt="32" type="#_x0000_t32" style="position:absolute;left:4355465;top:1296670;height:361315;width:0;" filled="f" stroked="t" coordsize="21600,21600" o:gfxdata="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dvzY82QAA&#10;AAoBAAAPAAAAAAAAAAEAIAAAACIAAABkcnMvZG93bnJldi54bWxQSwECFAAUAAAACACHTuJAX7dC&#10;kx0CAAD4AwAADgAAAAAAAAABACAAAAAoAQAAZHJzL2Uyb0RvYy54bWxQSwUGAAAAAAYABgBZAQAA&#10;twUAAAAA&#10;">
                  <v:fill on="f" focussize="0,0"/>
                  <v:stroke weight="1.5pt" color="#000000" joinstyle="round" endarrow="open"/>
                  <v:imagedata o:title=""/>
                  <o:lock v:ext="edit" aspectratio="f"/>
                </v:shape>
                <v:rect id="Rectangle 5" o:spid="_x0000_s1026" o:spt="1" style="position:absolute;left:4074795;top:1657985;height:1610360;width:543560;" fillcolor="#FFFFFF" filled="t" stroked="t" coordsize="21600,21600" o:gfxdata="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o4KZs2gAAAAoBAAAPAAAAAAAAAAEAIAAAACIAAABkcnMv&#10;ZG93bnJldi54bWxQSwECFAAUAAAACACHTuJAHU7WkzoCAACOBAAADgAAAAAAAAABACAAAAApAQAA&#10;ZHJzL2Uyb0RvYy54bWxQSwUGAAAAAAYABgBZAQAA1QUAAAAA&#10;">
                  <v:fill on="t" focussize="0,0"/>
                  <v:stroke weight="1.5pt" color="#000000" miterlimit="8" joinstyle="miter"/>
                  <v:imagedata o:title=""/>
                  <o:lock v:ext="edit" aspectratio="f"/>
                  <v:textbox style="layout-flow:vertical-ideographic;">
                    <w:txbxContent>
                      <w:p>
                        <w:pPr>
                          <w:pStyle w:val="17"/>
                          <w:rPr>
                            <w:rFonts w:ascii="宋体" w:hAnsi="宋体" w:eastAsia="宋体"/>
                            <w:color w:val="000000"/>
                            <w:szCs w:val="18"/>
                          </w:rPr>
                        </w:pPr>
                        <w:r>
                          <w:rPr>
                            <w:rFonts w:hint="eastAsia" w:ascii="宋体" w:hAnsi="宋体" w:eastAsia="宋体"/>
                            <w:color w:val="000000"/>
                            <w:szCs w:val="18"/>
                          </w:rPr>
                          <w:t xml:space="preserve">后 勤 </w:t>
                        </w:r>
                        <w:r>
                          <w:rPr>
                            <w:rFonts w:ascii="宋体" w:hAnsi="宋体" w:eastAsia="宋体"/>
                            <w:color w:val="000000"/>
                            <w:szCs w:val="18"/>
                          </w:rPr>
                          <w:t>保</w:t>
                        </w:r>
                        <w:r>
                          <w:rPr>
                            <w:rFonts w:hint="eastAsia" w:ascii="宋体" w:hAnsi="宋体" w:eastAsia="宋体"/>
                            <w:color w:val="000000"/>
                            <w:szCs w:val="18"/>
                          </w:rPr>
                          <w:t xml:space="preserve"> </w:t>
                        </w:r>
                        <w:r>
                          <w:rPr>
                            <w:rFonts w:ascii="宋体" w:hAnsi="宋体" w:eastAsia="宋体"/>
                            <w:color w:val="000000"/>
                            <w:szCs w:val="18"/>
                          </w:rPr>
                          <w:t>障</w:t>
                        </w:r>
                        <w:r>
                          <w:rPr>
                            <w:rFonts w:hint="eastAsia" w:ascii="宋体" w:hAnsi="宋体" w:eastAsia="宋体"/>
                            <w:color w:val="000000"/>
                            <w:szCs w:val="18"/>
                          </w:rPr>
                          <w:t xml:space="preserve"> </w:t>
                        </w:r>
                        <w:r>
                          <w:rPr>
                            <w:rFonts w:ascii="宋体" w:hAnsi="宋体" w:eastAsia="宋体"/>
                            <w:color w:val="000000"/>
                            <w:szCs w:val="18"/>
                          </w:rPr>
                          <w:t>组</w:t>
                        </w:r>
                      </w:p>
                    </w:txbxContent>
                  </v:textbox>
                </v:rect>
                <v:shape id="直接箭头连接符 72" o:spid="_x0000_s1026" o:spt="32" type="#_x0000_t32" style="position:absolute;left:5048250;top:1296035;height:361315;width:0;" filled="f" stroked="t" coordsize="21600,21600" o:gfxdata="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SUzkNoAAAAKAQAADwAAAAAAAAABACAAAAAiAAAAZHJzL2Rvd25yZXYueG1sUEsBAhQAFAAA&#10;AAgAh07iQFsiIGYmAgAAEAQAAA4AAAAAAAAAAQAgAAAAKQEAAGRycy9lMm9Eb2MueG1sUEsFBgAA&#10;AAAGAAYAWQEAAMEFAAAAAA==&#10;">
                  <v:fill on="f" focussize="0,0"/>
                  <v:stroke weight="1.5pt" color="#000000" joinstyle="round" dashstyle="dash" endarrow="open"/>
                  <v:imagedata o:title=""/>
                  <o:lock v:ext="edit" aspectratio="f"/>
                </v:shape>
                <v:rect id="Rectangle 5" o:spid="_x0000_s1026" o:spt="1" style="position:absolute;left:4798695;top:1657985;height:1610360;width:543560;" fillcolor="#FFFFFF" filled="t" stroked="t" coordsize="21600,21600" o:gfxdata="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qOCmbNoAAAAKAQAADwAAAAAAAAABACAAAAAiAAAAZHJzL2Rv&#10;d25yZXYueG1sUEsBAhQAFAAAAAgAh07iQIQHNT44AgAAjgQAAA4AAAAAAAAAAQAgAAAAKQEAAGRy&#10;cy9lMm9Eb2MueG1sUEsFBgAAAAAGAAYAWQEAANMFAAAAAA==&#10;">
                  <v:fill on="t" focussize="0,0"/>
                  <v:stroke weight="1.5pt" color="#000000" miterlimit="8" joinstyle="miter"/>
                  <v:imagedata o:title=""/>
                  <o:lock v:ext="edit" aspectratio="f"/>
                  <v:textbox style="layout-flow:vertical-ideographic;">
                    <w:txbxContent>
                      <w:p>
                        <w:pPr>
                          <w:pStyle w:val="17"/>
                          <w:rPr>
                            <w:rFonts w:ascii="宋体" w:hAnsi="宋体" w:eastAsia="宋体"/>
                            <w:color w:val="000000"/>
                            <w:szCs w:val="18"/>
                          </w:rPr>
                        </w:pPr>
                        <w:r>
                          <w:rPr>
                            <w:rFonts w:hint="eastAsia" w:ascii="宋体" w:hAnsi="宋体" w:eastAsia="宋体"/>
                            <w:color w:val="000000"/>
                            <w:szCs w:val="18"/>
                          </w:rPr>
                          <w:t>现 场 工 作 组</w:t>
                        </w:r>
                      </w:p>
                    </w:txbxContent>
                  </v:textbox>
                </v:rect>
                <v:shape id="直接箭头连接符 74" o:spid="_x0000_s1026" o:spt="32" type="#_x0000_t32" style="position:absolute;left:5770245;top:1295400;height:361315;width:0;" filled="f" stroked="t" coordsize="21600,21600" o:gfxdata="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UlM5DaAAAACgEAAA8AAAAAAAAAAQAgAAAAIgAAAGRycy9kb3ducmV2LnhtbFBLAQIUABQA&#10;AAAIAIdO4kD9aXvuJwIAABAEAAAOAAAAAAAAAAEAIAAAACkBAABkcnMvZTJvRG9jLnhtbFBLBQYA&#10;AAAABgAGAFkBAADCBQAAAAA=&#10;">
                  <v:fill on="f" focussize="0,0"/>
                  <v:stroke weight="1.5pt" color="#000000" joinstyle="round" dashstyle="dash" endarrow="open"/>
                  <v:imagedata o:title=""/>
                  <o:lock v:ext="edit" aspectratio="f"/>
                </v:shape>
                <v:rect id="Rectangle 5" o:spid="_x0000_s1026" o:spt="1" style="position:absolute;left:5513705;top:1657350;height:1610360;width:543560;" fillcolor="#FFFFFF" filled="t" stroked="t" coordsize="21600,21600" o:gfxdata="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OCmbNoAAAAKAQAADwAAAAAAAAABACAAAAAiAAAAZHJzL2Rvd25y&#10;ZXYueG1sUEsBAhQAFAAAAAgAh07iQFWkzYg1AgAAjgQAAA4AAAAAAAAAAQAgAAAAKQEAAGRycy9l&#10;Mm9Eb2MueG1sUEsFBgAAAAAGAAYAWQEAANAFAAAAAA==&#10;">
                  <v:fill on="t" focussize="0,0"/>
                  <v:stroke weight="1.5pt" color="#000000" miterlimit="8" joinstyle="miter"/>
                  <v:imagedata o:title=""/>
                  <o:lock v:ext="edit" aspectratio="f"/>
                  <v:textbox style="layout-flow:vertical-ideographic;">
                    <w:txbxContent>
                      <w:p>
                        <w:pPr>
                          <w:pStyle w:val="17"/>
                          <w:rPr>
                            <w:rFonts w:ascii="宋体" w:hAnsi="宋体" w:eastAsia="宋体"/>
                            <w:color w:val="000000"/>
                            <w:szCs w:val="18"/>
                          </w:rPr>
                        </w:pPr>
                        <w:r>
                          <w:rPr>
                            <w:rFonts w:hint="eastAsia" w:ascii="宋体" w:hAnsi="宋体" w:eastAsia="宋体"/>
                            <w:color w:val="000000"/>
                            <w:szCs w:val="18"/>
                          </w:rPr>
                          <w:t>专 家 组</w:t>
                        </w:r>
                      </w:p>
                    </w:txbxContent>
                  </v:textbox>
                </v:rect>
                <v:line id="直接连接符 38" o:spid="_x0000_s1026" o:spt="20" style="position:absolute;left:4355465;top:1295400;height:0;width:488315;" filled="f" stroked="t" coordsize="21600,21600" o:gfxdata="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Dff2AAAAAoBAAAPAAAAAAAAAAEAIAAAACIAAABkcnMvZG93bnJl&#10;di54bWxQSwECFAAUAAAACACHTuJAGHt0Uv0BAADRAwAADgAAAAAAAAABACAAAAAnAQAAZHJzL2Uy&#10;b0RvYy54bWxQSwUGAAAAAAYABgBZAQAAlgUAAAAA&#10;">
                  <v:fill on="f" focussize="0,0"/>
                  <v:stroke weight="1.5pt" color="#000000" joinstyle="round" dashstyle="dash"/>
                  <v:imagedata o:title=""/>
                  <o:lock v:ext="edit" aspectratio="f"/>
                </v:line>
                <v:line id="直接连接符 76" o:spid="_x0000_s1026" o:spt="20" style="position:absolute;left:4844415;top:1296035;height:0;width:925195;" filled="f" stroked="t" coordsize="21600,21600" o:gfxdata="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38N9/YAAAACgEAAA8AAAAAAAAAAQAgAAAAIgAAAGRycy9kb3du&#10;cmV2LnhtbFBLAQIUABQAAAAIAIdO4kC7uqza/wEAANEDAAAOAAAAAAAAAAEAIAAAACcBAABkcnMv&#10;ZTJvRG9jLnhtbFBLBQYAAAAABgAGAFkBAACYBQAAAAA=&#10;">
                  <v:fill on="f" focussize="0,0"/>
                  <v:stroke weight="1.5pt" color="#000000" joinstyle="round" dashstyle="dash"/>
                  <v:imagedata o:title=""/>
                  <o:lock v:ext="edit" aspectratio="f"/>
                </v:line>
                <v:line id="直接连接符 39" o:spid="_x0000_s1026" o:spt="20" style="position:absolute;left:351790;top:3267075;flip:x;height:391160;width:0;" filled="f" stroked="t" coordsize="21600,21600" o:gfxdata="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0AJPZ1gAAAAoBAAAPAAAAAAAAAAEAIAAAACIAAABkcnMvZG93bnJldi54bWxQ&#10;SwECFAAUAAAACACHTuJAPZMmxfkBAADCAwAADgAAAAAAAAABACAAAAAlAQAAZHJzL2Uyb0RvYy54&#10;bWxQSwUGAAAAAAYABgBZAQAAkAUAAAAA&#10;">
                  <v:fill on="f" focussize="0,0"/>
                  <v:stroke weight="1.5pt" color="#000000" joinstyle="round"/>
                  <v:imagedata o:title=""/>
                  <o:lock v:ext="edit" aspectratio="f"/>
                </v:line>
                <v:line id="直接连接符 77" o:spid="_x0000_s1026" o:spt="20" style="position:absolute;left:1127760;top:3277235;flip:x;height:391160;width:0;" filled="f" stroked="t" coordsize="21600,21600" o:gfxdata="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ACT2dYAAAAKAQAADwAAAAAAAAABACAAAAAiAAAAZHJzL2Rvd25yZXYueG1s&#10;UEsBAhQAFAAAAAgAh07iQJULaOf6AQAAwwMAAA4AAAAAAAAAAQAgAAAAJQEAAGRycy9lMm9Eb2Mu&#10;eG1sUEsFBgAAAAAGAAYAWQEAAJEFAAAAAA==&#10;">
                  <v:fill on="f" focussize="0,0"/>
                  <v:stroke weight="1.5pt" color="#000000" joinstyle="round"/>
                  <v:imagedata o:title=""/>
                  <o:lock v:ext="edit" aspectratio="f"/>
                </v:line>
                <v:line id="直接连接符 78" o:spid="_x0000_s1026" o:spt="20" style="position:absolute;left:1854200;top:3268980;flip:x;height:391160;width:0;" filled="f" stroked="t" coordsize="21600,21600" o:gfxdata="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0AJPZ1gAAAAoBAAAPAAAAAAAAAAEAIAAAACIAAABkcnMvZG93bnJldi54bWxQ&#10;SwECFAAUAAAACACHTuJAVUSmV/kBAADDAwAADgAAAAAAAAABACAAAAAlAQAAZHJzL2Uyb0RvYy54&#10;bWxQSwUGAAAAAAYABgBZAQAAkAUAAAAA&#10;">
                  <v:fill on="f" focussize="0,0"/>
                  <v:stroke weight="1.5pt" color="#000000" joinstyle="round"/>
                  <v:imagedata o:title=""/>
                  <o:lock v:ext="edit" aspectratio="f"/>
                </v:line>
                <v:line id="直接连接符 79" o:spid="_x0000_s1026" o:spt="20" style="position:absolute;left:3569335;top:3276600;flip:x;height:391160;width:0;" filled="f" stroked="t" coordsize="21600,21600" o:gfxdata="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ACT2dYAAAAKAQAADwAAAAAAAAABACAAAAAiAAAAZHJzL2Rvd25yZXYueG1s&#10;UEsBAhQAFAAAAAgAh07iQD3LWCz6AQAAwwMAAA4AAAAAAAAAAQAgAAAAJQEAAGRycy9lMm9Eb2Mu&#10;eG1sUEsFBgAAAAAGAAYAWQEAAJEFAAAAAA==&#10;">
                  <v:fill on="f" focussize="0,0"/>
                  <v:stroke weight="1.5pt" color="#000000" joinstyle="round"/>
                  <v:imagedata o:title=""/>
                  <o:lock v:ext="edit" aspectratio="f"/>
                </v:line>
                <v:line id="直接连接符 81" o:spid="_x0000_s1026" o:spt="20" style="position:absolute;left:4355465;top:3268980;flip:x;height:391160;width:0;" filled="f" stroked="t" coordsize="21600,21600" o:gfxdata="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0AJPZ1gAAAAoBAAAPAAAAAAAAAAEAIAAAACIAAABkcnMvZG93bnJldi54&#10;bWxQSwECFAAUAAAACACHTuJAmqPIKPwBAADDAwAADgAAAAAAAAABACAAAAAlAQAAZHJzL2Uyb0Rv&#10;Yy54bWxQSwUGAAAAAAYABgBZAQAAkwUAAAAA&#10;">
                  <v:fill on="f" focussize="0,0"/>
                  <v:stroke weight="1.5pt" color="#000000" joinstyle="round"/>
                  <v:imagedata o:title=""/>
                  <o:lock v:ext="edit" aspectratio="f"/>
                </v:line>
                <v:line id="直接连接符 82" o:spid="_x0000_s1026" o:spt="20" style="position:absolute;left:5013960;top:3267710;flip:x;height:391795;width:0;" filled="f" stroked="t" coordsize="21600,21600" o:gfxdata="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0AJPZ1gAAAAoBAAAPAAAAAAAAAAEAIAAAACIAAABkcnMvZG93bnJldi54bWxQ&#10;SwECFAAUAAAACACHTuJAEMCMm/kBAADDAwAADgAAAAAAAAABACAAAAAlAQAAZHJzL2Uyb0RvYy54&#10;bWxQSwUGAAAAAAYABgBZAQAAkAUAAAAA&#10;">
                  <v:fill on="f" focussize="0,0"/>
                  <v:stroke weight="1.5pt" color="#000000" joinstyle="round"/>
                  <v:imagedata o:title=""/>
                  <o:lock v:ext="edit" aspectratio="f"/>
                </v:line>
                <v:line id="直接连接符 83" o:spid="_x0000_s1026" o:spt="20" style="position:absolute;left:5801360;top:3267710;flip:x;height:391795;width:0;" filled="f" stroked="t" coordsize="21600,21600" o:gfxdata="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ACT2dYAAAAKAQAADwAAAAAAAAABACAAAAAiAAAAZHJzL2Rvd25yZXYueG1s&#10;UEsBAhQAFAAAAAgAh07iQGocKV36AQAAwwMAAA4AAAAAAAAAAQAgAAAAJQEAAGRycy9lMm9Eb2Mu&#10;eG1sUEsFBgAAAAAGAAYAWQEAAJEFAAAAAA==&#10;">
                  <v:fill on="f" focussize="0,0"/>
                  <v:stroke weight="1.5pt" color="#000000" joinstyle="round"/>
                  <v:imagedata o:title=""/>
                  <o:lock v:ext="edit" aspectratio="f"/>
                </v:line>
                <v:line id="直接连接符 40" o:spid="_x0000_s1026" o:spt="20" style="position:absolute;left:351790;top:3658235;height:0;width:5448935;" filled="f" stroked="t" coordsize="21600,21600" o:gfxdata="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Z2j8dcAAAAKAQAADwAAAAAAAAABACAAAAAiAAAAZHJzL2Rvd25yZXYueG1sUEsB&#10;AhQAFAAAAAgAh07iQIr6pZz2AQAAuQMAAA4AAAAAAAAAAQAgAAAAJgEAAGRycy9lMm9Eb2MueG1s&#10;UEsFBgAAAAAGAAYAWQEAAI4FAAAAAA==&#10;">
                  <v:fill on="f" focussize="0,0"/>
                  <v:stroke weight="1.5pt" color="#000000" joinstyle="round"/>
                  <v:imagedata o:title=""/>
                  <o:lock v:ext="edit" aspectratio="f"/>
                </v:line>
                <v:shape id="直接箭头连接符 84" o:spid="_x0000_s1026" o:spt="32" type="#_x0000_t32" style="position:absolute;left:3210560;top:3660140;height:360680;width:0;" filled="f" stroked="t" coordsize="21600,21600" o:gfxdata="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dvzY82QAAAAoB&#10;AAAPAAAAAAAAAAEAIAAAACIAAABkcnMvZG93bnJldi54bWxQSwECFAAUAAAACACHTuJAOFPKKBoC&#10;AAD4AwAADgAAAAAAAAABACAAAAAoAQAAZHJzL2Uyb0RvYy54bWxQSwUGAAAAAAYABgBZAQAAtAUA&#10;AAAA&#10;">
                  <v:fill on="f" focussize="0,0"/>
                  <v:stroke weight="1.5pt" color="#000000" joinstyle="round" endarrow="open"/>
                  <v:imagedata o:title=""/>
                  <o:lock v:ext="edit" aspectratio="f"/>
                </v:shape>
                <v:rect id="Rectangle 5" o:spid="_x0000_s1026" o:spt="1" style="position:absolute;left:1793240;top:4011930;height:338455;width:2948940;" fillcolor="#FFFFFF" filled="t" stroked="t" coordsize="21600,21600" o:gfxdata="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79FSdoAAAAKAQAADwAAAAAAAAABACAAAAAiAAAAZHJz&#10;L2Rvd25yZXYueG1sUEsBAhQAFAAAAAgAh07iQOb6XQ47AgAAjAQAAA4AAAAAAAAAAQAgAAAAKQEA&#10;AGRycy9lMm9Eb2MueG1sUEsFBgAAAAAGAAYAWQEAANYFAAAAAA==&#10;">
                  <v:fill on="t" focussize="0,0"/>
                  <v:stroke weight="1.5pt" color="#000000" miterlimit="8" joinstyle="miter"/>
                  <v:imagedata o:title=""/>
                  <o:lock v:ext="edit" aspectratio="f"/>
                  <v:textbox>
                    <w:txbxContent>
                      <w:p>
                        <w:pPr>
                          <w:autoSpaceDE w:val="0"/>
                          <w:autoSpaceDN w:val="0"/>
                          <w:adjustRightInd w:val="0"/>
                          <w:jc w:val="center"/>
                          <w:rPr>
                            <w:rFonts w:ascii="宋体" w:hAnsi="宋体" w:eastAsia="宋体" w:cs="宋体"/>
                            <w:color w:val="000000"/>
                            <w:kern w:val="0"/>
                            <w:szCs w:val="15"/>
                            <w:lang w:val="zh-CN"/>
                          </w:rPr>
                        </w:pPr>
                        <w:r>
                          <w:rPr>
                            <w:rFonts w:hint="eastAsia" w:ascii="宋体" w:hAnsi="宋体" w:eastAsia="宋体" w:cs="宋体"/>
                            <w:color w:val="000000"/>
                            <w:kern w:val="0"/>
                            <w:szCs w:val="15"/>
                            <w:lang w:val="zh-CN"/>
                          </w:rPr>
                          <w:t>市州、县市区交通运输突发事件应急指挥机构</w:t>
                        </w:r>
                      </w:p>
                      <w:p>
                        <w:pPr>
                          <w:pStyle w:val="17"/>
                          <w:jc w:val="center"/>
                          <w:rPr>
                            <w:rFonts w:ascii="宋体" w:hAnsi="宋体" w:eastAsia="宋体"/>
                          </w:rPr>
                        </w:pPr>
                      </w:p>
                    </w:txbxContent>
                  </v:textbox>
                </v:rect>
                <v:shape id="直接箭头连接符 106" o:spid="_x0000_s1026" o:spt="32" type="#_x0000_t32" style="position:absolute;left:3210560;top:594360;height:707390;width:635;" filled="f" stroked="t" coordsize="21600,21600" o:gfxdata="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b82PNkA&#10;AAAKAQAADwAAAAAAAAABACAAAAAiAAAAZHJzL2Rvd25yZXYueG1sUEsBAhQAFAAAAAgAh07iQA25&#10;GNAeAgAA+gMAAA4AAAAAAAAAAQAgAAAAKAEAAGRycy9lMm9Eb2MueG1sUEsFBgAAAAAGAAYAWQEA&#10;ALgFAAAAAA==&#10;">
                  <v:fill on="f" focussize="0,0"/>
                  <v:stroke weight="1.5pt" color="#000000" joinstyle="round" endarrow="open"/>
                  <v:imagedata o:title=""/>
                  <o:lock v:ext="edit" aspectratio="f"/>
                </v:shape>
                <v:shape id="直接箭头连接符 2" o:spid="_x0000_s1026" o:spt="32" type="#_x0000_t32" style="position:absolute;left:3210560;top:931545;height:635;width:699770;" filled="f" stroked="t" coordsize="21600,21600" o:gfxdata="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b82PNkA&#10;AAAKAQAADwAAAAAAAAABACAAAAAiAAAAZHJzL2Rvd25yZXYueG1sUEsBAhQAFAAAAAgAh07iQJUe&#10;trweAgAA+AMAAA4AAAAAAAAAAQAgAAAAKAEAAGRycy9lMm9Eb2MueG1sUEsFBgAAAAAGAAYAWQEA&#10;ALgFAAAAAA==&#10;">
                  <v:fill on="f" focussize="0,0"/>
                  <v:stroke weight="1.5pt" color="#000000" joinstyle="round" endarrow="open"/>
                  <v:imagedata o:title=""/>
                  <o:lock v:ext="edit" aspectratio="f"/>
                </v:shape>
                <v:shape id="直接箭头连接符 107" o:spid="_x0000_s1026" o:spt="32" type="#_x0000_t32" style="position:absolute;left:3275965;top:4345305;height:360045;width:0;" filled="f" stroked="t" coordsize="21600,21600" o:gfxdata="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2/NjzZ&#10;AAAACgEAAA8AAAAAAAAAAQAgAAAAIgAAAGRycy9kb3ducmV2LnhtbFBLAQIUABQAAAAIAIdO4kAL&#10;dIHcHwIAAPkDAAAOAAAAAAAAAAEAIAAAACgBAABkcnMvZTJvRG9jLnhtbFBLBQYAAAAABgAGAFkB&#10;AAC5BQAAAAA=&#10;">
                  <v:fill on="f" focussize="0,0"/>
                  <v:stroke weight="1.5pt" color="#000000" joinstyle="round" endarrow="open"/>
                  <v:imagedata o:title=""/>
                  <o:lock v:ext="edit" aspectratio="f"/>
                </v:shape>
                <v:rect id="Rectangle 5" o:spid="_x0000_s1026" o:spt="1" style="position:absolute;left:1809115;top:4696460;height:337820;width:2948305;" fillcolor="#FFFFFF" filled="t" stroked="t" coordsize="21600,21600" o:gfxdata="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&#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vv0VJ2gAAAAoBAAAPAAAAAAAAAAEAIAAAACIAAABk&#10;cnMvZG93bnJldi54bWxQSwECFAAUAAAACACHTuJAmC1KNj0CAACMBAAADgAAAAAAAAABACAAAAAp&#10;AQAAZHJzL2Uyb0RvYy54bWxQSwUGAAAAAAYABgBZAQAA2AUAAAAA&#10;">
                  <v:fill on="t" focussize="0,0"/>
                  <v:stroke weight="1.5pt" color="#000000" miterlimit="8" joinstyle="miter"/>
                  <v:imagedata o:title=""/>
                  <o:lock v:ext="edit" aspectratio="f"/>
                  <v:textbox>
                    <w:txbxContent>
                      <w:p>
                        <w:pPr>
                          <w:pStyle w:val="17"/>
                          <w:jc w:val="center"/>
                          <w:rPr>
                            <w:rFonts w:ascii="宋体" w:hAnsi="宋体" w:eastAsia="宋体"/>
                          </w:rPr>
                        </w:pPr>
                        <w:r>
                          <w:rPr>
                            <w:rFonts w:hint="eastAsia" w:ascii="宋体" w:hAnsi="宋体" w:eastAsia="宋体"/>
                            <w:color w:val="000000"/>
                            <w:szCs w:val="21"/>
                          </w:rPr>
                          <w:t>交通运输企业突发事件应急指挥机构</w:t>
                        </w:r>
                      </w:p>
                      <w:p>
                        <w:pPr>
                          <w:pStyle w:val="17"/>
                          <w:jc w:val="center"/>
                          <w:rPr>
                            <w:rFonts w:ascii="宋体" w:hAnsi="宋体" w:eastAsia="宋体"/>
                          </w:rPr>
                        </w:pPr>
                        <w:r>
                          <w:rPr>
                            <w:rFonts w:hint="eastAsia" w:ascii="宋体" w:hAnsi="宋体" w:eastAsia="宋体"/>
                          </w:rPr>
                          <w:t> </w:t>
                        </w:r>
                      </w:p>
                    </w:txbxContent>
                  </v:textbox>
                </v:rect>
                <v:shape id="直接箭头连接符 109" o:spid="_x0000_s1026" o:spt="32" type="#_x0000_t32" style="position:absolute;left:3608070;top:1297305;height:360680;width:0;" filled="f" stroked="t" coordsize="21600,21600" o:gfxdata="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b82PNkA&#10;AAAKAQAADwAAAAAAAAABACAAAAAiAAAAZHJzL2Rvd25yZXYueG1sUEsBAhQAFAAAAAgAh07iQB3c&#10;BSseAgAA+QMAAA4AAAAAAAAAAQAgAAAAKAEAAGRycy9lMm9Eb2MueG1sUEsFBgAAAAAGAAYAWQEA&#10;ALgFAAAAAA==&#10;">
                  <v:fill on="f" focussize="0,0"/>
                  <v:stroke weight="1.5pt" color="#000000" joinstyle="round" endarrow="open"/>
                  <v:imagedata o:title=""/>
                  <o:lock v:ext="edit" aspectratio="f"/>
                </v:shape>
                <v:rect id="Rectangle 5" o:spid="_x0000_s1026" o:spt="1" style="position:absolute;left:3300095;top:1656080;height:1609725;width:542925;" fillcolor="#FFFFFF" filled="t" stroked="t" coordsize="21600,21600" o:gfxdata="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jgpmzaAAAACgEAAA8AAAAAAAAAAQAgAAAAIgAAAGRycy9k&#10;b3ducmV2LnhtbFBLAQIUABQAAAAIAIdO4kBoo2JWOQIAAI4EAAAOAAAAAAAAAAEAIAAAACkBAABk&#10;cnMvZTJvRG9jLnhtbFBLBQYAAAAABgAGAFkBAADUBQAAAAA=&#10;">
                  <v:fill on="t" focussize="0,0"/>
                  <v:stroke weight="1.5pt" color="#000000" miterlimit="8" joinstyle="miter"/>
                  <v:imagedata o:title=""/>
                  <o:lock v:ext="edit" aspectratio="f"/>
                  <v:textbox style="layout-flow:vertical-ideographic;">
                    <w:txbxContent>
                      <w:p>
                        <w:pPr>
                          <w:pStyle w:val="17"/>
                          <w:rPr>
                            <w:rFonts w:ascii="宋体" w:hAnsi="宋体" w:eastAsia="宋体"/>
                            <w:color w:val="000000"/>
                            <w:szCs w:val="18"/>
                          </w:rPr>
                        </w:pPr>
                        <w:r>
                          <w:rPr>
                            <w:rFonts w:hint="eastAsia" w:ascii="宋体" w:hAnsi="宋体" w:eastAsia="宋体"/>
                            <w:color w:val="000000"/>
                            <w:szCs w:val="18"/>
                          </w:rPr>
                          <w:t>通 信 保 障 组</w:t>
                        </w:r>
                      </w:p>
                    </w:txbxContent>
                  </v:textbox>
                </v:rect>
                <v:line id="直接连接符 111" o:spid="_x0000_s1026" o:spt="20" style="position:absolute;left:2726055;top:3277235;flip:x;height:390525;width:0;" filled="f" stroked="t" coordsize="21600,21600" o:gfxdata="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0AJPZ1gAAAAoBAAAPAAAAAAAAAAEAIAAAACIAAABkcnMvZG93bnJldi54&#10;bWxQSwECFAAUAAAACACHTuJAFDnPwvwBAADEAwAADgAAAAAAAAABACAAAAAlAQAAZHJzL2Uyb0Rv&#10;Yy54bWxQSwUGAAAAAAYABgBZAQAAkwUAAAAA&#10;">
                  <v:fill on="f" focussize="0,0"/>
                  <v:stroke weight="1.5pt" color="#000000" joinstyle="round"/>
                  <v:imagedata o:title=""/>
                  <o:lock v:ext="edit" aspectratio="f"/>
                </v:line>
              </v:group>
            </w:pict>
          </mc:Fallback>
        </mc:AlternateContent>
      </w:r>
      <w:r>
        <w:rPr>
          <w:rFonts w:eastAsia="仿宋_GB2312"/>
          <w:b/>
          <w:color w:val="000000" w:themeColor="text1"/>
          <w:sz w:val="36"/>
          <w:szCs w:val="36"/>
          <w:lang w:val="zh-CN"/>
          <w14:textFill>
            <w14:solidFill>
              <w14:schemeClr w14:val="tx1"/>
            </w14:solidFill>
          </w14:textFill>
        </w:rPr>
        <w:br w:type="page"/>
      </w:r>
    </w:p>
    <w:p>
      <w:pPr>
        <w:spacing w:line="560" w:lineRule="exact"/>
        <w:ind w:firstLine="200"/>
        <w:jc w:val="left"/>
        <w:rPr>
          <w:rFonts w:ascii="黑体" w:hAnsi="黑体" w:eastAsia="黑体" w:cs="Times New Roman"/>
          <w:color w:val="000000" w:themeColor="text1"/>
          <w:sz w:val="32"/>
          <w:szCs w:val="32"/>
          <w14:textFill>
            <w14:solidFill>
              <w14:schemeClr w14:val="tx1"/>
            </w14:solidFill>
          </w14:textFill>
        </w:rPr>
      </w:pPr>
      <w:r>
        <w:rPr>
          <w:rFonts w:hint="eastAsia" w:ascii="黑体" w:hAnsi="黑体" w:eastAsia="黑体" w:cs="Times New Roman"/>
          <w:color w:val="000000" w:themeColor="text1"/>
          <w:sz w:val="32"/>
          <w:szCs w:val="32"/>
          <w14:textFill>
            <w14:solidFill>
              <w14:schemeClr w14:val="tx1"/>
            </w14:solidFill>
          </w14:textFill>
        </w:rPr>
        <w:t>附件2</w:t>
      </w:r>
    </w:p>
    <w:p>
      <w:pPr>
        <w:widowControl/>
        <w:spacing w:line="560" w:lineRule="exact"/>
        <w:ind w:firstLine="200"/>
        <w:jc w:val="center"/>
        <w:rPr>
          <w:rFonts w:ascii="方正小标宋简体" w:hAnsi="方正小标宋简体" w:eastAsia="方正小标宋简体" w:cs="宋体"/>
          <w:bCs/>
          <w:color w:val="000000"/>
          <w:kern w:val="0"/>
          <w:sz w:val="36"/>
          <w:szCs w:val="36"/>
        </w:rPr>
      </w:pPr>
      <w:r>
        <w:rPr>
          <w:rFonts w:hint="eastAsia" w:ascii="方正小标宋简体" w:hAnsi="方正小标宋简体" w:eastAsia="方正小标宋简体" w:cs="宋体"/>
          <w:bCs/>
          <w:color w:val="000000"/>
          <w:kern w:val="0"/>
          <w:sz w:val="36"/>
          <w:szCs w:val="36"/>
        </w:rPr>
        <w:t>湖南省交通运输厅突发事件应急工作领导小组</w:t>
      </w:r>
    </w:p>
    <w:p>
      <w:pPr>
        <w:widowControl/>
        <w:spacing w:line="560" w:lineRule="exact"/>
        <w:ind w:firstLine="200"/>
        <w:jc w:val="center"/>
        <w:rPr>
          <w:rFonts w:ascii="方正小标宋简体" w:hAnsi="方正小标宋简体" w:eastAsia="方正小标宋简体" w:cs="宋体"/>
          <w:bCs/>
          <w:color w:val="000000"/>
          <w:kern w:val="0"/>
          <w:sz w:val="36"/>
          <w:szCs w:val="36"/>
        </w:rPr>
      </w:pPr>
      <w:r>
        <w:rPr>
          <w:rFonts w:hint="eastAsia" w:ascii="方正小标宋简体" w:hAnsi="方正小标宋简体" w:eastAsia="方正小标宋简体" w:cs="宋体"/>
          <w:bCs/>
          <w:color w:val="000000"/>
          <w:kern w:val="0"/>
          <w:sz w:val="36"/>
          <w:szCs w:val="36"/>
        </w:rPr>
        <w:t>成员单位职责</w:t>
      </w:r>
    </w:p>
    <w:p>
      <w:pPr>
        <w:spacing w:line="560" w:lineRule="exact"/>
        <w:ind w:firstLine="200"/>
      </w:pPr>
    </w:p>
    <w:p>
      <w:pPr>
        <w:adjustRightInd w:val="0"/>
        <w:spacing w:line="560" w:lineRule="exact"/>
        <w:ind w:firstLine="643" w:firstLineChars="200"/>
        <w:rPr>
          <w:rFonts w:ascii="仿宋_GB2312" w:hAnsi="仿宋" w:eastAsia="仿宋_GB2312" w:cs="宋体"/>
          <w:color w:val="000000" w:themeColor="text1"/>
          <w:kern w:val="0"/>
          <w:sz w:val="32"/>
          <w:szCs w:val="32"/>
          <w:lang w:val="zh-CN"/>
          <w14:textFill>
            <w14:solidFill>
              <w14:schemeClr w14:val="tx1"/>
            </w14:solidFill>
          </w14:textFill>
        </w:rPr>
      </w:pPr>
      <w:r>
        <w:rPr>
          <w:rFonts w:hint="eastAsia" w:ascii="仿宋_GB2312" w:hAnsi="仿宋" w:eastAsia="仿宋_GB2312" w:cs="宋体"/>
          <w:b/>
          <w:color w:val="000000" w:themeColor="text1"/>
          <w:kern w:val="0"/>
          <w:sz w:val="32"/>
          <w:szCs w:val="32"/>
          <w:lang w:val="zh-CN"/>
          <w14:textFill>
            <w14:solidFill>
              <w14:schemeClr w14:val="tx1"/>
            </w14:solidFill>
          </w14:textFill>
        </w:rPr>
        <w:t>办公室</w:t>
      </w:r>
      <w:bookmarkStart w:id="59" w:name="_Hlk67601119"/>
      <w:r>
        <w:rPr>
          <w:rFonts w:hint="eastAsia" w:ascii="仿宋_GB2312" w:hAnsi="仿宋" w:eastAsia="仿宋_GB2312" w:cs="宋体"/>
          <w:b/>
          <w:color w:val="000000" w:themeColor="text1"/>
          <w:kern w:val="0"/>
          <w:sz w:val="32"/>
          <w:szCs w:val="32"/>
          <w:lang w:val="zh-CN"/>
          <w14:textFill>
            <w14:solidFill>
              <w14:schemeClr w14:val="tx1"/>
            </w14:solidFill>
          </w14:textFill>
        </w:rPr>
        <w:t>（政策研究室）</w:t>
      </w:r>
      <w:bookmarkEnd w:id="59"/>
      <w:r>
        <w:rPr>
          <w:rFonts w:hint="eastAsia" w:ascii="仿宋_GB2312" w:hAnsi="仿宋" w:eastAsia="仿宋_GB2312" w:cs="宋体"/>
          <w:b/>
          <w:color w:val="000000" w:themeColor="text1"/>
          <w:kern w:val="0"/>
          <w:sz w:val="32"/>
          <w:szCs w:val="32"/>
          <w:lang w:val="zh-CN"/>
          <w14:textFill>
            <w14:solidFill>
              <w14:schemeClr w14:val="tx1"/>
            </w14:solidFill>
          </w14:textFill>
        </w:rPr>
        <w:t xml:space="preserve"> </w:t>
      </w:r>
      <w:r>
        <w:rPr>
          <w:rFonts w:hint="eastAsia" w:ascii="仿宋_GB2312" w:hAnsi="仿宋" w:eastAsia="仿宋_GB2312"/>
          <w:sz w:val="32"/>
          <w:szCs w:val="32"/>
        </w:rPr>
        <w:t xml:space="preserve"> 负责组织、协调突发事件的宣传报道、舆情收集和舆情引导工作,指导厅应急办和相关责任处室按照湖南省突发事件新闻发布有关规定做好新闻发布工作；承办厅领导小组交办的其他事项。</w:t>
      </w:r>
    </w:p>
    <w:p>
      <w:pPr>
        <w:adjustRightInd w:val="0"/>
        <w:spacing w:line="560" w:lineRule="exact"/>
        <w:ind w:firstLine="643" w:firstLineChars="200"/>
        <w:rPr>
          <w:rFonts w:ascii="仿宋_GB2312" w:hAnsi="仿宋" w:eastAsia="仿宋_GB2312" w:cs="宋体"/>
          <w:b/>
          <w:color w:val="000000" w:themeColor="text1"/>
          <w:kern w:val="0"/>
          <w:sz w:val="32"/>
          <w:szCs w:val="32"/>
          <w:lang w:val="zh-CN"/>
          <w14:textFill>
            <w14:solidFill>
              <w14:schemeClr w14:val="tx1"/>
            </w14:solidFill>
          </w14:textFill>
        </w:rPr>
      </w:pPr>
      <w:r>
        <w:rPr>
          <w:rFonts w:hint="eastAsia" w:ascii="仿宋_GB2312" w:hAnsi="仿宋" w:eastAsia="仿宋_GB2312" w:cs="宋体"/>
          <w:b/>
          <w:color w:val="000000" w:themeColor="text1"/>
          <w:kern w:val="0"/>
          <w:sz w:val="32"/>
          <w:szCs w:val="32"/>
          <w:lang w:val="zh-CN"/>
          <w14:textFill>
            <w14:solidFill>
              <w14:schemeClr w14:val="tx1"/>
            </w14:solidFill>
          </w14:textFill>
        </w:rPr>
        <w:t xml:space="preserve">法制处  </w:t>
      </w:r>
      <w:r>
        <w:rPr>
          <w:rFonts w:hint="eastAsia" w:ascii="仿宋_GB2312" w:hAnsi="仿宋" w:eastAsia="仿宋_GB2312"/>
          <w:sz w:val="32"/>
          <w:szCs w:val="32"/>
        </w:rPr>
        <w:t>根据交通运输突发事件处置需要，按程序调用市县交通运输综合行政执法队伍人员力量；</w:t>
      </w:r>
      <w:r>
        <w:rPr>
          <w:rFonts w:hint="eastAsia" w:ascii="仿宋_GB2312" w:hAnsi="仿宋" w:eastAsia="仿宋_GB2312" w:cs="宋体"/>
          <w:color w:val="000000" w:themeColor="text1"/>
          <w:kern w:val="0"/>
          <w:sz w:val="32"/>
          <w:szCs w:val="32"/>
          <w:lang w:val="zh-CN"/>
          <w14:textFill>
            <w14:solidFill>
              <w14:schemeClr w14:val="tx1"/>
            </w14:solidFill>
          </w14:textFill>
        </w:rPr>
        <w:t>承办厅领导小组交办的其他事项。</w:t>
      </w:r>
    </w:p>
    <w:p>
      <w:pPr>
        <w:adjustRightInd w:val="0"/>
        <w:spacing w:line="560" w:lineRule="exact"/>
        <w:ind w:firstLine="643" w:firstLineChars="200"/>
        <w:rPr>
          <w:rFonts w:ascii="仿宋_GB2312" w:hAnsi="仿宋" w:eastAsia="仿宋_GB2312" w:cs="宋体"/>
          <w:b/>
          <w:color w:val="000000" w:themeColor="text1"/>
          <w:kern w:val="0"/>
          <w:sz w:val="32"/>
          <w:szCs w:val="32"/>
          <w:lang w:val="zh-CN"/>
          <w14:textFill>
            <w14:solidFill>
              <w14:schemeClr w14:val="tx1"/>
            </w14:solidFill>
          </w14:textFill>
        </w:rPr>
      </w:pPr>
      <w:r>
        <w:rPr>
          <w:rFonts w:hint="eastAsia" w:ascii="仿宋_GB2312" w:hAnsi="仿宋" w:eastAsia="仿宋_GB2312" w:cs="宋体"/>
          <w:b/>
          <w:color w:val="000000" w:themeColor="text1"/>
          <w:kern w:val="0"/>
          <w:sz w:val="32"/>
          <w:szCs w:val="32"/>
          <w:lang w:val="zh-CN"/>
          <w14:textFill>
            <w14:solidFill>
              <w14:schemeClr w14:val="tx1"/>
            </w14:solidFill>
          </w14:textFill>
        </w:rPr>
        <w:t xml:space="preserve">综合规划处  </w:t>
      </w:r>
      <w:r>
        <w:rPr>
          <w:rFonts w:hint="eastAsia" w:ascii="仿宋_GB2312" w:hAnsi="仿宋" w:eastAsia="仿宋_GB2312" w:cs="宋体"/>
          <w:color w:val="000000" w:themeColor="text1"/>
          <w:kern w:val="0"/>
          <w:sz w:val="32"/>
          <w:szCs w:val="32"/>
          <w:lang w:val="zh-CN"/>
          <w14:textFill>
            <w14:solidFill>
              <w14:schemeClr w14:val="tx1"/>
            </w14:solidFill>
          </w14:textFill>
        </w:rPr>
        <w:t>负责配合提供所需相关建设项目基础数据；承办厅领导小组交办的其他事项。</w:t>
      </w:r>
    </w:p>
    <w:p>
      <w:pPr>
        <w:adjustRightInd w:val="0"/>
        <w:spacing w:line="560" w:lineRule="exact"/>
        <w:ind w:firstLine="643" w:firstLineChars="200"/>
        <w:rPr>
          <w:rFonts w:ascii="仿宋_GB2312" w:hAnsi="仿宋" w:eastAsia="仿宋_GB2312" w:cs="宋体"/>
          <w:color w:val="000000" w:themeColor="text1"/>
          <w:kern w:val="0"/>
          <w:sz w:val="32"/>
          <w:szCs w:val="32"/>
          <w:lang w:val="zh-CN"/>
          <w14:textFill>
            <w14:solidFill>
              <w14:schemeClr w14:val="tx1"/>
            </w14:solidFill>
          </w14:textFill>
        </w:rPr>
      </w:pPr>
      <w:r>
        <w:rPr>
          <w:rFonts w:hint="eastAsia" w:ascii="仿宋_GB2312" w:hAnsi="仿宋" w:eastAsia="仿宋_GB2312" w:cs="宋体"/>
          <w:b/>
          <w:color w:val="000000" w:themeColor="text1"/>
          <w:kern w:val="0"/>
          <w:sz w:val="32"/>
          <w:szCs w:val="32"/>
          <w:lang w:val="zh-CN"/>
          <w14:textFill>
            <w14:solidFill>
              <w14:schemeClr w14:val="tx1"/>
            </w14:solidFill>
          </w14:textFill>
        </w:rPr>
        <w:t xml:space="preserve">基本建设处  </w:t>
      </w:r>
      <w:r>
        <w:rPr>
          <w:rFonts w:hint="eastAsia" w:ascii="仿宋_GB2312" w:hAnsi="仿宋" w:eastAsia="仿宋_GB2312"/>
          <w:sz w:val="32"/>
          <w:szCs w:val="32"/>
        </w:rPr>
        <w:t>负责指导</w:t>
      </w:r>
      <w:r>
        <w:rPr>
          <w:rFonts w:hint="eastAsia" w:ascii="仿宋_GB2312" w:hAnsi="仿宋" w:eastAsia="仿宋_GB2312" w:cs="宋体"/>
          <w:color w:val="000000" w:themeColor="text1"/>
          <w:kern w:val="0"/>
          <w:sz w:val="32"/>
          <w:szCs w:val="32"/>
          <w:lang w:val="zh-CN"/>
          <w14:textFill>
            <w14:solidFill>
              <w14:schemeClr w14:val="tx1"/>
            </w14:solidFill>
          </w14:textFill>
        </w:rPr>
        <w:t>全省高速公路、普通国省干线建设项目突发事件的应急处置工作；具体配合在全省公路建设工程领域内公共卫生事件应急处置工作；承办厅领导小组交办的其他事项。</w:t>
      </w:r>
    </w:p>
    <w:p>
      <w:pPr>
        <w:adjustRightInd w:val="0"/>
        <w:spacing w:line="560" w:lineRule="exact"/>
        <w:ind w:firstLine="643" w:firstLineChars="200"/>
        <w:rPr>
          <w:rFonts w:ascii="仿宋_GB2312" w:hAnsi="仿宋" w:eastAsia="仿宋_GB2312" w:cs="宋体"/>
          <w:color w:val="000000" w:themeColor="text1"/>
          <w:kern w:val="0"/>
          <w:sz w:val="32"/>
          <w:szCs w:val="32"/>
          <w:lang w:val="zh-CN"/>
          <w14:textFill>
            <w14:solidFill>
              <w14:schemeClr w14:val="tx1"/>
            </w14:solidFill>
          </w14:textFill>
        </w:rPr>
      </w:pPr>
      <w:r>
        <w:rPr>
          <w:rFonts w:hint="eastAsia" w:ascii="仿宋_GB2312" w:hAnsi="仿宋" w:eastAsia="仿宋_GB2312" w:cs="宋体"/>
          <w:b/>
          <w:color w:val="000000" w:themeColor="text1"/>
          <w:kern w:val="0"/>
          <w:sz w:val="32"/>
          <w:szCs w:val="32"/>
          <w:lang w:val="zh-CN"/>
          <w14:textFill>
            <w14:solidFill>
              <w14:schemeClr w14:val="tx1"/>
            </w14:solidFill>
          </w14:textFill>
        </w:rPr>
        <w:t xml:space="preserve">公路养护管理处  </w:t>
      </w:r>
      <w:r>
        <w:rPr>
          <w:rFonts w:hint="eastAsia" w:ascii="仿宋_GB2312" w:hAnsi="仿宋" w:eastAsia="仿宋_GB2312" w:cs="宋体"/>
          <w:color w:val="000000" w:themeColor="text1"/>
          <w:kern w:val="0"/>
          <w:sz w:val="32"/>
          <w:szCs w:val="32"/>
          <w:lang w:val="zh-CN"/>
          <w14:textFill>
            <w14:solidFill>
              <w14:schemeClr w14:val="tx1"/>
            </w14:solidFill>
          </w14:textFill>
        </w:rPr>
        <w:t>负责指导全省高速公路、普通国省干线突发事件急处置工作；做好灾毁处治、恢复等信息的报送以及相关处治协调工作；承办厅领导小组交办的其他事项。</w:t>
      </w:r>
    </w:p>
    <w:p>
      <w:pPr>
        <w:adjustRightInd w:val="0"/>
        <w:spacing w:line="560" w:lineRule="exact"/>
        <w:ind w:firstLine="643" w:firstLineChars="200"/>
        <w:rPr>
          <w:rFonts w:ascii="仿宋_GB2312" w:hAnsi="仿宋" w:eastAsia="仿宋_GB2312" w:cs="宋体"/>
          <w:color w:val="000000" w:themeColor="text1"/>
          <w:kern w:val="0"/>
          <w:sz w:val="32"/>
          <w:szCs w:val="32"/>
          <w:lang w:val="zh-CN"/>
          <w14:textFill>
            <w14:solidFill>
              <w14:schemeClr w14:val="tx1"/>
            </w14:solidFill>
          </w14:textFill>
        </w:rPr>
      </w:pPr>
      <w:r>
        <w:rPr>
          <w:rFonts w:hint="eastAsia" w:ascii="仿宋_GB2312" w:hAnsi="仿宋" w:eastAsia="仿宋_GB2312" w:cs="宋体"/>
          <w:b/>
          <w:color w:val="000000" w:themeColor="text1"/>
          <w:kern w:val="0"/>
          <w:sz w:val="32"/>
          <w:szCs w:val="32"/>
          <w:lang w:val="zh-CN"/>
          <w14:textFill>
            <w14:solidFill>
              <w14:schemeClr w14:val="tx1"/>
            </w14:solidFill>
          </w14:textFill>
        </w:rPr>
        <w:t xml:space="preserve">农村公路建设处  </w:t>
      </w:r>
      <w:r>
        <w:rPr>
          <w:rFonts w:hint="eastAsia" w:ascii="仿宋_GB2312" w:hAnsi="仿宋" w:eastAsia="仿宋_GB2312"/>
          <w:sz w:val="32"/>
          <w:szCs w:val="32"/>
        </w:rPr>
        <w:t>负责指导</w:t>
      </w:r>
      <w:r>
        <w:rPr>
          <w:rFonts w:hint="eastAsia" w:ascii="仿宋_GB2312" w:hAnsi="仿宋" w:eastAsia="仿宋_GB2312" w:cs="宋体"/>
          <w:color w:val="000000" w:themeColor="text1"/>
          <w:kern w:val="0"/>
          <w:sz w:val="32"/>
          <w:szCs w:val="32"/>
          <w:lang w:val="zh-CN"/>
          <w14:textFill>
            <w14:solidFill>
              <w14:schemeClr w14:val="tx1"/>
            </w14:solidFill>
          </w14:textFill>
        </w:rPr>
        <w:t>全省农村公路突发事件应急处置工作；做好农村公路灾毁处治、恢复等信息的报送以及相关协调处治工作；承办厅领导小组交办的其他事项。</w:t>
      </w:r>
    </w:p>
    <w:p>
      <w:pPr>
        <w:adjustRightInd w:val="0"/>
        <w:spacing w:line="560" w:lineRule="exact"/>
        <w:ind w:firstLine="643" w:firstLineChars="200"/>
        <w:rPr>
          <w:rFonts w:ascii="仿宋_GB2312" w:hAnsi="仿宋" w:eastAsia="仿宋_GB2312" w:cs="宋体"/>
          <w:color w:val="000000" w:themeColor="text1"/>
          <w:kern w:val="0"/>
          <w:sz w:val="32"/>
          <w:szCs w:val="32"/>
          <w:lang w:val="zh-CN"/>
          <w14:textFill>
            <w14:solidFill>
              <w14:schemeClr w14:val="tx1"/>
            </w14:solidFill>
          </w14:textFill>
        </w:rPr>
      </w:pPr>
      <w:r>
        <w:rPr>
          <w:rFonts w:hint="eastAsia" w:ascii="仿宋_GB2312" w:hAnsi="仿宋" w:eastAsia="仿宋_GB2312" w:cs="宋体"/>
          <w:b/>
          <w:color w:val="000000" w:themeColor="text1"/>
          <w:kern w:val="0"/>
          <w:sz w:val="32"/>
          <w:szCs w:val="32"/>
          <w:lang w:val="zh-CN"/>
          <w14:textFill>
            <w14:solidFill>
              <w14:schemeClr w14:val="tx1"/>
            </w14:solidFill>
          </w14:textFill>
        </w:rPr>
        <w:t xml:space="preserve">财务处  </w:t>
      </w:r>
      <w:r>
        <w:rPr>
          <w:rFonts w:hint="eastAsia" w:ascii="仿宋_GB2312" w:hAnsi="仿宋" w:eastAsia="仿宋_GB2312" w:cs="宋体"/>
          <w:color w:val="000000" w:themeColor="text1"/>
          <w:kern w:val="0"/>
          <w:sz w:val="32"/>
          <w:szCs w:val="32"/>
          <w:lang w:val="zh-CN"/>
          <w14:textFill>
            <w14:solidFill>
              <w14:schemeClr w14:val="tx1"/>
            </w14:solidFill>
          </w14:textFill>
        </w:rPr>
        <w:t>负责向省财政厅申请安排防灾、救灾所需工作经费，依职责配合有关单位协调高速公路经营企业开通应急物资运输车辆应急通道；承办厅领导小组交办的其他事项。</w:t>
      </w:r>
    </w:p>
    <w:p>
      <w:pPr>
        <w:adjustRightInd w:val="0"/>
        <w:spacing w:line="560" w:lineRule="exact"/>
        <w:ind w:firstLine="643" w:firstLineChars="200"/>
        <w:rPr>
          <w:rFonts w:ascii="仿宋_GB2312" w:hAnsi="仿宋" w:eastAsia="仿宋_GB2312" w:cs="宋体"/>
          <w:color w:val="000000" w:themeColor="text1"/>
          <w:kern w:val="0"/>
          <w:sz w:val="32"/>
          <w:szCs w:val="32"/>
          <w:lang w:val="zh-CN"/>
          <w14:textFill>
            <w14:solidFill>
              <w14:schemeClr w14:val="tx1"/>
            </w14:solidFill>
          </w14:textFill>
        </w:rPr>
      </w:pPr>
      <w:r>
        <w:rPr>
          <w:rFonts w:hint="eastAsia" w:ascii="仿宋_GB2312" w:hAnsi="仿宋" w:eastAsia="仿宋_GB2312" w:cs="宋体"/>
          <w:b/>
          <w:color w:val="000000" w:themeColor="text1"/>
          <w:kern w:val="0"/>
          <w:sz w:val="32"/>
          <w:szCs w:val="32"/>
          <w:lang w:val="zh-CN"/>
          <w14:textFill>
            <w14:solidFill>
              <w14:schemeClr w14:val="tx1"/>
            </w14:solidFill>
          </w14:textFill>
        </w:rPr>
        <w:t xml:space="preserve">运输处  </w:t>
      </w:r>
      <w:r>
        <w:rPr>
          <w:rFonts w:hint="eastAsia" w:ascii="仿宋_GB2312" w:hAnsi="仿宋" w:eastAsia="仿宋_GB2312" w:cs="宋体"/>
          <w:color w:val="000000" w:themeColor="text1"/>
          <w:kern w:val="0"/>
          <w:sz w:val="32"/>
          <w:szCs w:val="32"/>
          <w:lang w:val="zh-CN"/>
          <w14:textFill>
            <w14:solidFill>
              <w14:schemeClr w14:val="tx1"/>
            </w14:solidFill>
          </w14:textFill>
        </w:rPr>
        <w:t>负责指导业务领域内突发事件应急处置工作</w:t>
      </w:r>
      <w:r>
        <w:rPr>
          <w:rFonts w:hint="eastAsia" w:ascii="仿宋_GB2312" w:hAnsi="仿宋" w:eastAsia="仿宋_GB2312"/>
          <w:color w:val="000000" w:themeColor="text1"/>
          <w:sz w:val="32"/>
          <w:szCs w:val="32"/>
          <w14:textFill>
            <w14:solidFill>
              <w14:schemeClr w14:val="tx1"/>
            </w14:solidFill>
          </w14:textFill>
        </w:rPr>
        <w:t>，参与有关应急处置协调工作</w:t>
      </w:r>
      <w:r>
        <w:rPr>
          <w:rFonts w:hint="eastAsia" w:ascii="仿宋_GB2312" w:hAnsi="仿宋" w:eastAsia="仿宋_GB2312" w:cs="宋体"/>
          <w:color w:val="000000" w:themeColor="text1"/>
          <w:kern w:val="0"/>
          <w:sz w:val="32"/>
          <w:szCs w:val="32"/>
          <w:lang w:val="zh-CN"/>
          <w14:textFill>
            <w14:solidFill>
              <w14:schemeClr w14:val="tx1"/>
            </w14:solidFill>
          </w14:textFill>
        </w:rPr>
        <w:t>；依据道路运输突发事件应急预案等相关预案，组织协调做好重要物资和应急物资的运输工作；承办厅领导小组交办的其他工作。</w:t>
      </w:r>
    </w:p>
    <w:p>
      <w:pPr>
        <w:adjustRightInd w:val="0"/>
        <w:spacing w:line="560" w:lineRule="exact"/>
        <w:ind w:firstLine="643" w:firstLineChars="200"/>
        <w:rPr>
          <w:rFonts w:ascii="仿宋_GB2312" w:hAnsi="仿宋" w:eastAsia="仿宋_GB2312" w:cs="宋体"/>
          <w:color w:val="000000" w:themeColor="text1"/>
          <w:kern w:val="0"/>
          <w:sz w:val="32"/>
          <w:szCs w:val="32"/>
          <w:lang w:val="zh-CN"/>
          <w14:textFill>
            <w14:solidFill>
              <w14:schemeClr w14:val="tx1"/>
            </w14:solidFill>
          </w14:textFill>
        </w:rPr>
      </w:pPr>
      <w:r>
        <w:rPr>
          <w:rFonts w:hint="eastAsia" w:ascii="仿宋_GB2312" w:hAnsi="仿宋" w:eastAsia="仿宋_GB2312" w:cs="宋体"/>
          <w:b/>
          <w:color w:val="000000" w:themeColor="text1"/>
          <w:kern w:val="0"/>
          <w:sz w:val="32"/>
          <w:szCs w:val="32"/>
          <w:lang w:val="zh-CN"/>
          <w14:textFill>
            <w14:solidFill>
              <w14:schemeClr w14:val="tx1"/>
            </w14:solidFill>
          </w14:textFill>
        </w:rPr>
        <w:t xml:space="preserve">应急管理办公室  </w:t>
      </w:r>
      <w:r>
        <w:rPr>
          <w:rFonts w:hint="eastAsia" w:ascii="仿宋_GB2312" w:hAnsi="仿宋" w:eastAsia="仿宋_GB2312" w:cs="宋体"/>
          <w:color w:val="000000" w:themeColor="text1"/>
          <w:kern w:val="0"/>
          <w:sz w:val="32"/>
          <w:szCs w:val="32"/>
          <w:lang w:val="zh-CN"/>
          <w14:textFill>
            <w14:solidFill>
              <w14:schemeClr w14:val="tx1"/>
            </w14:solidFill>
          </w14:textFill>
        </w:rPr>
        <w:t>负责厅应急管理日常工作；负责厅应急信息统计、分析等工作，履行应急值守、信息汇总、综合协调、对外联系等职责；组织编制行业综合应急预案，指导编制行业专业应急预案并承担相关预案衔接协调工作，承担省级综合应急预案演练的组织实施和行业应急预案演练指导监督工作，指导行业应急救援力量建设；负责公路、水路重大突发事件处置的协调工作；承办厅领导小组交办的其他事项。</w:t>
      </w:r>
    </w:p>
    <w:p>
      <w:pPr>
        <w:adjustRightInd w:val="0"/>
        <w:spacing w:line="560" w:lineRule="exact"/>
        <w:ind w:firstLine="643" w:firstLineChars="200"/>
        <w:rPr>
          <w:rFonts w:ascii="仿宋_GB2312" w:hAnsi="仿宋" w:eastAsia="仿宋_GB2312" w:cs="宋体"/>
          <w:b/>
          <w:color w:val="000000" w:themeColor="text1"/>
          <w:kern w:val="0"/>
          <w:sz w:val="32"/>
          <w:szCs w:val="32"/>
          <w:lang w:val="zh-CN"/>
          <w14:textFill>
            <w14:solidFill>
              <w14:schemeClr w14:val="tx1"/>
            </w14:solidFill>
          </w14:textFill>
        </w:rPr>
      </w:pPr>
      <w:r>
        <w:rPr>
          <w:rFonts w:hint="eastAsia" w:ascii="仿宋_GB2312" w:hAnsi="仿宋" w:eastAsia="仿宋_GB2312" w:cs="宋体"/>
          <w:b/>
          <w:color w:val="000000" w:themeColor="text1"/>
          <w:kern w:val="0"/>
          <w:sz w:val="32"/>
          <w:szCs w:val="32"/>
          <w:lang w:val="zh-CN"/>
          <w14:textFill>
            <w14:solidFill>
              <w14:schemeClr w14:val="tx1"/>
            </w14:solidFill>
          </w14:textFill>
        </w:rPr>
        <w:t xml:space="preserve">科技教育处  </w:t>
      </w:r>
      <w:r>
        <w:rPr>
          <w:rFonts w:hint="eastAsia" w:ascii="仿宋_GB2312" w:hAnsi="仿宋" w:eastAsia="仿宋_GB2312"/>
          <w:color w:val="000000" w:themeColor="text1"/>
          <w:sz w:val="32"/>
          <w:szCs w:val="32"/>
          <w14:textFill>
            <w14:solidFill>
              <w14:schemeClr w14:val="tx1"/>
            </w14:solidFill>
          </w14:textFill>
        </w:rPr>
        <w:t>负责指导应急响应过程中的网络、视频、通信等保障工作；</w:t>
      </w:r>
      <w:r>
        <w:rPr>
          <w:rFonts w:hint="eastAsia" w:ascii="仿宋_GB2312" w:hAnsi="仿宋" w:eastAsia="仿宋_GB2312" w:cs="宋体"/>
          <w:color w:val="000000" w:themeColor="text1"/>
          <w:kern w:val="0"/>
          <w:sz w:val="32"/>
          <w:szCs w:val="32"/>
          <w:lang w:val="zh-CN"/>
          <w14:textFill>
            <w14:solidFill>
              <w14:schemeClr w14:val="tx1"/>
            </w14:solidFill>
          </w14:textFill>
        </w:rPr>
        <w:t>负责指导全省交通运输网络安全突发事件应急处置工作；负责指导厅属院校发生的公共卫生事件，或发生未经许可的集会、游行、罢课等群体事件的应急处置工作；承办厅领导小组交办的其他工作。</w:t>
      </w:r>
    </w:p>
    <w:p>
      <w:pPr>
        <w:adjustRightInd w:val="0"/>
        <w:spacing w:line="560" w:lineRule="exact"/>
        <w:ind w:firstLine="643" w:firstLineChars="200"/>
        <w:rPr>
          <w:rFonts w:ascii="仿宋_GB2312" w:hAnsi="仿宋" w:eastAsia="仿宋_GB2312" w:cs="宋体"/>
          <w:color w:val="000000" w:themeColor="text1"/>
          <w:kern w:val="0"/>
          <w:sz w:val="32"/>
          <w:szCs w:val="32"/>
          <w:lang w:val="zh-CN"/>
          <w14:textFill>
            <w14:solidFill>
              <w14:schemeClr w14:val="tx1"/>
            </w14:solidFill>
          </w14:textFill>
        </w:rPr>
      </w:pPr>
      <w:r>
        <w:rPr>
          <w:rFonts w:hint="eastAsia" w:ascii="仿宋_GB2312" w:hAnsi="仿宋" w:eastAsia="仿宋_GB2312" w:cs="宋体"/>
          <w:b/>
          <w:color w:val="000000" w:themeColor="text1"/>
          <w:kern w:val="0"/>
          <w:sz w:val="32"/>
          <w:szCs w:val="32"/>
          <w14:textFill>
            <w14:solidFill>
              <w14:schemeClr w14:val="tx1"/>
            </w14:solidFill>
          </w14:textFill>
        </w:rPr>
        <w:t xml:space="preserve">港航管理处  </w:t>
      </w:r>
      <w:r>
        <w:rPr>
          <w:rFonts w:hint="eastAsia" w:ascii="仿宋_GB2312" w:hAnsi="仿宋" w:eastAsia="仿宋_GB2312" w:cs="宋体"/>
          <w:color w:val="000000" w:themeColor="text1"/>
          <w:kern w:val="0"/>
          <w:sz w:val="32"/>
          <w:szCs w:val="32"/>
          <w:lang w:val="zh-CN"/>
          <w14:textFill>
            <w14:solidFill>
              <w14:schemeClr w14:val="tx1"/>
            </w14:solidFill>
          </w14:textFill>
        </w:rPr>
        <w:t>负责指导业务领域内突发事件应急处置工作</w:t>
      </w:r>
      <w:r>
        <w:rPr>
          <w:rFonts w:hint="eastAsia" w:ascii="仿宋_GB2312" w:hAnsi="仿宋" w:eastAsia="仿宋_GB2312"/>
          <w:color w:val="000000" w:themeColor="text1"/>
          <w:sz w:val="32"/>
          <w:szCs w:val="32"/>
          <w14:textFill>
            <w14:solidFill>
              <w14:schemeClr w14:val="tx1"/>
            </w14:solidFill>
          </w14:textFill>
        </w:rPr>
        <w:t>，参与有关应急处置协调工作</w:t>
      </w:r>
      <w:r>
        <w:rPr>
          <w:rFonts w:hint="eastAsia" w:ascii="仿宋_GB2312" w:hAnsi="仿宋" w:eastAsia="仿宋_GB2312" w:cs="宋体"/>
          <w:color w:val="000000" w:themeColor="text1"/>
          <w:kern w:val="0"/>
          <w:sz w:val="32"/>
          <w:szCs w:val="32"/>
          <w:lang w:val="zh-CN"/>
          <w14:textFill>
            <w14:solidFill>
              <w14:schemeClr w14:val="tx1"/>
            </w14:solidFill>
          </w14:textFill>
        </w:rPr>
        <w:t>；依据水路交通突发事件应急预案等相关预案，组织协调做好重要物资和应急物资的运输工作；承办厅领导小组交办的其他工作。</w:t>
      </w:r>
    </w:p>
    <w:p>
      <w:pPr>
        <w:adjustRightInd w:val="0"/>
        <w:spacing w:line="560" w:lineRule="exact"/>
        <w:ind w:firstLine="643"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s="宋体"/>
          <w:b/>
          <w:color w:val="000000" w:themeColor="text1"/>
          <w:kern w:val="0"/>
          <w:sz w:val="32"/>
          <w:szCs w:val="32"/>
          <w:lang w:val="zh-CN"/>
          <w14:textFill>
            <w14:solidFill>
              <w14:schemeClr w14:val="tx1"/>
            </w14:solidFill>
          </w14:textFill>
        </w:rPr>
        <w:t xml:space="preserve">省铁路专用线运输管理办公室  </w:t>
      </w:r>
      <w:r>
        <w:rPr>
          <w:rFonts w:hint="eastAsia" w:ascii="仿宋_GB2312" w:hAnsi="仿宋" w:eastAsia="仿宋_GB2312"/>
          <w:color w:val="000000" w:themeColor="text1"/>
          <w:sz w:val="32"/>
          <w:szCs w:val="32"/>
          <w14:textFill>
            <w14:solidFill>
              <w14:schemeClr w14:val="tx1"/>
            </w14:solidFill>
          </w14:textFill>
        </w:rPr>
        <w:t>负责监督、指导全省铁路专线、城市轨道交通突发事件的应急处置工作</w:t>
      </w:r>
      <w:r>
        <w:rPr>
          <w:rFonts w:hint="eastAsia" w:ascii="仿宋_GB2312" w:hAnsi="仿宋" w:eastAsia="仿宋_GB2312"/>
          <w:color w:val="000000" w:themeColor="text1"/>
          <w:sz w:val="32"/>
          <w:szCs w:val="32"/>
          <w:lang w:val="zh-CN"/>
          <w14:textFill>
            <w14:solidFill>
              <w14:schemeClr w14:val="tx1"/>
            </w14:solidFill>
          </w14:textFill>
        </w:rPr>
        <w:t>；</w:t>
      </w:r>
      <w:r>
        <w:rPr>
          <w:rFonts w:hint="eastAsia" w:ascii="仿宋_GB2312" w:hAnsi="仿宋" w:eastAsia="仿宋_GB2312" w:cs="宋体"/>
          <w:color w:val="000000" w:themeColor="text1"/>
          <w:kern w:val="0"/>
          <w:sz w:val="32"/>
          <w:szCs w:val="32"/>
          <w:lang w:val="zh-CN"/>
          <w14:textFill>
            <w14:solidFill>
              <w14:schemeClr w14:val="tx1"/>
            </w14:solidFill>
          </w14:textFill>
        </w:rPr>
        <w:t>负责监督、指导全省铁路专用线、城市轨道交通自然灾害突发事件的应急处置工作；监督、指导全省铁路专用线社会道口的突发事件的应急处置工作；配合地方政府开展社会道口突发事件的应急处置工作；协助铁路监管机构做好省域国家铁路道口突发事件的应急处置工作；</w:t>
      </w:r>
      <w:r>
        <w:rPr>
          <w:rFonts w:hint="eastAsia" w:ascii="仿宋_GB2312" w:hAnsi="仿宋" w:eastAsia="仿宋_GB2312"/>
          <w:color w:val="000000" w:themeColor="text1"/>
          <w:sz w:val="32"/>
          <w:szCs w:val="32"/>
          <w14:textFill>
            <w14:solidFill>
              <w14:schemeClr w14:val="tx1"/>
            </w14:solidFill>
          </w14:textFill>
        </w:rPr>
        <w:t>积极与铁路监管机构、当地人民政府及有关部门衔接负责拟订全省铁路专用线、城市轨道交通应急方案；负责全省铁路专用线、城市轨道交通运输和安全事故统计工作；</w:t>
      </w:r>
      <w:r>
        <w:rPr>
          <w:rFonts w:hint="eastAsia" w:ascii="仿宋_GB2312" w:hAnsi="仿宋" w:eastAsia="仿宋_GB2312" w:cs="宋体"/>
          <w:color w:val="000000" w:themeColor="text1"/>
          <w:kern w:val="0"/>
          <w:sz w:val="32"/>
          <w:szCs w:val="32"/>
          <w:lang w:val="zh-CN"/>
          <w14:textFill>
            <w14:solidFill>
              <w14:schemeClr w14:val="tx1"/>
            </w14:solidFill>
          </w14:textFill>
        </w:rPr>
        <w:t>承办厅领导小组交办的其他工作</w:t>
      </w:r>
      <w:r>
        <w:rPr>
          <w:rFonts w:hint="eastAsia" w:ascii="仿宋_GB2312" w:hAnsi="仿宋" w:eastAsia="仿宋_GB2312"/>
          <w:color w:val="000000" w:themeColor="text1"/>
          <w:sz w:val="32"/>
          <w:szCs w:val="32"/>
          <w14:textFill>
            <w14:solidFill>
              <w14:schemeClr w14:val="tx1"/>
            </w14:solidFill>
          </w14:textFill>
        </w:rPr>
        <w:t>。</w:t>
      </w:r>
    </w:p>
    <w:p>
      <w:pPr>
        <w:spacing w:line="560" w:lineRule="exact"/>
        <w:ind w:firstLine="643"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b/>
          <w:bCs/>
          <w:color w:val="000000" w:themeColor="text1"/>
          <w:kern w:val="0"/>
          <w:sz w:val="32"/>
          <w:szCs w:val="32"/>
          <w14:textFill>
            <w14:solidFill>
              <w14:schemeClr w14:val="tx1"/>
            </w14:solidFill>
          </w14:textFill>
        </w:rPr>
        <w:t>机关后勤服务中心</w:t>
      </w:r>
      <w:r>
        <w:rPr>
          <w:rFonts w:hint="eastAsia" w:ascii="仿宋_GB2312" w:hAnsi="仿宋" w:eastAsia="仿宋_GB2312" w:cs="宋体"/>
          <w:color w:val="000000" w:themeColor="text1"/>
          <w:kern w:val="0"/>
          <w:sz w:val="32"/>
          <w:szCs w:val="32"/>
          <w14:textFill>
            <w14:solidFill>
              <w14:schemeClr w14:val="tx1"/>
            </w14:solidFill>
          </w14:textFill>
        </w:rPr>
        <w:t xml:space="preserve">  负责省交通运输突发事件综合应急响应期间后勤保障工作；承办厅领导小组交办的其他工作。</w:t>
      </w:r>
    </w:p>
    <w:p>
      <w:pPr>
        <w:adjustRightInd w:val="0"/>
        <w:spacing w:line="560" w:lineRule="exact"/>
        <w:ind w:firstLine="643" w:firstLineChars="200"/>
        <w:rPr>
          <w:rFonts w:ascii="仿宋_GB2312" w:hAnsi="仿宋" w:eastAsia="仿宋_GB2312" w:cs="宋体"/>
          <w:color w:val="000000" w:themeColor="text1"/>
          <w:kern w:val="0"/>
          <w:sz w:val="32"/>
          <w:szCs w:val="32"/>
          <w:lang w:val="zh-CN"/>
          <w14:textFill>
            <w14:solidFill>
              <w14:schemeClr w14:val="tx1"/>
            </w14:solidFill>
          </w14:textFill>
        </w:rPr>
      </w:pPr>
      <w:r>
        <w:rPr>
          <w:rFonts w:hint="eastAsia" w:ascii="仿宋_GB2312" w:hAnsi="仿宋" w:eastAsia="仿宋_GB2312" w:cs="宋体"/>
          <w:b/>
          <w:color w:val="000000" w:themeColor="text1"/>
          <w:kern w:val="0"/>
          <w:sz w:val="32"/>
          <w:szCs w:val="32"/>
          <w:lang w:val="zh-CN"/>
          <w14:textFill>
            <w14:solidFill>
              <w14:schemeClr w14:val="tx1"/>
            </w14:solidFill>
          </w14:textFill>
        </w:rPr>
        <w:t xml:space="preserve">省公路事务中心  </w:t>
      </w:r>
      <w:r>
        <w:rPr>
          <w:rFonts w:hint="eastAsia" w:ascii="仿宋_GB2312" w:hAnsi="仿宋" w:eastAsia="仿宋_GB2312" w:cs="宋体"/>
          <w:color w:val="000000" w:themeColor="text1"/>
          <w:kern w:val="0"/>
          <w:sz w:val="32"/>
          <w:szCs w:val="32"/>
          <w:lang w:val="zh-CN"/>
          <w14:textFill>
            <w14:solidFill>
              <w14:schemeClr w14:val="tx1"/>
            </w14:solidFill>
          </w14:textFill>
        </w:rPr>
        <w:t>指导保障、恢复跨市域公路（经营性高速公路、按干线公路管养的国省道）路网及其附属设施正常运行的应急保通工作；承办厅领导小组交办的其他工作。</w:t>
      </w:r>
    </w:p>
    <w:p>
      <w:pPr>
        <w:adjustRightInd w:val="0"/>
        <w:spacing w:line="560" w:lineRule="exact"/>
        <w:ind w:firstLine="643" w:firstLineChars="200"/>
        <w:rPr>
          <w:rFonts w:ascii="仿宋_GB2312" w:hAnsi="仿宋" w:eastAsia="仿宋_GB2312" w:cs="宋体"/>
          <w:color w:val="000000" w:themeColor="text1"/>
          <w:kern w:val="0"/>
          <w:sz w:val="32"/>
          <w:szCs w:val="32"/>
          <w:lang w:val="zh-CN"/>
          <w14:textFill>
            <w14:solidFill>
              <w14:schemeClr w14:val="tx1"/>
            </w14:solidFill>
          </w14:textFill>
        </w:rPr>
      </w:pPr>
      <w:r>
        <w:rPr>
          <w:rFonts w:hint="eastAsia" w:ascii="仿宋_GB2312" w:hAnsi="仿宋" w:eastAsia="仿宋_GB2312" w:cs="宋体"/>
          <w:b/>
          <w:color w:val="000000" w:themeColor="text1"/>
          <w:kern w:val="0"/>
          <w:sz w:val="32"/>
          <w:szCs w:val="32"/>
          <w:lang w:val="zh-CN"/>
          <w14:textFill>
            <w14:solidFill>
              <w14:schemeClr w14:val="tx1"/>
            </w14:solidFill>
          </w14:textFill>
        </w:rPr>
        <w:t xml:space="preserve">省水运事务中心  </w:t>
      </w:r>
      <w:r>
        <w:rPr>
          <w:rFonts w:hint="eastAsia" w:ascii="仿宋_GB2312" w:hAnsi="仿宋" w:eastAsia="仿宋_GB2312" w:cs="宋体"/>
          <w:color w:val="000000" w:themeColor="text1"/>
          <w:kern w:val="0"/>
          <w:sz w:val="32"/>
          <w:szCs w:val="32"/>
          <w:lang w:val="zh-CN"/>
          <w14:textFill>
            <w14:solidFill>
              <w14:schemeClr w14:val="tx1"/>
            </w14:solidFill>
          </w14:textFill>
        </w:rPr>
        <w:t>负责全省水路运输突发事件、港口突发事件的应急处置和水路运输应急保障工作；承办厅领导小组交办的其他工作。</w:t>
      </w:r>
    </w:p>
    <w:p>
      <w:pPr>
        <w:adjustRightInd w:val="0"/>
        <w:spacing w:line="560" w:lineRule="exact"/>
        <w:ind w:firstLine="643" w:firstLineChars="200"/>
        <w:rPr>
          <w:rFonts w:ascii="仿宋_GB2312" w:hAnsi="仿宋" w:eastAsia="仿宋_GB2312" w:cs="宋体"/>
          <w:color w:val="000000" w:themeColor="text1"/>
          <w:kern w:val="0"/>
          <w:sz w:val="32"/>
          <w:szCs w:val="32"/>
          <w:lang w:val="zh-CN"/>
          <w14:textFill>
            <w14:solidFill>
              <w14:schemeClr w14:val="tx1"/>
            </w14:solidFill>
          </w14:textFill>
        </w:rPr>
      </w:pPr>
      <w:r>
        <w:rPr>
          <w:rFonts w:hint="eastAsia" w:ascii="仿宋_GB2312" w:hAnsi="仿宋" w:eastAsia="仿宋_GB2312" w:cs="宋体"/>
          <w:b/>
          <w:color w:val="000000" w:themeColor="text1"/>
          <w:kern w:val="0"/>
          <w:sz w:val="32"/>
          <w:szCs w:val="32"/>
          <w:lang w:val="zh-CN"/>
          <w14:textFill>
            <w14:solidFill>
              <w14:schemeClr w14:val="tx1"/>
            </w14:solidFill>
          </w14:textFill>
        </w:rPr>
        <w:t xml:space="preserve">省道路运输管理局  </w:t>
      </w:r>
      <w:r>
        <w:rPr>
          <w:rFonts w:hint="eastAsia" w:ascii="仿宋_GB2312" w:hAnsi="仿宋" w:eastAsia="仿宋_GB2312" w:cs="宋体"/>
          <w:color w:val="000000" w:themeColor="text1"/>
          <w:kern w:val="0"/>
          <w:sz w:val="32"/>
          <w:szCs w:val="32"/>
          <w:lang w:val="zh-CN"/>
          <w14:textFill>
            <w14:solidFill>
              <w14:schemeClr w14:val="tx1"/>
            </w14:solidFill>
          </w14:textFill>
        </w:rPr>
        <w:t>负责道路运输事故、公路客运站突发事件的应急处置和道路运输应急保障工作；承办厅领导小组交办的其他工作。</w:t>
      </w:r>
    </w:p>
    <w:p>
      <w:pPr>
        <w:adjustRightInd w:val="0"/>
        <w:spacing w:line="560" w:lineRule="exact"/>
        <w:ind w:firstLine="420" w:firstLineChars="200"/>
        <w:rPr>
          <w:rFonts w:ascii="仿宋_GB2312" w:hAnsi="仿宋" w:eastAsia="仿宋_GB2312" w:cs="宋体"/>
          <w:color w:val="000000" w:themeColor="text1"/>
          <w:kern w:val="0"/>
          <w:sz w:val="32"/>
          <w:szCs w:val="32"/>
          <w:lang w:val="zh-CN"/>
          <w14:textFill>
            <w14:solidFill>
              <w14:schemeClr w14:val="tx1"/>
            </w14:solidFill>
          </w14:textFill>
        </w:rPr>
      </w:pPr>
      <w:r>
        <w:fldChar w:fldCharType="begin"/>
      </w:r>
      <w:r>
        <w:instrText xml:space="preserve"> HYPERLINK "http://jtt.hunan.gov.cn/jtt/xxgk/jgzn/zsjg/201911/t20191128_3997446.html" \t "_blank" \o "湖南省交通建设质量安全监督管理局" </w:instrText>
      </w:r>
      <w:r>
        <w:fldChar w:fldCharType="separate"/>
      </w:r>
      <w:r>
        <w:rPr>
          <w:rFonts w:hint="eastAsia" w:ascii="仿宋_GB2312" w:hAnsi="仿宋" w:eastAsia="仿宋_GB2312" w:cs="宋体"/>
          <w:b/>
          <w:color w:val="000000" w:themeColor="text1"/>
          <w:kern w:val="0"/>
          <w:sz w:val="32"/>
          <w:szCs w:val="32"/>
          <w:lang w:val="zh-CN"/>
          <w14:textFill>
            <w14:solidFill>
              <w14:schemeClr w14:val="tx1"/>
            </w14:solidFill>
          </w14:textFill>
        </w:rPr>
        <w:t>省交通建设质量安全监督管理局</w:t>
      </w:r>
      <w:r>
        <w:rPr>
          <w:rFonts w:hint="eastAsia" w:ascii="仿宋_GB2312" w:hAnsi="仿宋" w:eastAsia="仿宋_GB2312" w:cs="宋体"/>
          <w:b/>
          <w:color w:val="000000" w:themeColor="text1"/>
          <w:kern w:val="0"/>
          <w:sz w:val="32"/>
          <w:szCs w:val="32"/>
          <w:lang w:val="zh-CN"/>
          <w14:textFill>
            <w14:solidFill>
              <w14:schemeClr w14:val="tx1"/>
            </w14:solidFill>
          </w14:textFill>
        </w:rPr>
        <w:fldChar w:fldCharType="end"/>
      </w:r>
      <w:r>
        <w:rPr>
          <w:rFonts w:hint="eastAsia" w:ascii="仿宋_GB2312" w:hAnsi="仿宋" w:eastAsia="仿宋_GB2312" w:cs="宋体"/>
          <w:b/>
          <w:color w:val="000000" w:themeColor="text1"/>
          <w:kern w:val="0"/>
          <w:sz w:val="32"/>
          <w:szCs w:val="32"/>
          <w:lang w:val="zh-CN"/>
          <w14:textFill>
            <w14:solidFill>
              <w14:schemeClr w14:val="tx1"/>
            </w14:solidFill>
          </w14:textFill>
        </w:rPr>
        <w:t xml:space="preserve">  </w:t>
      </w:r>
      <w:r>
        <w:rPr>
          <w:rFonts w:hint="eastAsia" w:ascii="仿宋_GB2312" w:hAnsi="仿宋" w:eastAsia="仿宋_GB2312" w:cs="宋体"/>
          <w:color w:val="000000" w:themeColor="text1"/>
          <w:kern w:val="0"/>
          <w:sz w:val="32"/>
          <w:szCs w:val="32"/>
          <w:lang w:val="zh-CN"/>
          <w14:textFill>
            <w14:solidFill>
              <w14:schemeClr w14:val="tx1"/>
            </w14:solidFill>
          </w14:textFill>
        </w:rPr>
        <w:t>负责全省交通建设工程生产事故的应急处置工作；承办厅领导小组交办的其他工作。</w:t>
      </w:r>
    </w:p>
    <w:p>
      <w:pPr>
        <w:adjustRightInd w:val="0"/>
        <w:spacing w:line="560" w:lineRule="exact"/>
        <w:ind w:firstLine="643" w:firstLineChars="200"/>
        <w:rPr>
          <w:rFonts w:ascii="仿宋_GB2312" w:hAnsi="仿宋" w:eastAsia="仿宋_GB2312" w:cs="宋体"/>
          <w:color w:val="000000" w:themeColor="text1"/>
          <w:kern w:val="0"/>
          <w:sz w:val="32"/>
          <w:szCs w:val="32"/>
          <w:lang w:val="zh-CN"/>
          <w14:textFill>
            <w14:solidFill>
              <w14:schemeClr w14:val="tx1"/>
            </w14:solidFill>
          </w14:textFill>
        </w:rPr>
      </w:pPr>
      <w:r>
        <w:rPr>
          <w:rFonts w:hint="eastAsia" w:ascii="仿宋_GB2312" w:hAnsi="仿宋" w:eastAsia="仿宋_GB2312" w:cs="宋体"/>
          <w:b/>
          <w:bCs/>
          <w:color w:val="000000" w:themeColor="text1"/>
          <w:kern w:val="0"/>
          <w:sz w:val="32"/>
          <w:szCs w:val="32"/>
          <w14:textFill>
            <w14:solidFill>
              <w14:schemeClr w14:val="tx1"/>
            </w14:solidFill>
          </w14:textFill>
        </w:rPr>
        <w:t>科技信息中心</w:t>
      </w:r>
      <w:r>
        <w:rPr>
          <w:rFonts w:hint="eastAsia" w:ascii="仿宋_GB2312" w:hAnsi="仿宋" w:eastAsia="仿宋_GB2312" w:cs="宋体"/>
          <w:color w:val="000000" w:themeColor="text1"/>
          <w:kern w:val="0"/>
          <w:sz w:val="32"/>
          <w:szCs w:val="32"/>
          <w14:textFill>
            <w14:solidFill>
              <w14:schemeClr w14:val="tx1"/>
            </w14:solidFill>
          </w14:textFill>
        </w:rPr>
        <w:t xml:space="preserve">  </w:t>
      </w:r>
      <w:r>
        <w:rPr>
          <w:rFonts w:hint="eastAsia" w:ascii="仿宋_GB2312" w:hAnsi="仿宋" w:eastAsia="仿宋_GB2312"/>
          <w:color w:val="000000" w:themeColor="text1"/>
          <w:sz w:val="32"/>
          <w:szCs w:val="32"/>
          <w14:textFill>
            <w14:solidFill>
              <w14:schemeClr w14:val="tx1"/>
            </w14:solidFill>
          </w14:textFill>
        </w:rPr>
        <w:t>负责应急响应过程中的网络、视频、通信等保障工作；</w:t>
      </w:r>
      <w:r>
        <w:rPr>
          <w:rFonts w:hint="eastAsia" w:ascii="仿宋_GB2312" w:hAnsi="仿宋" w:eastAsia="仿宋_GB2312" w:cs="宋体"/>
          <w:color w:val="000000" w:themeColor="text1"/>
          <w:kern w:val="0"/>
          <w:sz w:val="32"/>
          <w:szCs w:val="32"/>
          <w:lang w:val="zh-CN"/>
          <w14:textFill>
            <w14:solidFill>
              <w14:schemeClr w14:val="tx1"/>
            </w14:solidFill>
          </w14:textFill>
        </w:rPr>
        <w:t>负责全省交通运输网络安全突发事件应急处置工作；承办厅领导小组交办的其他工作。</w:t>
      </w:r>
    </w:p>
    <w:p>
      <w:pPr>
        <w:spacing w:line="560" w:lineRule="exact"/>
        <w:ind w:firstLine="200"/>
        <w:jc w:val="left"/>
        <w:rPr>
          <w:rFonts w:ascii="黑体" w:hAnsi="黑体" w:eastAsia="黑体" w:cs="Times New Roman"/>
          <w:color w:val="000000" w:themeColor="text1"/>
          <w:sz w:val="32"/>
          <w:szCs w:val="32"/>
          <w14:textFill>
            <w14:solidFill>
              <w14:schemeClr w14:val="tx1"/>
            </w14:solidFill>
          </w14:textFill>
        </w:rPr>
      </w:pPr>
      <w:r>
        <w:rPr>
          <w:rFonts w:eastAsia="仿宋_GB2312"/>
          <w:b/>
          <w:color w:val="000000" w:themeColor="text1"/>
          <w:sz w:val="36"/>
          <w:szCs w:val="36"/>
          <w14:textFill>
            <w14:solidFill>
              <w14:schemeClr w14:val="tx1"/>
            </w14:solidFill>
          </w14:textFill>
        </w:rPr>
        <w:br w:type="page"/>
      </w:r>
      <w:r>
        <w:rPr>
          <w:rFonts w:hint="eastAsia" w:ascii="黑体" w:hAnsi="黑体" w:eastAsia="黑体" w:cs="Times New Roman"/>
          <w:color w:val="000000" w:themeColor="text1"/>
          <w:sz w:val="32"/>
          <w:szCs w:val="32"/>
          <w14:textFill>
            <w14:solidFill>
              <w14:schemeClr w14:val="tx1"/>
            </w14:solidFill>
          </w14:textFill>
        </w:rPr>
        <w:t>附件</w:t>
      </w:r>
      <w:r>
        <w:rPr>
          <w:rFonts w:ascii="黑体" w:hAnsi="黑体" w:eastAsia="黑体" w:cs="Times New Roman"/>
          <w:color w:val="000000" w:themeColor="text1"/>
          <w:sz w:val="32"/>
          <w:szCs w:val="32"/>
          <w14:textFill>
            <w14:solidFill>
              <w14:schemeClr w14:val="tx1"/>
            </w14:solidFill>
          </w14:textFill>
        </w:rPr>
        <w:t>3</w:t>
      </w:r>
    </w:p>
    <w:p>
      <w:pPr>
        <w:widowControl/>
        <w:spacing w:line="560" w:lineRule="exact"/>
        <w:ind w:firstLine="200"/>
        <w:jc w:val="center"/>
        <w:rPr>
          <w:rFonts w:ascii="方正小标宋简体" w:hAnsi="方正小标宋简体" w:eastAsia="方正小标宋简体" w:cs="宋体"/>
          <w:bCs/>
          <w:color w:val="000000"/>
          <w:kern w:val="0"/>
          <w:sz w:val="36"/>
          <w:szCs w:val="36"/>
        </w:rPr>
      </w:pPr>
      <w:r>
        <w:rPr>
          <w:rFonts w:hint="eastAsia" w:ascii="方正小标宋简体" w:hAnsi="方正小标宋简体" w:eastAsia="方正小标宋简体" w:cs="宋体"/>
          <w:bCs/>
          <w:color w:val="000000"/>
          <w:kern w:val="0"/>
          <w:sz w:val="36"/>
          <w:szCs w:val="36"/>
        </w:rPr>
        <w:t>湖南省交通运输突发事件应急响应处置流程图</w:t>
      </w:r>
    </w:p>
    <w:p>
      <w:pPr>
        <w:tabs>
          <w:tab w:val="left" w:pos="5910"/>
        </w:tabs>
        <w:adjustRightInd w:val="0"/>
        <w:snapToGrid w:val="0"/>
        <w:spacing w:line="560" w:lineRule="exact"/>
        <w:ind w:firstLine="200"/>
        <w:rPr>
          <w:rFonts w:eastAsia="仿宋_GB2312"/>
          <w:b/>
          <w:color w:val="000000" w:themeColor="text1"/>
          <w:sz w:val="36"/>
          <w:szCs w:val="36"/>
          <w:lang w:val="zh-CN"/>
          <w14:textFill>
            <w14:solidFill>
              <w14:schemeClr w14:val="tx1"/>
            </w14:solidFill>
          </w14:textFill>
        </w:rPr>
      </w:pPr>
      <w:r>
        <w:rPr>
          <w:rFonts w:cs="仿宋_GB9704"/>
          <w:b/>
          <w:sz w:val="44"/>
          <w:szCs w:val="44"/>
        </w:rPr>
        <mc:AlternateContent>
          <mc:Choice Requires="wpc">
            <w:drawing>
              <wp:anchor distT="0" distB="0" distL="114300" distR="114300" simplePos="0" relativeHeight="251660288" behindDoc="0" locked="0" layoutInCell="1" allowOverlap="1">
                <wp:simplePos x="0" y="0"/>
                <wp:positionH relativeFrom="character">
                  <wp:posOffset>-664845</wp:posOffset>
                </wp:positionH>
                <wp:positionV relativeFrom="line">
                  <wp:posOffset>281305</wp:posOffset>
                </wp:positionV>
                <wp:extent cx="6445250" cy="7662545"/>
                <wp:effectExtent l="0" t="0" r="12700" b="0"/>
                <wp:wrapNone/>
                <wp:docPr id="105" name="画布 105"/>
                <wp:cNvGraphicFramePr/>
                <a:graphic xmlns:a="http://schemas.openxmlformats.org/drawingml/2006/main">
                  <a:graphicData uri="http://schemas.microsoft.com/office/word/2010/wordprocessingCanvas">
                    <wpc:wpc>
                      <wpc:bg>
                        <a:noFill/>
                      </wpc:bg>
                      <wpc:whole/>
                      <wps:wsp>
                        <wps:cNvPr id="72" name="Rectangle 4"/>
                        <wps:cNvSpPr>
                          <a:spLocks noChangeArrowheads="1"/>
                        </wps:cNvSpPr>
                        <wps:spPr bwMode="auto">
                          <a:xfrm>
                            <a:off x="219075" y="1021718"/>
                            <a:ext cx="1766570" cy="29083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预警信息</w:t>
                              </w:r>
                            </w:p>
                          </w:txbxContent>
                        </wps:txbx>
                        <wps:bodyPr rot="0" vert="horz" wrap="square" lIns="91440" tIns="45720" rIns="91440" bIns="45720" anchor="t" anchorCtr="0" upright="1">
                          <a:noAutofit/>
                        </wps:bodyPr>
                      </wps:wsp>
                      <wps:wsp>
                        <wps:cNvPr id="73" name="Rectangle 5"/>
                        <wps:cNvSpPr>
                          <a:spLocks noChangeArrowheads="1"/>
                        </wps:cNvSpPr>
                        <wps:spPr bwMode="auto">
                          <a:xfrm>
                            <a:off x="2122170" y="817883"/>
                            <a:ext cx="2155190" cy="744855"/>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先期处置</w:t>
                              </w:r>
                            </w:p>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（事发地人民政府和交通运输主管部门或责任单位）</w:t>
                              </w:r>
                            </w:p>
                            <w:p>
                              <w:pPr>
                                <w:autoSpaceDE w:val="0"/>
                                <w:autoSpaceDN w:val="0"/>
                                <w:adjustRightInd w:val="0"/>
                                <w:jc w:val="center"/>
                                <w:rPr>
                                  <w:rFonts w:ascii="仿宋" w:hAnsi="仿宋" w:eastAsia="仿宋_GB2312" w:cs="仿宋"/>
                                  <w:color w:val="000000"/>
                                  <w:kern w:val="0"/>
                                  <w:szCs w:val="21"/>
                                  <w:lang w:val="zh-CN"/>
                                </w:rPr>
                              </w:pPr>
                            </w:p>
                          </w:txbxContent>
                        </wps:txbx>
                        <wps:bodyPr rot="0" vert="horz" wrap="square" lIns="91440" tIns="45720" rIns="91440" bIns="45720" anchor="t" anchorCtr="0" upright="1">
                          <a:noAutofit/>
                        </wps:bodyPr>
                      </wps:wsp>
                      <wps:wsp>
                        <wps:cNvPr id="74" name="Rectangle 6"/>
                        <wps:cNvSpPr>
                          <a:spLocks noChangeArrowheads="1"/>
                        </wps:cNvSpPr>
                        <wps:spPr bwMode="auto">
                          <a:xfrm>
                            <a:off x="162046" y="2066929"/>
                            <a:ext cx="1669929" cy="288520"/>
                          </a:xfrm>
                          <a:prstGeom prst="rect">
                            <a:avLst/>
                          </a:prstGeom>
                          <a:solidFill>
                            <a:srgbClr val="FFFFFF"/>
                          </a:solidFill>
                          <a:ln w="19050">
                            <a:solidFill>
                              <a:srgbClr val="000000"/>
                            </a:solidFill>
                            <a:miter lim="800000"/>
                          </a:ln>
                        </wps:spPr>
                        <wps:txbx>
                          <w:txbxContent>
                            <w:p>
                              <w:pPr>
                                <w:autoSpaceDE w:val="0"/>
                                <w:autoSpaceDN w:val="0"/>
                                <w:adjustRightInd w:val="0"/>
                                <w:ind w:left="-105" w:leftChars="-50" w:right="-105" w:rightChars="-5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上报交通运输部、省政府等</w:t>
                              </w:r>
                            </w:p>
                          </w:txbxContent>
                        </wps:txbx>
                        <wps:bodyPr rot="0" vert="horz" wrap="square" lIns="91440" tIns="45720" rIns="91440" bIns="45720" anchor="t" anchorCtr="0" upright="1">
                          <a:noAutofit/>
                        </wps:bodyPr>
                      </wps:wsp>
                      <wps:wsp>
                        <wps:cNvPr id="75" name="Rectangle 7"/>
                        <wps:cNvSpPr>
                          <a:spLocks noChangeArrowheads="1"/>
                        </wps:cNvSpPr>
                        <wps:spPr bwMode="auto">
                          <a:xfrm>
                            <a:off x="133110" y="2706373"/>
                            <a:ext cx="1687291" cy="52578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向省有关部门或市州、县市区政府传达上级指示</w:t>
                              </w:r>
                            </w:p>
                          </w:txbxContent>
                        </wps:txbx>
                        <wps:bodyPr rot="0" vert="horz" wrap="square" lIns="91440" tIns="45720" rIns="91440" bIns="45720" anchor="t" anchorCtr="0" upright="1">
                          <a:noAutofit/>
                        </wps:bodyPr>
                      </wps:wsp>
                      <wps:wsp>
                        <wps:cNvPr id="76" name="AutoShape 8"/>
                        <wps:cNvSpPr>
                          <a:spLocks noChangeArrowheads="1"/>
                        </wps:cNvSpPr>
                        <wps:spPr bwMode="auto">
                          <a:xfrm>
                            <a:off x="2202815" y="1887223"/>
                            <a:ext cx="2032000" cy="1289685"/>
                          </a:xfrm>
                          <a:prstGeom prst="flowChartDecision">
                            <a:avLst/>
                          </a:prstGeom>
                          <a:solidFill>
                            <a:srgbClr val="FFFFFF"/>
                          </a:solidFill>
                          <a:ln w="19050">
                            <a:solidFill>
                              <a:srgbClr val="000000"/>
                            </a:solidFill>
                            <a:miter lim="800000"/>
                          </a:ln>
                        </wps:spPr>
                        <wps:txbx>
                          <w:txbxContent>
                            <w:p>
                              <w:pPr>
                                <w:autoSpaceDE w:val="0"/>
                                <w:autoSpaceDN w:val="0"/>
                                <w:adjustRightInd w:val="0"/>
                                <w:jc w:val="center"/>
                                <w:textAlignment w:val="center"/>
                                <w:rPr>
                                  <w:rFonts w:ascii="仿宋" w:hAnsi="仿宋" w:eastAsia="仿宋_GB2312" w:cs="仿宋"/>
                                  <w:color w:val="000000"/>
                                  <w:kern w:val="0"/>
                                  <w:szCs w:val="21"/>
                                  <w:lang w:val="zh-CN"/>
                                </w:rPr>
                              </w:pPr>
                            </w:p>
                            <w:p>
                              <w:pPr>
                                <w:autoSpaceDE w:val="0"/>
                                <w:autoSpaceDN w:val="0"/>
                                <w:adjustRightInd w:val="0"/>
                                <w:jc w:val="center"/>
                                <w:textAlignment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信息上报</w:t>
                              </w:r>
                            </w:p>
                          </w:txbxContent>
                        </wps:txbx>
                        <wps:bodyPr rot="0" vert="horz" wrap="square" lIns="0" tIns="0" rIns="0" bIns="0" anchor="t" anchorCtr="0" upright="1">
                          <a:noAutofit/>
                        </wps:bodyPr>
                      </wps:wsp>
                      <wps:wsp>
                        <wps:cNvPr id="77" name="Rectangle 9"/>
                        <wps:cNvSpPr>
                          <a:spLocks noChangeArrowheads="1"/>
                        </wps:cNvSpPr>
                        <wps:spPr bwMode="auto">
                          <a:xfrm>
                            <a:off x="5000625" y="1704978"/>
                            <a:ext cx="1194435" cy="31877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信息反馈</w:t>
                              </w:r>
                            </w:p>
                          </w:txbxContent>
                        </wps:txbx>
                        <wps:bodyPr rot="0" vert="horz" wrap="square" lIns="91440" tIns="45720" rIns="91440" bIns="45720" anchor="t" anchorCtr="0" upright="1">
                          <a:noAutofit/>
                        </wps:bodyPr>
                      </wps:wsp>
                      <wps:wsp>
                        <wps:cNvPr id="78" name="Rectangle 11"/>
                        <wps:cNvSpPr>
                          <a:spLocks noChangeArrowheads="1"/>
                        </wps:cNvSpPr>
                        <wps:spPr bwMode="auto">
                          <a:xfrm>
                            <a:off x="2504440" y="5155568"/>
                            <a:ext cx="1431290" cy="486410"/>
                          </a:xfrm>
                          <a:prstGeom prst="flowChartTerminator">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应急结束</w:t>
                              </w:r>
                            </w:p>
                          </w:txbxContent>
                        </wps:txbx>
                        <wps:bodyPr rot="0" vert="horz" wrap="square" lIns="91440" tIns="45720" rIns="91440" bIns="45720" anchor="t" anchorCtr="0" upright="1">
                          <a:noAutofit/>
                        </wps:bodyPr>
                      </wps:wsp>
                      <wps:wsp>
                        <wps:cNvPr id="79" name="Rectangle 12"/>
                        <wps:cNvSpPr>
                          <a:spLocks noChangeArrowheads="1"/>
                        </wps:cNvSpPr>
                        <wps:spPr bwMode="auto">
                          <a:xfrm>
                            <a:off x="2555875" y="4119883"/>
                            <a:ext cx="1229995" cy="502285"/>
                          </a:xfrm>
                          <a:prstGeom prst="rect">
                            <a:avLst/>
                          </a:prstGeom>
                          <a:solidFill>
                            <a:srgbClr val="FFFFFF"/>
                          </a:solidFill>
                          <a:ln w="19050">
                            <a:solidFill>
                              <a:srgbClr val="000000"/>
                            </a:solidFill>
                            <a:miter lim="800000"/>
                          </a:ln>
                        </wps:spPr>
                        <wps:txbx>
                          <w:txbxContent>
                            <w:p>
                              <w:pPr>
                                <w:autoSpaceDE w:val="0"/>
                                <w:autoSpaceDN w:val="0"/>
                                <w:adjustRightInd w:val="0"/>
                                <w:ind w:left="-105" w:leftChars="-50" w:right="-105" w:rightChars="-5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应急响应</w:t>
                              </w:r>
                            </w:p>
                            <w:p>
                              <w:pPr>
                                <w:autoSpaceDE w:val="0"/>
                                <w:autoSpaceDN w:val="0"/>
                                <w:adjustRightInd w:val="0"/>
                                <w:ind w:left="-105" w:leftChars="-50" w:right="-105" w:rightChars="-5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（事发地政府为主）</w:t>
                              </w:r>
                            </w:p>
                          </w:txbxContent>
                        </wps:txbx>
                        <wps:bodyPr rot="0" vert="horz" wrap="square" lIns="91440" tIns="45720" rIns="91440" bIns="45720" anchor="t" anchorCtr="0" upright="1">
                          <a:noAutofit/>
                        </wps:bodyPr>
                      </wps:wsp>
                      <wps:wsp>
                        <wps:cNvPr id="80" name="Rectangle 17"/>
                        <wps:cNvSpPr>
                          <a:spLocks noChangeArrowheads="1"/>
                        </wps:cNvSpPr>
                        <wps:spPr bwMode="auto">
                          <a:xfrm>
                            <a:off x="4083685" y="2772413"/>
                            <a:ext cx="2361565" cy="31496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themeColor="text1"/>
                                  <w:kern w:val="0"/>
                                  <w:szCs w:val="21"/>
                                  <w:lang w:val="zh-CN"/>
                                  <w14:textFill>
                                    <w14:solidFill>
                                      <w14:schemeClr w14:val="tx1"/>
                                    </w14:solidFill>
                                  </w14:textFill>
                                </w:rPr>
                              </w:pPr>
                              <w:r>
                                <w:rPr>
                                  <w:rFonts w:hint="eastAsia" w:ascii="仿宋" w:hAnsi="仿宋" w:eastAsia="仿宋_GB2312" w:cs="仿宋"/>
                                  <w:color w:val="000000" w:themeColor="text1"/>
                                  <w:kern w:val="0"/>
                                  <w:szCs w:val="21"/>
                                  <w:lang w:val="zh-CN"/>
                                  <w14:textFill>
                                    <w14:solidFill>
                                      <w14:schemeClr w14:val="tx1"/>
                                    </w14:solidFill>
                                  </w14:textFill>
                                </w:rPr>
                                <w:t>启动交通运输突发事件响应</w:t>
                              </w:r>
                            </w:p>
                          </w:txbxContent>
                        </wps:txbx>
                        <wps:bodyPr rot="0" vert="horz" wrap="square" lIns="91440" tIns="45720" rIns="91440" bIns="45720" anchor="t" anchorCtr="0" upright="1">
                          <a:noAutofit/>
                        </wps:bodyPr>
                      </wps:wsp>
                      <wps:wsp>
                        <wps:cNvPr id="81" name="Rectangle 18"/>
                        <wps:cNvSpPr>
                          <a:spLocks noChangeArrowheads="1"/>
                        </wps:cNvSpPr>
                        <wps:spPr bwMode="auto">
                          <a:xfrm>
                            <a:off x="4104640" y="3154048"/>
                            <a:ext cx="2340610" cy="3262630"/>
                          </a:xfrm>
                          <a:prstGeom prst="rect">
                            <a:avLst/>
                          </a:prstGeom>
                          <a:solidFill>
                            <a:srgbClr val="FFFFFF"/>
                          </a:solidFill>
                          <a:ln w="19050">
                            <a:solidFill>
                              <a:srgbClr val="000000"/>
                            </a:solidFill>
                            <a:miter lim="800000"/>
                          </a:ln>
                        </wps:spPr>
                        <wps:txbx>
                          <w:txbxContent>
                            <w:p>
                              <w:pPr>
                                <w:autoSpaceDE w:val="0"/>
                                <w:autoSpaceDN w:val="0"/>
                                <w:adjustRightInd w:val="0"/>
                                <w:ind w:left="-105" w:leftChars="-50" w:right="-105" w:rightChars="-50"/>
                                <w:jc w:val="left"/>
                                <w:rPr>
                                  <w:rFonts w:ascii="仿宋" w:hAnsi="仿宋" w:eastAsia="仿宋_GB2312" w:cs="仿宋"/>
                                  <w:color w:val="000000" w:themeColor="text1"/>
                                  <w:kern w:val="0"/>
                                  <w:szCs w:val="21"/>
                                  <w:lang w:val="zh-CN"/>
                                  <w14:textFill>
                                    <w14:solidFill>
                                      <w14:schemeClr w14:val="tx1"/>
                                    </w14:solidFill>
                                  </w14:textFill>
                                </w:rPr>
                              </w:pPr>
                              <w:r>
                                <w:rPr>
                                  <w:rFonts w:hint="eastAsia" w:ascii="仿宋" w:hAnsi="仿宋" w:eastAsia="仿宋_GB2312" w:cs="仿宋"/>
                                  <w:color w:val="000000" w:themeColor="text1"/>
                                  <w:kern w:val="0"/>
                                  <w:szCs w:val="21"/>
                                  <w:lang w:val="zh-CN"/>
                                  <w14:textFill>
                                    <w14:solidFill>
                                      <w14:schemeClr w14:val="tx1"/>
                                    </w14:solidFill>
                                  </w14:textFill>
                                </w:rPr>
                                <w:t>Ⅰ级响应时,在</w:t>
                              </w:r>
                              <w:r>
                                <w:rPr>
                                  <w:rFonts w:ascii="仿宋" w:hAnsi="仿宋" w:eastAsia="仿宋_GB2312" w:cs="仿宋"/>
                                  <w:color w:val="000000" w:themeColor="text1"/>
                                  <w:kern w:val="0"/>
                                  <w:szCs w:val="21"/>
                                  <w:lang w:val="zh-CN"/>
                                  <w14:textFill>
                                    <w14:solidFill>
                                      <w14:schemeClr w14:val="tx1"/>
                                    </w14:solidFill>
                                  </w14:textFill>
                                </w:rPr>
                                <w:t>交通运输部</w:t>
                              </w:r>
                              <w:r>
                                <w:rPr>
                                  <w:rFonts w:hint="eastAsia" w:ascii="仿宋" w:hAnsi="仿宋" w:eastAsia="仿宋_GB2312" w:cs="仿宋"/>
                                  <w:color w:val="000000" w:themeColor="text1"/>
                                  <w:kern w:val="0"/>
                                  <w:szCs w:val="21"/>
                                  <w:lang w:val="zh-CN"/>
                                  <w14:textFill>
                                    <w14:solidFill>
                                      <w14:schemeClr w14:val="tx1"/>
                                    </w14:solidFill>
                                  </w14:textFill>
                                </w:rPr>
                                <w:t>指导下，在省政府领导下，厅领导小组派出现场工作组协助开展应急处置工作。根据需要派出专家组赴一线加强技术指导。</w:t>
                              </w:r>
                            </w:p>
                            <w:p>
                              <w:pPr>
                                <w:autoSpaceDE w:val="0"/>
                                <w:autoSpaceDN w:val="0"/>
                                <w:adjustRightInd w:val="0"/>
                                <w:ind w:left="-105" w:leftChars="-50" w:right="-105" w:rightChars="-50"/>
                                <w:jc w:val="left"/>
                                <w:rPr>
                                  <w:rFonts w:ascii="仿宋" w:hAnsi="仿宋" w:eastAsia="仿宋_GB2312" w:cs="仿宋"/>
                                  <w:color w:val="000000" w:themeColor="text1"/>
                                  <w:kern w:val="0"/>
                                  <w:szCs w:val="21"/>
                                  <w:lang w:val="zh-CN"/>
                                  <w14:textFill>
                                    <w14:solidFill>
                                      <w14:schemeClr w14:val="tx1"/>
                                    </w14:solidFill>
                                  </w14:textFill>
                                </w:rPr>
                              </w:pPr>
                              <w:r>
                                <w:rPr>
                                  <w:rFonts w:hint="eastAsia" w:ascii="仿宋" w:hAnsi="仿宋" w:eastAsia="仿宋_GB2312" w:cs="仿宋"/>
                                  <w:color w:val="000000" w:themeColor="text1"/>
                                  <w:kern w:val="0"/>
                                  <w:szCs w:val="21"/>
                                  <w:lang w:val="zh-CN"/>
                                  <w14:textFill>
                                    <w14:solidFill>
                                      <w14:schemeClr w14:val="tx1"/>
                                    </w14:solidFill>
                                  </w14:textFill>
                                </w:rPr>
                                <w:t>Ⅱ级响应时,厅领导小组派出现场工作组指挥协调应急处置工作。根据需要派出专家组。</w:t>
                              </w:r>
                            </w:p>
                            <w:p>
                              <w:pPr>
                                <w:autoSpaceDE w:val="0"/>
                                <w:autoSpaceDN w:val="0"/>
                                <w:adjustRightInd w:val="0"/>
                                <w:ind w:left="-105" w:leftChars="-50" w:right="-105" w:rightChars="-50"/>
                                <w:jc w:val="left"/>
                                <w:rPr>
                                  <w:rFonts w:ascii="仿宋" w:hAnsi="仿宋" w:eastAsia="仿宋_GB2312" w:cs="仿宋"/>
                                  <w:color w:val="000000" w:themeColor="text1"/>
                                  <w:kern w:val="0"/>
                                  <w:szCs w:val="21"/>
                                  <w:lang w:val="zh-CN"/>
                                  <w14:textFill>
                                    <w14:solidFill>
                                      <w14:schemeClr w14:val="tx1"/>
                                    </w14:solidFill>
                                  </w14:textFill>
                                </w:rPr>
                              </w:pPr>
                              <w:r>
                                <w:rPr>
                                  <w:rFonts w:hint="eastAsia" w:ascii="仿宋" w:hAnsi="仿宋" w:eastAsia="仿宋_GB2312" w:cs="仿宋"/>
                                  <w:color w:val="000000" w:themeColor="text1"/>
                                  <w:kern w:val="0"/>
                                  <w:szCs w:val="21"/>
                                  <w:lang w:val="zh-CN"/>
                                  <w14:textFill>
                                    <w14:solidFill>
                                      <w14:schemeClr w14:val="tx1"/>
                                    </w14:solidFill>
                                  </w14:textFill>
                                </w:rPr>
                                <w:t>Ⅲ级响应时，厅业务主管处室在分管厅领导的指导下开展应急工作,密切跟踪突发事件进展情况,协助地方开展应急处置工作,视情派出现场工作组或专家组。</w:t>
                              </w:r>
                            </w:p>
                            <w:p>
                              <w:pPr>
                                <w:autoSpaceDE w:val="0"/>
                                <w:autoSpaceDN w:val="0"/>
                                <w:adjustRightInd w:val="0"/>
                                <w:ind w:left="-105" w:leftChars="-50" w:right="-105" w:rightChars="-50"/>
                                <w:jc w:val="left"/>
                                <w:rPr>
                                  <w:rFonts w:ascii="仿宋" w:hAnsi="仿宋" w:eastAsia="仿宋_GB2312" w:cs="仿宋"/>
                                  <w:color w:val="000000" w:themeColor="text1"/>
                                  <w:kern w:val="0"/>
                                  <w:szCs w:val="21"/>
                                  <w:lang w:val="zh-CN"/>
                                  <w14:textFill>
                                    <w14:solidFill>
                                      <w14:schemeClr w14:val="tx1"/>
                                    </w14:solidFill>
                                  </w14:textFill>
                                </w:rPr>
                              </w:pPr>
                              <w:r>
                                <w:rPr>
                                  <w:rFonts w:hint="eastAsia" w:ascii="仿宋" w:hAnsi="仿宋" w:eastAsia="仿宋_GB2312" w:cs="仿宋"/>
                                  <w:color w:val="000000" w:themeColor="text1"/>
                                  <w:kern w:val="0"/>
                                  <w:szCs w:val="21"/>
                                  <w:lang w:val="zh-CN"/>
                                  <w14:textFill>
                                    <w14:solidFill>
                                      <w14:schemeClr w14:val="tx1"/>
                                    </w14:solidFill>
                                  </w14:textFill>
                                </w:rPr>
                                <w:t>IV级响应时,厅业务主管处室密切跟踪突发事件进展情况,协助当地开展应急处置工作,视情派出现场工作组或者专家组。</w:t>
                              </w:r>
                            </w:p>
                          </w:txbxContent>
                        </wps:txbx>
                        <wps:bodyPr rot="0" vert="horz" wrap="square" lIns="91440" tIns="45720" rIns="91440" bIns="45720" anchor="t" anchorCtr="0" upright="1">
                          <a:noAutofit/>
                        </wps:bodyPr>
                      </wps:wsp>
                      <wps:wsp>
                        <wps:cNvPr id="82" name="矩形 35"/>
                        <wps:cNvSpPr>
                          <a:spLocks noChangeArrowheads="1"/>
                        </wps:cNvSpPr>
                        <wps:spPr bwMode="auto">
                          <a:xfrm>
                            <a:off x="2025015" y="57153"/>
                            <a:ext cx="2377440" cy="410210"/>
                          </a:xfrm>
                          <a:prstGeom prst="flowChartPreparation">
                            <a:avLst/>
                          </a:prstGeom>
                          <a:no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突发事件发生</w:t>
                              </w:r>
                            </w:p>
                          </w:txbxContent>
                        </wps:txbx>
                        <wps:bodyPr rot="0" vert="horz" wrap="square" lIns="91440" tIns="45720" rIns="91440" bIns="45720" anchor="ctr" anchorCtr="0" upright="1">
                          <a:noAutofit/>
                        </wps:bodyPr>
                      </wps:wsp>
                      <wps:wsp>
                        <wps:cNvPr id="83" name="直接箭头连接符 44"/>
                        <wps:cNvCnPr>
                          <a:cxnSpLocks noChangeShapeType="1"/>
                        </wps:cNvCnPr>
                        <wps:spPr bwMode="auto">
                          <a:xfrm>
                            <a:off x="3225800" y="1562738"/>
                            <a:ext cx="1905" cy="324485"/>
                          </a:xfrm>
                          <a:prstGeom prst="straightConnector1">
                            <a:avLst/>
                          </a:prstGeom>
                          <a:noFill/>
                          <a:ln w="19050">
                            <a:solidFill>
                              <a:srgbClr val="000000"/>
                            </a:solidFill>
                            <a:round/>
                            <a:tailEnd type="arrow" w="med" len="med"/>
                          </a:ln>
                        </wps:spPr>
                        <wps:bodyPr/>
                      </wps:wsp>
                      <wps:wsp>
                        <wps:cNvPr id="84" name="直接箭头连接符 46"/>
                        <wps:cNvCnPr>
                          <a:cxnSpLocks noChangeShapeType="1"/>
                        </wps:cNvCnPr>
                        <wps:spPr bwMode="auto">
                          <a:xfrm flipH="1">
                            <a:off x="1355725" y="6476368"/>
                            <a:ext cx="8890" cy="251460"/>
                          </a:xfrm>
                          <a:prstGeom prst="straightConnector1">
                            <a:avLst/>
                          </a:prstGeom>
                          <a:noFill/>
                          <a:ln w="19050">
                            <a:solidFill>
                              <a:srgbClr val="000000"/>
                            </a:solidFill>
                            <a:round/>
                            <a:tailEnd type="arrow" w="med" len="med"/>
                          </a:ln>
                        </wps:spPr>
                        <wps:bodyPr/>
                      </wps:wsp>
                      <wps:wsp>
                        <wps:cNvPr id="85" name="直接连接符 49"/>
                        <wps:cNvCnPr>
                          <a:cxnSpLocks noChangeShapeType="1"/>
                        </wps:cNvCnPr>
                        <wps:spPr bwMode="auto">
                          <a:xfrm flipV="1">
                            <a:off x="1364615" y="6484623"/>
                            <a:ext cx="4019550" cy="635"/>
                          </a:xfrm>
                          <a:prstGeom prst="line">
                            <a:avLst/>
                          </a:prstGeom>
                          <a:noFill/>
                          <a:ln w="19050">
                            <a:solidFill>
                              <a:srgbClr val="000000"/>
                            </a:solidFill>
                            <a:round/>
                          </a:ln>
                        </wps:spPr>
                        <wps:bodyPr/>
                      </wps:wsp>
                      <wps:wsp>
                        <wps:cNvPr id="86" name="直接连接符 50"/>
                        <wps:cNvCnPr>
                          <a:cxnSpLocks noChangeShapeType="1"/>
                        </wps:cNvCnPr>
                        <wps:spPr bwMode="auto">
                          <a:xfrm flipH="1" flipV="1">
                            <a:off x="1099820" y="1680213"/>
                            <a:ext cx="2120900" cy="5080"/>
                          </a:xfrm>
                          <a:prstGeom prst="line">
                            <a:avLst/>
                          </a:prstGeom>
                          <a:noFill/>
                          <a:ln w="19050">
                            <a:solidFill>
                              <a:srgbClr val="000000"/>
                            </a:solidFill>
                            <a:round/>
                          </a:ln>
                        </wps:spPr>
                        <wps:bodyPr/>
                      </wps:wsp>
                      <wps:wsp>
                        <wps:cNvPr id="87" name="直接连接符 51"/>
                        <wps:cNvCnPr>
                          <a:cxnSpLocks noChangeShapeType="1"/>
                        </wps:cNvCnPr>
                        <wps:spPr bwMode="auto">
                          <a:xfrm>
                            <a:off x="1108710" y="1324613"/>
                            <a:ext cx="635" cy="354965"/>
                          </a:xfrm>
                          <a:prstGeom prst="line">
                            <a:avLst/>
                          </a:prstGeom>
                          <a:noFill/>
                          <a:ln w="19050">
                            <a:solidFill>
                              <a:srgbClr val="000000"/>
                            </a:solidFill>
                            <a:round/>
                          </a:ln>
                        </wps:spPr>
                        <wps:bodyPr/>
                      </wps:wsp>
                      <wps:wsp>
                        <wps:cNvPr id="88" name="肘形连接符 52"/>
                        <wps:cNvCnPr>
                          <a:cxnSpLocks noChangeShapeType="1"/>
                        </wps:cNvCnPr>
                        <wps:spPr bwMode="auto">
                          <a:xfrm rot="16200000" flipV="1">
                            <a:off x="4695190" y="781053"/>
                            <a:ext cx="514350" cy="1333500"/>
                          </a:xfrm>
                          <a:prstGeom prst="bentConnector2">
                            <a:avLst/>
                          </a:prstGeom>
                          <a:noFill/>
                          <a:ln w="19050">
                            <a:solidFill>
                              <a:srgbClr val="000000"/>
                            </a:solidFill>
                            <a:miter lim="800000"/>
                            <a:tailEnd type="arrow" w="med" len="med"/>
                          </a:ln>
                        </wps:spPr>
                        <wps:bodyPr/>
                      </wps:wsp>
                      <wps:wsp>
                        <wps:cNvPr id="89" name="肘形连接符 53"/>
                        <wps:cNvCnPr>
                          <a:cxnSpLocks noChangeShapeType="1"/>
                        </wps:cNvCnPr>
                        <wps:spPr bwMode="auto">
                          <a:xfrm flipV="1">
                            <a:off x="4210050" y="2023748"/>
                            <a:ext cx="1388110" cy="508000"/>
                          </a:xfrm>
                          <a:prstGeom prst="bentConnector2">
                            <a:avLst/>
                          </a:prstGeom>
                          <a:noFill/>
                          <a:ln w="19050">
                            <a:solidFill>
                              <a:srgbClr val="000000"/>
                            </a:solidFill>
                            <a:miter lim="800000"/>
                            <a:tailEnd type="arrow" w="med" len="med"/>
                          </a:ln>
                        </wps:spPr>
                        <wps:bodyPr/>
                      </wps:wsp>
                      <wps:wsp>
                        <wps:cNvPr id="90" name="直接箭头连接符 56"/>
                        <wps:cNvCnPr>
                          <a:cxnSpLocks noChangeShapeType="1"/>
                        </wps:cNvCnPr>
                        <wps:spPr bwMode="auto">
                          <a:xfrm flipH="1">
                            <a:off x="1810385" y="2980693"/>
                            <a:ext cx="262255" cy="1270"/>
                          </a:xfrm>
                          <a:prstGeom prst="straightConnector1">
                            <a:avLst/>
                          </a:prstGeom>
                          <a:noFill/>
                          <a:ln w="19050">
                            <a:solidFill>
                              <a:srgbClr val="000000"/>
                            </a:solidFill>
                            <a:round/>
                            <a:tailEnd type="arrow" w="sm" len="sm"/>
                          </a:ln>
                        </wps:spPr>
                        <wps:bodyPr/>
                      </wps:wsp>
                      <wps:wsp>
                        <wps:cNvPr id="91" name="直接连接符 57"/>
                        <wps:cNvCnPr>
                          <a:cxnSpLocks noChangeShapeType="1"/>
                        </wps:cNvCnPr>
                        <wps:spPr bwMode="auto">
                          <a:xfrm flipH="1">
                            <a:off x="3932555" y="2948308"/>
                            <a:ext cx="3810" cy="1984375"/>
                          </a:xfrm>
                          <a:prstGeom prst="line">
                            <a:avLst/>
                          </a:prstGeom>
                          <a:noFill/>
                          <a:ln w="19050">
                            <a:solidFill>
                              <a:srgbClr val="000000"/>
                            </a:solidFill>
                            <a:round/>
                          </a:ln>
                        </wps:spPr>
                        <wps:bodyPr/>
                      </wps:wsp>
                      <wps:wsp>
                        <wps:cNvPr id="92" name="直接箭头连接符 58"/>
                        <wps:cNvCnPr>
                          <a:cxnSpLocks noChangeShapeType="1"/>
                        </wps:cNvCnPr>
                        <wps:spPr bwMode="auto">
                          <a:xfrm flipV="1">
                            <a:off x="3926840" y="2953388"/>
                            <a:ext cx="179705" cy="1905"/>
                          </a:xfrm>
                          <a:prstGeom prst="straightConnector1">
                            <a:avLst/>
                          </a:prstGeom>
                          <a:noFill/>
                          <a:ln w="19050">
                            <a:solidFill>
                              <a:srgbClr val="000000"/>
                            </a:solidFill>
                            <a:round/>
                            <a:tailEnd type="arrow" w="med" len="med"/>
                          </a:ln>
                        </wps:spPr>
                        <wps:bodyPr/>
                      </wps:wsp>
                      <wps:wsp>
                        <wps:cNvPr id="93" name="直接箭头连接符 59"/>
                        <wps:cNvCnPr>
                          <a:cxnSpLocks noChangeShapeType="1"/>
                        </wps:cNvCnPr>
                        <wps:spPr bwMode="auto">
                          <a:xfrm flipV="1">
                            <a:off x="3928745" y="4926333"/>
                            <a:ext cx="185420" cy="4445"/>
                          </a:xfrm>
                          <a:prstGeom prst="straightConnector1">
                            <a:avLst/>
                          </a:prstGeom>
                          <a:noFill/>
                          <a:ln w="19050">
                            <a:solidFill>
                              <a:srgbClr val="000000"/>
                            </a:solidFill>
                            <a:round/>
                            <a:tailEnd type="arrow" w="med" len="med"/>
                          </a:ln>
                        </wps:spPr>
                        <wps:bodyPr/>
                      </wps:wsp>
                      <wps:wsp>
                        <wps:cNvPr id="94" name="直接连接符 62"/>
                        <wps:cNvCnPr>
                          <a:cxnSpLocks noChangeShapeType="1"/>
                        </wps:cNvCnPr>
                        <wps:spPr bwMode="auto">
                          <a:xfrm flipV="1">
                            <a:off x="3794125" y="4305938"/>
                            <a:ext cx="156210" cy="11430"/>
                          </a:xfrm>
                          <a:prstGeom prst="line">
                            <a:avLst/>
                          </a:prstGeom>
                          <a:noFill/>
                          <a:ln w="19050">
                            <a:solidFill>
                              <a:srgbClr val="000000"/>
                            </a:solidFill>
                            <a:round/>
                            <a:tailEnd type="arrow" w="med" len="med"/>
                          </a:ln>
                        </wps:spPr>
                        <wps:bodyPr/>
                      </wps:wsp>
                      <wps:wsp>
                        <wps:cNvPr id="95" name="直接箭头连接符 44"/>
                        <wps:cNvCnPr>
                          <a:cxnSpLocks noChangeShapeType="1"/>
                        </wps:cNvCnPr>
                        <wps:spPr bwMode="auto">
                          <a:xfrm>
                            <a:off x="3220720" y="467363"/>
                            <a:ext cx="5080" cy="350520"/>
                          </a:xfrm>
                          <a:prstGeom prst="straightConnector1">
                            <a:avLst/>
                          </a:prstGeom>
                          <a:noFill/>
                          <a:ln w="19050">
                            <a:solidFill>
                              <a:srgbClr val="000000"/>
                            </a:solidFill>
                            <a:round/>
                            <a:tailEnd type="arrow" w="med" len="med"/>
                          </a:ln>
                        </wps:spPr>
                        <wps:bodyPr/>
                      </wps:wsp>
                      <wps:wsp>
                        <wps:cNvPr id="96" name="直接箭头连接符 44"/>
                        <wps:cNvCnPr>
                          <a:cxnSpLocks noChangeShapeType="1"/>
                        </wps:cNvCnPr>
                        <wps:spPr bwMode="auto">
                          <a:xfrm flipH="1">
                            <a:off x="1826895" y="2221868"/>
                            <a:ext cx="252095" cy="1905"/>
                          </a:xfrm>
                          <a:prstGeom prst="straightConnector1">
                            <a:avLst/>
                          </a:prstGeom>
                          <a:noFill/>
                          <a:ln w="19050">
                            <a:solidFill>
                              <a:srgbClr val="000000"/>
                            </a:solidFill>
                            <a:round/>
                            <a:tailEnd type="arrow" w="med" len="med"/>
                          </a:ln>
                        </wps:spPr>
                        <wps:bodyPr/>
                      </wps:wsp>
                      <wps:wsp>
                        <wps:cNvPr id="97" name="直接箭头连接符 44"/>
                        <wps:cNvCnPr>
                          <a:cxnSpLocks noChangeShapeType="1"/>
                        </wps:cNvCnPr>
                        <wps:spPr bwMode="auto">
                          <a:xfrm flipH="1" flipV="1">
                            <a:off x="2058670" y="2529843"/>
                            <a:ext cx="173355" cy="2540"/>
                          </a:xfrm>
                          <a:prstGeom prst="straightConnector1">
                            <a:avLst/>
                          </a:prstGeom>
                          <a:noFill/>
                          <a:ln w="19050">
                            <a:solidFill>
                              <a:srgbClr val="000000"/>
                            </a:solidFill>
                            <a:round/>
                            <a:tailEnd type="arrow" w="med" len="med"/>
                          </a:ln>
                        </wps:spPr>
                        <wps:bodyPr/>
                      </wps:wsp>
                      <wps:wsp>
                        <wps:cNvPr id="98" name="直接连接符 50"/>
                        <wps:cNvCnPr>
                          <a:cxnSpLocks noChangeShapeType="1"/>
                        </wps:cNvCnPr>
                        <wps:spPr bwMode="auto">
                          <a:xfrm flipV="1">
                            <a:off x="2066290" y="2214883"/>
                            <a:ext cx="7620" cy="762000"/>
                          </a:xfrm>
                          <a:prstGeom prst="line">
                            <a:avLst/>
                          </a:prstGeom>
                          <a:noFill/>
                          <a:ln w="19050">
                            <a:solidFill>
                              <a:srgbClr val="000000"/>
                            </a:solidFill>
                            <a:round/>
                          </a:ln>
                        </wps:spPr>
                        <wps:bodyPr/>
                      </wps:wsp>
                      <wps:wsp>
                        <wps:cNvPr id="99" name="直接箭头连接符 47"/>
                        <wps:cNvCnPr>
                          <a:cxnSpLocks noChangeShapeType="1"/>
                        </wps:cNvCnPr>
                        <wps:spPr bwMode="auto">
                          <a:xfrm>
                            <a:off x="3218815" y="3186433"/>
                            <a:ext cx="1905" cy="923925"/>
                          </a:xfrm>
                          <a:prstGeom prst="straightConnector1">
                            <a:avLst/>
                          </a:prstGeom>
                          <a:noFill/>
                          <a:ln w="19050">
                            <a:solidFill>
                              <a:srgbClr val="000000"/>
                            </a:solidFill>
                            <a:round/>
                            <a:tailEnd type="arrow" w="med" len="med"/>
                          </a:ln>
                        </wps:spPr>
                        <wps:bodyPr/>
                      </wps:wsp>
                      <wps:wsp>
                        <wps:cNvPr id="100" name="直接连接符 57"/>
                        <wps:cNvCnPr>
                          <a:cxnSpLocks noChangeShapeType="1"/>
                        </wps:cNvCnPr>
                        <wps:spPr bwMode="auto">
                          <a:xfrm flipH="1">
                            <a:off x="3258185" y="5641978"/>
                            <a:ext cx="1905" cy="834390"/>
                          </a:xfrm>
                          <a:prstGeom prst="line">
                            <a:avLst/>
                          </a:prstGeom>
                          <a:noFill/>
                          <a:ln w="19050">
                            <a:solidFill>
                              <a:srgbClr val="000000"/>
                            </a:solidFill>
                            <a:round/>
                          </a:ln>
                        </wps:spPr>
                        <wps:bodyPr/>
                      </wps:wsp>
                      <wps:wsp>
                        <wps:cNvPr id="101" name="直接箭头连接符 44"/>
                        <wps:cNvCnPr>
                          <a:cxnSpLocks noChangeShapeType="1"/>
                        </wps:cNvCnPr>
                        <wps:spPr bwMode="auto">
                          <a:xfrm rot="21360000" flipH="1">
                            <a:off x="3238500" y="4634233"/>
                            <a:ext cx="45085" cy="539750"/>
                          </a:xfrm>
                          <a:prstGeom prst="straightConnector1">
                            <a:avLst/>
                          </a:prstGeom>
                          <a:noFill/>
                          <a:ln w="19050">
                            <a:solidFill>
                              <a:srgbClr val="000000"/>
                            </a:solidFill>
                            <a:round/>
                            <a:tailEnd type="arrow" w="med" len="med"/>
                          </a:ln>
                        </wps:spPr>
                        <wps:bodyPr/>
                      </wps:wsp>
                      <wps:wsp>
                        <wps:cNvPr id="102" name="Rectangle 14"/>
                        <wps:cNvSpPr>
                          <a:spLocks noChangeArrowheads="1"/>
                        </wps:cNvSpPr>
                        <wps:spPr bwMode="auto">
                          <a:xfrm>
                            <a:off x="650875" y="6706238"/>
                            <a:ext cx="1402080" cy="32639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善后处置</w:t>
                              </w:r>
                            </w:p>
                          </w:txbxContent>
                        </wps:txbx>
                        <wps:bodyPr rot="0" vert="horz" wrap="square" lIns="91440" tIns="45720" rIns="91440" bIns="45720" anchor="t" anchorCtr="0" upright="1">
                          <a:noAutofit/>
                        </wps:bodyPr>
                      </wps:wsp>
                      <wps:wsp>
                        <wps:cNvPr id="103" name="直接箭头连接符 46"/>
                        <wps:cNvCnPr>
                          <a:cxnSpLocks noChangeShapeType="1"/>
                        </wps:cNvCnPr>
                        <wps:spPr bwMode="auto">
                          <a:xfrm flipH="1">
                            <a:off x="5361940" y="6485258"/>
                            <a:ext cx="8890" cy="251460"/>
                          </a:xfrm>
                          <a:prstGeom prst="straightConnector1">
                            <a:avLst/>
                          </a:prstGeom>
                          <a:noFill/>
                          <a:ln w="19050">
                            <a:solidFill>
                              <a:srgbClr val="000000"/>
                            </a:solidFill>
                            <a:round/>
                            <a:tailEnd type="arrow" w="med" len="med"/>
                          </a:ln>
                        </wps:spPr>
                        <wps:bodyPr/>
                      </wps:wsp>
                      <wps:wsp>
                        <wps:cNvPr id="104" name="Rectangle 14"/>
                        <wps:cNvSpPr>
                          <a:spLocks noChangeArrowheads="1"/>
                        </wps:cNvSpPr>
                        <wps:spPr bwMode="auto">
                          <a:xfrm>
                            <a:off x="4657090" y="6715128"/>
                            <a:ext cx="1402080" cy="32639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调查评估</w:t>
                              </w:r>
                            </w:p>
                          </w:txbxContent>
                        </wps:txbx>
                        <wps:bodyPr rot="0" vert="horz" wrap="square" lIns="91440" tIns="45720" rIns="91440" bIns="45720" anchor="t" anchorCtr="0" upright="1">
                          <a:noAutofit/>
                        </wps:bodyPr>
                      </wps:wsp>
                    </wpc:wpc>
                  </a:graphicData>
                </a:graphic>
              </wp:anchor>
            </w:drawing>
          </mc:Choice>
          <mc:Fallback>
            <w:pict>
              <v:group id="_x0000_s1026" o:spid="_x0000_s1026" o:spt="203" style="position:absolute;left:0pt;margin-left:-52.35pt;margin-top:22.15pt;height:603.35pt;width:507.5pt;mso-position-horizontal-relative:char;mso-position-vertical-relative:line;z-index:251660288;mso-width-relative:page;mso-height-relative:page;" coordsize="6445250,7662546" editas="canvas" o:gfxdata="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">
                <o:lock v:ext="edit" aspectratio="f"/>
                <v:shape id="_x0000_s1026" o:spid="_x0000_s1026" style="position:absolute;left:0;top:0;height:7662546;width:6445250;" filled="f" stroked="f" coordsize="21600,21600" o:gfxdata="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">
                  <v:fill on="f" focussize="0,0"/>
                  <v:stroke on="f"/>
                  <v:imagedata o:title=""/>
                  <o:lock v:ext="edit" aspectratio="f"/>
                </v:shape>
                <v:rect id="Rectangle 4" o:spid="_x0000_s1026" o:spt="1" style="position:absolute;left:219075;top:1021718;height:290830;width:1766570;" fillcolor="#FFFFFF" filled="t" stroked="t" coordsize="21600,21600" o:gfxdata="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vVrmNwAAAAMAQAADwAAAAAAAAABACAAAAAiAAAA&#10;ZHJzL2Rvd25yZXYueG1sUEsBAhQAFAAAAAgAh07iQHi++EE8AgAAigQAAA4AAAAAAAAAAQAgAAAA&#10;KwEAAGRycy9lMm9Eb2MueG1sUEsFBgAAAAAGAAYAWQEAANkFA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预警信息</w:t>
                        </w:r>
                      </w:p>
                    </w:txbxContent>
                  </v:textbox>
                </v:rect>
                <v:rect id="Rectangle 5" o:spid="_x0000_s1026" o:spt="1" style="position:absolute;left:2122170;top:817883;height:744855;width:2155190;" fillcolor="#FFFFFF" filled="t" stroked="t" coordsize="21600,21600" o:gfxdata="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L1a5jcAAAADAEAAA8AAAAAAAAAAQAgAAAAIgAAAGRy&#10;cy9kb3ducmV2LnhtbFBLAQIUABQAAAAIAIdO4kDvBlFLOgIAAIoEAAAOAAAAAAAAAAEAIAAAACsB&#10;AABkcnMvZTJvRG9jLnhtbFBLBQYAAAAABgAGAFkBAADXBQ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先期处置</w:t>
                        </w:r>
                      </w:p>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（事发地人民政府和交通运输主管部门或责任单位）</w:t>
                        </w:r>
                      </w:p>
                      <w:p>
                        <w:pPr>
                          <w:autoSpaceDE w:val="0"/>
                          <w:autoSpaceDN w:val="0"/>
                          <w:adjustRightInd w:val="0"/>
                          <w:jc w:val="center"/>
                          <w:rPr>
                            <w:rFonts w:ascii="仿宋" w:hAnsi="仿宋" w:eastAsia="仿宋_GB2312" w:cs="仿宋"/>
                            <w:color w:val="000000"/>
                            <w:kern w:val="0"/>
                            <w:szCs w:val="21"/>
                            <w:lang w:val="zh-CN"/>
                          </w:rPr>
                        </w:pPr>
                      </w:p>
                    </w:txbxContent>
                  </v:textbox>
                </v:rect>
                <v:rect id="Rectangle 6" o:spid="_x0000_s1026" o:spt="1" style="position:absolute;left:162046;top:2066929;height:288520;width:1669929;" fillcolor="#FFFFFF" filled="t" stroked="t" coordsize="21600,21600" o:gfxdata="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vVrmNwAAAAMAQAADwAAAAAAAAABACAAAAAiAAAAZHJz&#10;L2Rvd25yZXYueG1sUEsBAhQAFAAAAAgAh07iQMKuoI85AgAAigQAAA4AAAAAAAAAAQAgAAAAKwEA&#10;AGRycy9lMm9Eb2MueG1sUEsFBgAAAAAGAAYAWQEAANYFAAAAAA==&#10;">
                  <v:fill on="t" focussize="0,0"/>
                  <v:stroke weight="1.5pt" color="#000000" miterlimit="8" joinstyle="miter"/>
                  <v:imagedata o:title=""/>
                  <o:lock v:ext="edit" aspectratio="f"/>
                  <v:textbox>
                    <w:txbxContent>
                      <w:p>
                        <w:pPr>
                          <w:autoSpaceDE w:val="0"/>
                          <w:autoSpaceDN w:val="0"/>
                          <w:adjustRightInd w:val="0"/>
                          <w:ind w:left="-105" w:leftChars="-50" w:right="-105" w:rightChars="-5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上报交通运输部、省政府等</w:t>
                        </w:r>
                      </w:p>
                    </w:txbxContent>
                  </v:textbox>
                </v:rect>
                <v:rect id="Rectangle 7" o:spid="_x0000_s1026" o:spt="1" style="position:absolute;left:133110;top:2706373;height:525780;width:1687291;" fillcolor="#FFFFFF" filled="t" stroked="t" coordsize="21600,21600" o:gfxdata="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vVrmNwAAAAMAQAADwAAAAAAAAABACAAAAAiAAAA&#10;ZHJzL2Rvd25yZXYueG1sUEsBAhQAFAAAAAgAh07iQMvHNew8AgAAigQAAA4AAAAAAAAAAQAgAAAA&#10;KwEAAGRycy9lMm9Eb2MueG1sUEsFBgAAAAAGAAYAWQEAANkFA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向省有关部门或市州、县市区政府传达上级指示</w:t>
                        </w:r>
                      </w:p>
                    </w:txbxContent>
                  </v:textbox>
                </v:rect>
                <v:shape id="AutoShape 8" o:spid="_x0000_s1026" o:spt="110" type="#_x0000_t110" style="position:absolute;left:2202815;top:1887223;height:1289685;width:2032000;" fillcolor="#FFFFFF" filled="t" stroked="t" coordsize="21600,21600" o:gfxdata="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GM2NbZAAAADAEAAA8AAAAAAAAAAQAgAAAAIgAAAGRycy9k&#10;b3ducmV2LnhtbFBLAQIUABQAAAAIAIdO4kBbISCWOgIAAIkEAAAOAAAAAAAAAAEAIAAAACgBAABk&#10;cnMvZTJvRG9jLnhtbFBLBQYAAAAABgAGAFkBAADUBQAAAAA=&#10;">
                  <v:fill on="t" focussize="0,0"/>
                  <v:stroke weight="1.5pt" color="#000000" miterlimit="8" joinstyle="miter"/>
                  <v:imagedata o:title=""/>
                  <o:lock v:ext="edit" aspectratio="f"/>
                  <v:textbox inset="0mm,0mm,0mm,0mm">
                    <w:txbxContent>
                      <w:p>
                        <w:pPr>
                          <w:autoSpaceDE w:val="0"/>
                          <w:autoSpaceDN w:val="0"/>
                          <w:adjustRightInd w:val="0"/>
                          <w:jc w:val="center"/>
                          <w:textAlignment w:val="center"/>
                          <w:rPr>
                            <w:rFonts w:ascii="仿宋" w:hAnsi="仿宋" w:eastAsia="仿宋_GB2312" w:cs="仿宋"/>
                            <w:color w:val="000000"/>
                            <w:kern w:val="0"/>
                            <w:szCs w:val="21"/>
                            <w:lang w:val="zh-CN"/>
                          </w:rPr>
                        </w:pPr>
                      </w:p>
                      <w:p>
                        <w:pPr>
                          <w:autoSpaceDE w:val="0"/>
                          <w:autoSpaceDN w:val="0"/>
                          <w:adjustRightInd w:val="0"/>
                          <w:jc w:val="center"/>
                          <w:textAlignment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信息上报</w:t>
                        </w:r>
                      </w:p>
                    </w:txbxContent>
                  </v:textbox>
                </v:shape>
                <v:rect id="Rectangle 9" o:spid="_x0000_s1026" o:spt="1" style="position:absolute;left:5000625;top:1704978;height:318770;width:1194435;" fillcolor="#FFFFFF" filled="t" stroked="t" coordsize="21600,21600" o:gfxdata="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L1a5jcAAAADAEAAA8AAAAAAAAAAQAgAAAAIgAA&#10;AGRycy9kb3ducmV2LnhtbFBLAQIUABQAAAAIAIdO4kCWZlc5PQIAAIsEAAAOAAAAAAAAAAEAIAAA&#10;ACsBAABkcnMvZTJvRG9jLnhtbFBLBQYAAAAABgAGAFkBAADaBQ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信息反馈</w:t>
                        </w:r>
                      </w:p>
                    </w:txbxContent>
                  </v:textbox>
                </v:rect>
                <v:shape id="Rectangle 11" o:spid="_x0000_s1026" o:spt="116" type="#_x0000_t116" style="position:absolute;left:2504440;top:5155568;height:486410;width:1431290;" fillcolor="#FFFFFF" filled="t" stroked="t" coordsize="21600,21600" o:gfxdata="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CPls42gAAAAwBAAAPAAAAAAAAAAEA&#10;IAAAACIAAABkcnMvZG93bnJldi54bWxQSwECFAAUAAAACACHTuJAPzBit0YCAACbBAAADgAAAAAA&#10;AAABACAAAAApAQAAZHJzL2Uyb0RvYy54bWxQSwUGAAAAAAYABgBZAQAA4QU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应急结束</w:t>
                        </w:r>
                      </w:p>
                    </w:txbxContent>
                  </v:textbox>
                </v:shape>
                <v:rect id="Rectangle 12" o:spid="_x0000_s1026" o:spt="1" style="position:absolute;left:2555875;top:4119883;height:502285;width:1229995;" fillcolor="#FFFFFF" filled="t" stroked="t" coordsize="21600,21600" o:gfxdata="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vVrmNwAAAAMAQAADwAAAAAAAAABACAAAAAiAAAA&#10;ZHJzL2Rvd25yZXYueG1sUEsBAhQAFAAAAAgAh07iQEku2Pg8AgAAjAQAAA4AAAAAAAAAAQAgAAAA&#10;KwEAAGRycy9lMm9Eb2MueG1sUEsFBgAAAAAGAAYAWQEAANkFAAAAAA==&#10;">
                  <v:fill on="t" focussize="0,0"/>
                  <v:stroke weight="1.5pt" color="#000000" miterlimit="8" joinstyle="miter"/>
                  <v:imagedata o:title=""/>
                  <o:lock v:ext="edit" aspectratio="f"/>
                  <v:textbox>
                    <w:txbxContent>
                      <w:p>
                        <w:pPr>
                          <w:autoSpaceDE w:val="0"/>
                          <w:autoSpaceDN w:val="0"/>
                          <w:adjustRightInd w:val="0"/>
                          <w:ind w:left="-105" w:leftChars="-50" w:right="-105" w:rightChars="-5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应急响应</w:t>
                        </w:r>
                      </w:p>
                      <w:p>
                        <w:pPr>
                          <w:autoSpaceDE w:val="0"/>
                          <w:autoSpaceDN w:val="0"/>
                          <w:adjustRightInd w:val="0"/>
                          <w:ind w:left="-105" w:leftChars="-50" w:right="-105" w:rightChars="-5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（事发地政府为主）</w:t>
                        </w:r>
                      </w:p>
                    </w:txbxContent>
                  </v:textbox>
                </v:rect>
                <v:rect id="Rectangle 17" o:spid="_x0000_s1026" o:spt="1" style="position:absolute;left:4083685;top:2772413;height:314960;width:2361565;" fillcolor="#FFFFFF" filled="t" stroked="t" coordsize="21600,21600" o:gfxdata="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C9WuY3AAAAAwBAAAPAAAAAAAAAAEAIAAAACIA&#10;AABkcnMvZG93bnJldi54bWxQSwECFAAUAAAACACHTuJAJJdunj4CAACMBAAADgAAAAAAAAABACAA&#10;AAArAQAAZHJzL2Uyb0RvYy54bWxQSwUGAAAAAAYABgBZAQAA2wU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themeColor="text1"/>
                            <w:kern w:val="0"/>
                            <w:szCs w:val="21"/>
                            <w:lang w:val="zh-CN"/>
                            <w14:textFill>
                              <w14:solidFill>
                                <w14:schemeClr w14:val="tx1"/>
                              </w14:solidFill>
                            </w14:textFill>
                          </w:rPr>
                        </w:pPr>
                        <w:r>
                          <w:rPr>
                            <w:rFonts w:hint="eastAsia" w:ascii="仿宋" w:hAnsi="仿宋" w:eastAsia="仿宋_GB2312" w:cs="仿宋"/>
                            <w:color w:val="000000" w:themeColor="text1"/>
                            <w:kern w:val="0"/>
                            <w:szCs w:val="21"/>
                            <w:lang w:val="zh-CN"/>
                            <w14:textFill>
                              <w14:solidFill>
                                <w14:schemeClr w14:val="tx1"/>
                              </w14:solidFill>
                            </w14:textFill>
                          </w:rPr>
                          <w:t>启动交通运输突发事件响应</w:t>
                        </w:r>
                      </w:p>
                    </w:txbxContent>
                  </v:textbox>
                </v:rect>
                <v:rect id="Rectangle 18" o:spid="_x0000_s1026" o:spt="1" style="position:absolute;left:4104640;top:3154048;height:3262630;width:2340610;" fillcolor="#FFFFFF" filled="t" stroked="t" coordsize="21600,21600" o:gfxdata="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L1a5jcAAAADAEAAA8AAAAAAAAAAQAgAAAAIgAA&#10;AGRycy9kb3ducmV2LnhtbFBLAQIUABQAAAAIAIdO4kA1WtBSPQIAAI0EAAAOAAAAAAAAAAEAIAAA&#10;ACsBAABkcnMvZTJvRG9jLnhtbFBLBQYAAAAABgAGAFkBAADaBQAAAAA=&#10;">
                  <v:fill on="t" focussize="0,0"/>
                  <v:stroke weight="1.5pt" color="#000000" miterlimit="8" joinstyle="miter"/>
                  <v:imagedata o:title=""/>
                  <o:lock v:ext="edit" aspectratio="f"/>
                  <v:textbox>
                    <w:txbxContent>
                      <w:p>
                        <w:pPr>
                          <w:autoSpaceDE w:val="0"/>
                          <w:autoSpaceDN w:val="0"/>
                          <w:adjustRightInd w:val="0"/>
                          <w:ind w:left="-105" w:leftChars="-50" w:right="-105" w:rightChars="-50"/>
                          <w:jc w:val="left"/>
                          <w:rPr>
                            <w:rFonts w:ascii="仿宋" w:hAnsi="仿宋" w:eastAsia="仿宋_GB2312" w:cs="仿宋"/>
                            <w:color w:val="000000" w:themeColor="text1"/>
                            <w:kern w:val="0"/>
                            <w:szCs w:val="21"/>
                            <w:lang w:val="zh-CN"/>
                            <w14:textFill>
                              <w14:solidFill>
                                <w14:schemeClr w14:val="tx1"/>
                              </w14:solidFill>
                            </w14:textFill>
                          </w:rPr>
                        </w:pPr>
                        <w:r>
                          <w:rPr>
                            <w:rFonts w:hint="eastAsia" w:ascii="仿宋" w:hAnsi="仿宋" w:eastAsia="仿宋_GB2312" w:cs="仿宋"/>
                            <w:color w:val="000000" w:themeColor="text1"/>
                            <w:kern w:val="0"/>
                            <w:szCs w:val="21"/>
                            <w:lang w:val="zh-CN"/>
                            <w14:textFill>
                              <w14:solidFill>
                                <w14:schemeClr w14:val="tx1"/>
                              </w14:solidFill>
                            </w14:textFill>
                          </w:rPr>
                          <w:t>Ⅰ级响应时,在</w:t>
                        </w:r>
                        <w:r>
                          <w:rPr>
                            <w:rFonts w:ascii="仿宋" w:hAnsi="仿宋" w:eastAsia="仿宋_GB2312" w:cs="仿宋"/>
                            <w:color w:val="000000" w:themeColor="text1"/>
                            <w:kern w:val="0"/>
                            <w:szCs w:val="21"/>
                            <w:lang w:val="zh-CN"/>
                            <w14:textFill>
                              <w14:solidFill>
                                <w14:schemeClr w14:val="tx1"/>
                              </w14:solidFill>
                            </w14:textFill>
                          </w:rPr>
                          <w:t>交通运输部</w:t>
                        </w:r>
                        <w:r>
                          <w:rPr>
                            <w:rFonts w:hint="eastAsia" w:ascii="仿宋" w:hAnsi="仿宋" w:eastAsia="仿宋_GB2312" w:cs="仿宋"/>
                            <w:color w:val="000000" w:themeColor="text1"/>
                            <w:kern w:val="0"/>
                            <w:szCs w:val="21"/>
                            <w:lang w:val="zh-CN"/>
                            <w14:textFill>
                              <w14:solidFill>
                                <w14:schemeClr w14:val="tx1"/>
                              </w14:solidFill>
                            </w14:textFill>
                          </w:rPr>
                          <w:t>指导下，在省政府领导下，厅领导小组派出现场工作组协助开展应急处置工作。根据需要派出专家组赴一线加强技术指导。</w:t>
                        </w:r>
                      </w:p>
                      <w:p>
                        <w:pPr>
                          <w:autoSpaceDE w:val="0"/>
                          <w:autoSpaceDN w:val="0"/>
                          <w:adjustRightInd w:val="0"/>
                          <w:ind w:left="-105" w:leftChars="-50" w:right="-105" w:rightChars="-50"/>
                          <w:jc w:val="left"/>
                          <w:rPr>
                            <w:rFonts w:ascii="仿宋" w:hAnsi="仿宋" w:eastAsia="仿宋_GB2312" w:cs="仿宋"/>
                            <w:color w:val="000000" w:themeColor="text1"/>
                            <w:kern w:val="0"/>
                            <w:szCs w:val="21"/>
                            <w:lang w:val="zh-CN"/>
                            <w14:textFill>
                              <w14:solidFill>
                                <w14:schemeClr w14:val="tx1"/>
                              </w14:solidFill>
                            </w14:textFill>
                          </w:rPr>
                        </w:pPr>
                        <w:r>
                          <w:rPr>
                            <w:rFonts w:hint="eastAsia" w:ascii="仿宋" w:hAnsi="仿宋" w:eastAsia="仿宋_GB2312" w:cs="仿宋"/>
                            <w:color w:val="000000" w:themeColor="text1"/>
                            <w:kern w:val="0"/>
                            <w:szCs w:val="21"/>
                            <w:lang w:val="zh-CN"/>
                            <w14:textFill>
                              <w14:solidFill>
                                <w14:schemeClr w14:val="tx1"/>
                              </w14:solidFill>
                            </w14:textFill>
                          </w:rPr>
                          <w:t>Ⅱ级响应时,厅领导小组派出现场工作组指挥协调应急处置工作。根据需要派出专家组。</w:t>
                        </w:r>
                      </w:p>
                      <w:p>
                        <w:pPr>
                          <w:autoSpaceDE w:val="0"/>
                          <w:autoSpaceDN w:val="0"/>
                          <w:adjustRightInd w:val="0"/>
                          <w:ind w:left="-105" w:leftChars="-50" w:right="-105" w:rightChars="-50"/>
                          <w:jc w:val="left"/>
                          <w:rPr>
                            <w:rFonts w:ascii="仿宋" w:hAnsi="仿宋" w:eastAsia="仿宋_GB2312" w:cs="仿宋"/>
                            <w:color w:val="000000" w:themeColor="text1"/>
                            <w:kern w:val="0"/>
                            <w:szCs w:val="21"/>
                            <w:lang w:val="zh-CN"/>
                            <w14:textFill>
                              <w14:solidFill>
                                <w14:schemeClr w14:val="tx1"/>
                              </w14:solidFill>
                            </w14:textFill>
                          </w:rPr>
                        </w:pPr>
                        <w:r>
                          <w:rPr>
                            <w:rFonts w:hint="eastAsia" w:ascii="仿宋" w:hAnsi="仿宋" w:eastAsia="仿宋_GB2312" w:cs="仿宋"/>
                            <w:color w:val="000000" w:themeColor="text1"/>
                            <w:kern w:val="0"/>
                            <w:szCs w:val="21"/>
                            <w:lang w:val="zh-CN"/>
                            <w14:textFill>
                              <w14:solidFill>
                                <w14:schemeClr w14:val="tx1"/>
                              </w14:solidFill>
                            </w14:textFill>
                          </w:rPr>
                          <w:t>Ⅲ级响应时，厅业务主管处室在分管厅领导的指导下开展应急工作,密切跟踪突发事件进展情况,协助地方开展应急处置工作,视情派出现场工作组或专家组。</w:t>
                        </w:r>
                      </w:p>
                      <w:p>
                        <w:pPr>
                          <w:autoSpaceDE w:val="0"/>
                          <w:autoSpaceDN w:val="0"/>
                          <w:adjustRightInd w:val="0"/>
                          <w:ind w:left="-105" w:leftChars="-50" w:right="-105" w:rightChars="-50"/>
                          <w:jc w:val="left"/>
                          <w:rPr>
                            <w:rFonts w:ascii="仿宋" w:hAnsi="仿宋" w:eastAsia="仿宋_GB2312" w:cs="仿宋"/>
                            <w:color w:val="000000" w:themeColor="text1"/>
                            <w:kern w:val="0"/>
                            <w:szCs w:val="21"/>
                            <w:lang w:val="zh-CN"/>
                            <w14:textFill>
                              <w14:solidFill>
                                <w14:schemeClr w14:val="tx1"/>
                              </w14:solidFill>
                            </w14:textFill>
                          </w:rPr>
                        </w:pPr>
                        <w:r>
                          <w:rPr>
                            <w:rFonts w:hint="eastAsia" w:ascii="仿宋" w:hAnsi="仿宋" w:eastAsia="仿宋_GB2312" w:cs="仿宋"/>
                            <w:color w:val="000000" w:themeColor="text1"/>
                            <w:kern w:val="0"/>
                            <w:szCs w:val="21"/>
                            <w:lang w:val="zh-CN"/>
                            <w14:textFill>
                              <w14:solidFill>
                                <w14:schemeClr w14:val="tx1"/>
                              </w14:solidFill>
                            </w14:textFill>
                          </w:rPr>
                          <w:t>IV级响应时,厅业务主管处室密切跟踪突发事件进展情况,协助当地开展应急处置工作,视情派出现场工作组或者专家组。</w:t>
                        </w:r>
                      </w:p>
                    </w:txbxContent>
                  </v:textbox>
                </v:rect>
                <v:shape id="矩形 35" o:spid="_x0000_s1026" o:spt="117" type="#_x0000_t117" style="position:absolute;left:2025015;top:57153;height:410210;width:2377440;v-text-anchor:middle;" filled="f" stroked="t" coordsize="21600,21600" o:gfxdata="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bOTlPaAAAADAEAAA8AAAAA&#10;AAAAAQAgAAAAIgAAAGRycy9kb3ducmV2LnhtbFBLAQIUABQAAAAIAIdO4kDCM4BQSwIAAHAEAAAO&#10;AAAAAAAAAAEAIAAAACkBAABkcnMvZTJvRG9jLnhtbFBLBQYAAAAABgAGAFkBAADmBQAAAAA=&#10;">
                  <v:fill on="f"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突发事件发生</w:t>
                        </w:r>
                      </w:p>
                    </w:txbxContent>
                  </v:textbox>
                </v:shape>
                <v:shape id="直接箭头连接符 44" o:spid="_x0000_s1026" o:spt="32" type="#_x0000_t32" style="position:absolute;left:3225800;top:1562738;height:324485;width:1905;" filled="f" stroked="t" coordsize="21600,21600" o:gfxdata="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DUG3Xb&#10;AAAADAEAAA8AAAAAAAAAAQAgAAAAIgAAAGRycy9kb3ducmV2LnhtbFBLAQIUABQAAAAIAIdO4kCP&#10;zIk7HQIAAPoDAAAOAAAAAAAAAAEAIAAAACoBAABkcnMvZTJvRG9jLnhtbFBLBQYAAAAABgAGAFkB&#10;AAC5BQAAAAA=&#10;">
                  <v:fill on="f" focussize="0,0"/>
                  <v:stroke weight="1.5pt" color="#000000" joinstyle="round" endarrow="open"/>
                  <v:imagedata o:title=""/>
                  <o:lock v:ext="edit" aspectratio="f"/>
                </v:shape>
                <v:shape id="直接箭头连接符 46" o:spid="_x0000_s1026" o:spt="32" type="#_x0000_t32" style="position:absolute;left:1355725;top:6476368;flip:x;height:251460;width:8890;" filled="f" stroked="t" coordsize="21600,21600" o:gfxdata="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1WXDXaAAAADAEAAA8AAAAAAAAAAQAgAAAAIgAAAGRycy9kb3ducmV2LnhtbFBLAQIUABQA&#10;AAAIAIdO4kCWFuFhJwIAAAQEAAAOAAAAAAAAAAEAIAAAACkBAABkcnMvZTJvRG9jLnhtbFBLBQYA&#10;AAAABgAGAFkBAADCBQAAAAA=&#10;">
                  <v:fill on="f" focussize="0,0"/>
                  <v:stroke weight="1.5pt" color="#000000" joinstyle="round" endarrow="open"/>
                  <v:imagedata o:title=""/>
                  <o:lock v:ext="edit" aspectratio="f"/>
                </v:shape>
                <v:line id="直接连接符 49" o:spid="_x0000_s1026" o:spt="20" style="position:absolute;left:1364615;top:6484623;flip:y;height:635;width:4019550;" filled="f" stroked="t" coordsize="21600,21600" o:gfxdata="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iYAFHaAAAADAEAAA8AAAAAAAAAAQAgAAAAIgAAAGRycy9kb3ducmV2&#10;LnhtbFBLAQIUABQAAAAIAIdO4kDL2sF2+gEAAMUDAAAOAAAAAAAAAAEAIAAAACkBAABkcnMvZTJv&#10;RG9jLnhtbFBLBQYAAAAABgAGAFkBAACVBQAAAAA=&#10;">
                  <v:fill on="f" focussize="0,0"/>
                  <v:stroke weight="1.5pt" color="#000000" joinstyle="round"/>
                  <v:imagedata o:title=""/>
                  <o:lock v:ext="edit" aspectratio="f"/>
                </v:line>
                <v:line id="直接连接符 50" o:spid="_x0000_s1026" o:spt="20" style="position:absolute;left:1099820;top:1680213;flip:x y;height:5080;width:2120900;" filled="f" stroked="t" coordsize="21600,21600" o:gfxdata="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ptmWbZAAAADAEAAA8AAAAAAAAAAQAgAAAAIgAAAGRycy9kb3du&#10;cmV2LnhtbFBLAQIUABQAAAAIAIdO4kAsaP+U/gEAANADAAAOAAAAAAAAAAEAIAAAACgBAABkcnMv&#10;ZTJvRG9jLnhtbFBLBQYAAAAABgAGAFkBAACYBQAAAAA=&#10;">
                  <v:fill on="f" focussize="0,0"/>
                  <v:stroke weight="1.5pt" color="#000000" joinstyle="round"/>
                  <v:imagedata o:title=""/>
                  <o:lock v:ext="edit" aspectratio="f"/>
                </v:line>
                <v:line id="直接连接符 51" o:spid="_x0000_s1026" o:spt="20" style="position:absolute;left:1108710;top:1324613;height:354965;width:635;" filled="f" stroked="t" coordsize="21600,21600" o:gfxdata="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vgWU/9kAAAAMAQAADwAAAAAAAAABACAAAAAiAAAAZHJzL2Rvd25yZXYueG1sUEsB&#10;AhQAFAAAAAgAh07iQIksSGn0AQAAugMAAA4AAAAAAAAAAQAgAAAAKAEAAGRycy9lMm9Eb2MueG1s&#10;UEsFBgAAAAAGAAYAWQEAAI4FAAAAAA==&#10;">
                  <v:fill on="f" focussize="0,0"/>
                  <v:stroke weight="1.5pt" color="#000000" joinstyle="round"/>
                  <v:imagedata o:title=""/>
                  <o:lock v:ext="edit" aspectratio="f"/>
                </v:line>
                <v:shape id="肘形连接符 52" o:spid="_x0000_s1026" o:spt="33" type="#_x0000_t33" style="position:absolute;left:4695190;top:781053;flip:y;height:1333500;width:514350;rotation:5898240f;" filled="f" stroked="t" coordsize="21600,21600" o:gfxdata="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kIRttsAAAAMAQAADwAAAAAAAAABACAAAAAiAAAAZHJzL2Rvd25yZXYueG1s&#10;UEsBAhQAFAAAAAgAh07iQIOXKAwuAgAAGAQAAA4AAAAAAAAAAQAgAAAAKgEAAGRycy9lMm9Eb2Mu&#10;eG1sUEsFBgAAAAAGAAYAWQEAAMoFAAAAAA==&#10;">
                  <v:fill on="f" focussize="0,0"/>
                  <v:stroke weight="1.5pt" color="#000000" miterlimit="8" joinstyle="miter" endarrow="open"/>
                  <v:imagedata o:title=""/>
                  <o:lock v:ext="edit" aspectratio="f"/>
                </v:shape>
                <v:shape id="肘形连接符 53" o:spid="_x0000_s1026" o:spt="33" type="#_x0000_t33" style="position:absolute;left:4210050;top:2023748;flip:y;height:508000;width:1388110;" filled="f" stroked="t" coordsize="21600,21600" o:gfxdata="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Gf6hdsAAAAMAQAADwAAAAAAAAABACAAAAAiAAAAZHJzL2Rvd25yZXYueG1sUEsBAhQAFAAA&#10;AAgAh07iQJNtHEElAgAACgQAAA4AAAAAAAAAAQAgAAAAKgEAAGRycy9lMm9Eb2MueG1sUEsFBgAA&#10;AAAGAAYAWQEAAMEFAAAAAA==&#10;">
                  <v:fill on="f" focussize="0,0"/>
                  <v:stroke weight="1.5pt" color="#000000" miterlimit="8" joinstyle="miter" endarrow="open"/>
                  <v:imagedata o:title=""/>
                  <o:lock v:ext="edit" aspectratio="f"/>
                </v:shape>
                <v:shape id="直接箭头连接符 56" o:spid="_x0000_s1026" o:spt="32" type="#_x0000_t32" style="position:absolute;left:1810385;top:2980693;flip:x;height:1270;width:262255;" filled="f" stroked="t" coordsize="21600,21600" o:gfxdata="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VVixzdAAAADAEAAA8AAAAAAAAAAQAgAAAAIgAAAGRycy9kb3ducmV2LnhtbFBLAQIUABQA&#10;AAAIAIdO4kBtTdw8JAIAAAIEAAAOAAAAAAAAAAEAIAAAACwBAABkcnMvZTJvRG9jLnhtbFBLBQYA&#10;AAAABgAGAFkBAADCBQAAAAA=&#10;">
                  <v:fill on="f" focussize="0,0"/>
                  <v:stroke weight="1.5pt" color="#000000" joinstyle="round" endarrow="open" endarrowwidth="narrow" endarrowlength="short"/>
                  <v:imagedata o:title=""/>
                  <o:lock v:ext="edit" aspectratio="f"/>
                </v:shape>
                <v:line id="直接连接符 57" o:spid="_x0000_s1026" o:spt="20" style="position:absolute;left:3932555;top:2948308;flip:x;height:1984375;width:3810;" filled="f" stroked="t" coordsize="21600,21600" o:gfxdata="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iYAFHaAAAADAEAAA8AAAAAAAAAAQAgAAAAIgAAAGRycy9kb3du&#10;cmV2LnhtbFBLAQIUABQAAAAIAIdO4kAXE1zd/QEAAMYDAAAOAAAAAAAAAAEAIAAAACkBAABkcnMv&#10;ZTJvRG9jLnhtbFBLBQYAAAAABgAGAFkBAACYBQAAAAA=&#10;">
                  <v:fill on="f" focussize="0,0"/>
                  <v:stroke weight="1.5pt" color="#000000" joinstyle="round"/>
                  <v:imagedata o:title=""/>
                  <o:lock v:ext="edit" aspectratio="f"/>
                </v:line>
                <v:shape id="直接箭头连接符 58" o:spid="_x0000_s1026" o:spt="32" type="#_x0000_t32" style="position:absolute;left:3926840;top:2953388;flip:y;height:1905;width:179705;" filled="f" stroked="t" coordsize="21600,21600" o:gfxdata="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1WXDXaAAAADAEAAA8AAAAAAAAAAQAgAAAAIgAAAGRycy9kb3ducmV2LnhtbFBLAQIUABQAAAAI&#10;AIdO4kBm8IXGJAIAAAQEAAAOAAAAAAAAAAEAIAAAACkBAABkcnMvZTJvRG9jLnhtbFBLBQYAAAAA&#10;BgAGAFkBAAC/BQAAAAA=&#10;">
                  <v:fill on="f" focussize="0,0"/>
                  <v:stroke weight="1.5pt" color="#000000" joinstyle="round" endarrow="open"/>
                  <v:imagedata o:title=""/>
                  <o:lock v:ext="edit" aspectratio="f"/>
                </v:shape>
                <v:shape id="直接箭头连接符 59" o:spid="_x0000_s1026" o:spt="32" type="#_x0000_t32" style="position:absolute;left:3928745;top:4926333;flip:y;height:4445;width:185420;" filled="f" stroked="t" coordsize="21600,21600" o:gfxdata="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NVlw12gAAAAwBAAAPAAAAAAAAAAEAIAAAACIAAABkcnMvZG93bnJldi54bWxQSwECFAAUAAAA&#10;CACHTuJALICiHCUCAAAEBAAADgAAAAAAAAABACAAAAApAQAAZHJzL2Uyb0RvYy54bWxQSwUGAAAA&#10;AAYABgBZAQAAwAUAAAAA&#10;">
                  <v:fill on="f" focussize="0,0"/>
                  <v:stroke weight="1.5pt" color="#000000" joinstyle="round" endarrow="open"/>
                  <v:imagedata o:title=""/>
                  <o:lock v:ext="edit" aspectratio="f"/>
                </v:shape>
                <v:line id="直接连接符 62" o:spid="_x0000_s1026" o:spt="20" style="position:absolute;left:3794125;top:4305938;flip:y;height:11430;width:156210;" filled="f" stroked="t" coordsize="21600,21600" o:gfxdata="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sXuvdkAAAAMAQAADwAA&#10;AAAAAAABACAAAAAiAAAAZHJzL2Rvd25yZXYueG1sUEsBAhQAFAAAAAgAh07iQPt8YvEVAgAA8QMA&#10;AA4AAAAAAAAAAQAgAAAAKAEAAGRycy9lMm9Eb2MueG1sUEsFBgAAAAAGAAYAWQEAAK8FAAAAAA==&#10;">
                  <v:fill on="f" focussize="0,0"/>
                  <v:stroke weight="1.5pt" color="#000000" joinstyle="round" endarrow="open"/>
                  <v:imagedata o:title=""/>
                  <o:lock v:ext="edit" aspectratio="f"/>
                </v:line>
                <v:shape id="直接箭头连接符 44" o:spid="_x0000_s1026" o:spt="32" type="#_x0000_t32" style="position:absolute;left:3220720;top:467363;height:350520;width:5080;" filled="f" stroked="t" coordsize="21600,21600" o:gfxdata="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A1Bt1&#10;2wAAAAwBAAAPAAAAAAAAAAEAIAAAACIAAABkcnMvZG93bnJldi54bWxQSwECFAAUAAAACACHTuJA&#10;HnuimR4CAAD5AwAADgAAAAAAAAABACAAAAAqAQAAZHJzL2Uyb0RvYy54bWxQSwUGAAAAAAYABgBZ&#10;AQAAugUAAAAA&#10;">
                  <v:fill on="f" focussize="0,0"/>
                  <v:stroke weight="1.5pt" color="#000000" joinstyle="round" endarrow="open"/>
                  <v:imagedata o:title=""/>
                  <o:lock v:ext="edit" aspectratio="f"/>
                </v:shape>
                <v:shape id="直接箭头连接符 44" o:spid="_x0000_s1026" o:spt="32" type="#_x0000_t32" style="position:absolute;left:1826895;top:2221868;flip:x;height:1905;width:252095;" filled="f" stroked="t" coordsize="21600,21600" o:gfxdata="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1W&#10;XDXaAAAADAEAAA8AAAAAAAAAAQAgAAAAIgAAAGRycy9kb3ducmV2LnhtbFBLAQIUABQAAAAIAIdO&#10;4kB+L+0JIQIAAAQEAAAOAAAAAAAAAAEAIAAAACkBAABkcnMvZTJvRG9jLnhtbFBLBQYAAAAABgAG&#10;AFkBAAC8BQAAAAA=&#10;">
                  <v:fill on="f" focussize="0,0"/>
                  <v:stroke weight="1.5pt" color="#000000" joinstyle="round" endarrow="open"/>
                  <v:imagedata o:title=""/>
                  <o:lock v:ext="edit" aspectratio="f"/>
                </v:shape>
                <v:shape id="直接箭头连接符 44" o:spid="_x0000_s1026" o:spt="32" type="#_x0000_t32" style="position:absolute;left:2058670;top:2529843;flip:x y;height:2540;width:173355;" filled="f" stroked="t" coordsize="21600,21600" o:gfxdata="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k9nzaAAAADAEAAA8AAAAAAAAAAQAgAAAAIgAAAGRycy9kb3ducmV2LnhtbFBLAQIU&#10;ABQAAAAIAIdO4kAT4X1DKgIAAA4EAAAOAAAAAAAAAAEAIAAAACkBAABkcnMvZTJvRG9jLnhtbFBL&#10;BQYAAAAABgAGAFkBAADFBQAAAAA=&#10;">
                  <v:fill on="f" focussize="0,0"/>
                  <v:stroke weight="1.5pt" color="#000000" joinstyle="round" endarrow="open"/>
                  <v:imagedata o:title=""/>
                  <o:lock v:ext="edit" aspectratio="f"/>
                </v:shape>
                <v:line id="直接连接符 50" o:spid="_x0000_s1026" o:spt="20" style="position:absolute;left:2066290;top:2214883;flip:y;height:762000;width:7620;" filled="f" stroked="t" coordsize="21600,21600" o:gfxdata="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YmABR2gAAAAwBAAAPAAAAAAAAAAEAIAAAACIAAABkcnMvZG93bnJldi54&#10;bWxQSwECFAAUAAAACACHTuJA+RDICfgBAADFAwAADgAAAAAAAAABACAAAAApAQAAZHJzL2Uyb0Rv&#10;Yy54bWxQSwUGAAAAAAYABgBZAQAAkwUAAAAA&#10;">
                  <v:fill on="f" focussize="0,0"/>
                  <v:stroke weight="1.5pt" color="#000000" joinstyle="round"/>
                  <v:imagedata o:title=""/>
                  <o:lock v:ext="edit" aspectratio="f"/>
                </v:line>
                <v:shape id="直接箭头连接符 47" o:spid="_x0000_s1026" o:spt="32" type="#_x0000_t32" style="position:absolute;left:3218815;top:3186433;height:923925;width:1905;" filled="f" stroked="t" coordsize="21600,21600" o:gfxdata="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DUG3Xb&#10;AAAADAEAAA8AAAAAAAAAAQAgAAAAIgAAAGRycy9kb3ducmV2LnhtbFBLAQIUABQAAAAIAIdO4kBV&#10;b4wLHQIAAPoDAAAOAAAAAAAAAAEAIAAAACoBAABkcnMvZTJvRG9jLnhtbFBLBQYAAAAABgAGAFkB&#10;AAC5BQAAAAA=&#10;">
                  <v:fill on="f" focussize="0,0"/>
                  <v:stroke weight="1.5pt" color="#000000" joinstyle="round" endarrow="open"/>
                  <v:imagedata o:title=""/>
                  <o:lock v:ext="edit" aspectratio="f"/>
                </v:shape>
                <v:line id="直接连接符 57" o:spid="_x0000_s1026" o:spt="20" style="position:absolute;left:3258185;top:5641978;flip:x;height:834390;width:1905;" filled="f" stroked="t" coordsize="21600,21600" o:gfxdata="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iYAFHaAAAADAEAAA8AAAAAAAAAAQAgAAAAIgAAAGRycy9kb3du&#10;cmV2LnhtbFBLAQIUABQAAAAIAIdO4kAXbeAM/QEAAMYDAAAOAAAAAAAAAAEAIAAAACkBAABkcnMv&#10;ZTJvRG9jLnhtbFBLBQYAAAAABgAGAFkBAACYBQAAAAA=&#10;">
                  <v:fill on="f" focussize="0,0"/>
                  <v:stroke weight="1.5pt" color="#000000" joinstyle="round"/>
                  <v:imagedata o:title=""/>
                  <o:lock v:ext="edit" aspectratio="f"/>
                </v:line>
                <v:shape id="直接箭头连接符 44" o:spid="_x0000_s1026" o:spt="32" type="#_x0000_t32" style="position:absolute;left:3238500;top:4634233;flip:x;height:539750;width:45085;rotation:262144f;" filled="f" stroked="t" coordsize="21600,21600" o:gfxdata="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yC6ljYAAAADAEAAA8AAAAAAAAAAQAgAAAAIgAAAGRycy9kb3ducmV2LnhtbFBL&#10;AQIUABQAAAAIAIdO4kAvwK/rLwIAABUEAAAOAAAAAAAAAAEAIAAAACcBAABkcnMvZTJvRG9jLnht&#10;bFBLBQYAAAAABgAGAFkBAADIBQAAAAA=&#10;">
                  <v:fill on="f" focussize="0,0"/>
                  <v:stroke weight="1.5pt" color="#000000" joinstyle="round" endarrow="open"/>
                  <v:imagedata o:title=""/>
                  <o:lock v:ext="edit" aspectratio="f"/>
                </v:shape>
                <v:rect id="Rectangle 14" o:spid="_x0000_s1026" o:spt="1" style="position:absolute;left:650875;top:6706238;height:326390;width:1402080;" fillcolor="#FFFFFF" filled="t" stroked="t" coordsize="21600,21600" o:gfxdata="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C9WuY3AAAAAwBAAAPAAAAAAAAAAEAIAAAACIA&#10;AABkcnMvZG93bnJldi54bWxQSwECFAAUAAAACACHTuJAEk74lD4CAACMBAAADgAAAAAAAAABACAA&#10;AAArAQAAZHJzL2Uyb0RvYy54bWxQSwUGAAAAAAYABgBZAQAA2wU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善后处置</w:t>
                        </w:r>
                      </w:p>
                    </w:txbxContent>
                  </v:textbox>
                </v:rect>
                <v:shape id="直接箭头连接符 46" o:spid="_x0000_s1026" o:spt="32" type="#_x0000_t32" style="position:absolute;left:5361940;top:6485258;flip:x;height:251460;width:8890;" filled="f" stroked="t" coordsize="21600,21600" o:gfxdata="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1WXDXaAAAADAEAAA8AAAAAAAAAAQAgAAAAIgAAAGRycy9kb3ducmV2LnhtbFBLAQIUABQA&#10;AAAIAIdO4kCXeBcZJwIAAAUEAAAOAAAAAAAAAAEAIAAAACkBAABkcnMvZTJvRG9jLnhtbFBLBQYA&#10;AAAABgAGAFkBAADCBQAAAAA=&#10;">
                  <v:fill on="f" focussize="0,0"/>
                  <v:stroke weight="1.5pt" color="#000000" joinstyle="round" endarrow="open"/>
                  <v:imagedata o:title=""/>
                  <o:lock v:ext="edit" aspectratio="f"/>
                </v:shape>
                <v:rect id="Rectangle 14" o:spid="_x0000_s1026" o:spt="1" style="position:absolute;left:4657090;top:6715128;height:326390;width:1402080;" fillcolor="#FFFFFF" filled="t" stroked="t" coordsize="21600,21600" o:gfxdata="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vVrmNwAAAAMAQAADwAAAAAAAAABACAAAAAiAAAA&#10;ZHJzL2Rvd25yZXYueG1sUEsBAhQAFAAAAAgAh07iQJ6rmPc8AgAAjQQAAA4AAAAAAAAAAQAgAAAA&#10;KwEAAGRycy9lMm9Eb2MueG1sUEsFBgAAAAAGAAYAWQEAANkFA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调查评估</w:t>
                        </w:r>
                      </w:p>
                    </w:txbxContent>
                  </v:textbox>
                </v:rect>
              </v:group>
            </w:pict>
          </mc:Fallback>
        </mc:AlternateContent>
      </w:r>
    </w:p>
    <w:p>
      <w:pPr>
        <w:spacing w:line="560" w:lineRule="exact"/>
        <w:ind w:firstLine="200"/>
        <w:jc w:val="left"/>
        <w:rPr>
          <w:rFonts w:eastAsia="仿宋_GB2312"/>
          <w:b/>
          <w:color w:val="000000" w:themeColor="text1"/>
          <w:sz w:val="32"/>
          <w:szCs w:val="32"/>
          <w14:textFill>
            <w14:solidFill>
              <w14:schemeClr w14:val="tx1"/>
            </w14:solidFill>
          </w14:textFill>
        </w:rPr>
      </w:pPr>
    </w:p>
    <w:p>
      <w:pPr>
        <w:spacing w:line="560" w:lineRule="exact"/>
        <w:ind w:firstLine="640" w:firstLineChars="200"/>
        <w:jc w:val="left"/>
        <w:rPr>
          <w:rFonts w:ascii="仿宋_GB2312" w:hAnsi="仿宋_GB2312" w:eastAsia="仿宋_GB2312"/>
          <w:color w:val="FF0000"/>
          <w:sz w:val="32"/>
          <w:szCs w:val="32"/>
        </w:rPr>
      </w:pPr>
    </w:p>
    <w:p>
      <w:pPr>
        <w:spacing w:line="560" w:lineRule="exact"/>
        <w:ind w:firstLine="640" w:firstLineChars="200"/>
        <w:jc w:val="left"/>
        <w:rPr>
          <w:rFonts w:ascii="仿宋_GB2312" w:hAnsi="仿宋_GB2312" w:eastAsia="仿宋_GB2312"/>
          <w:color w:val="FF0000"/>
          <w:sz w:val="32"/>
          <w:szCs w:val="32"/>
        </w:rPr>
      </w:pPr>
    </w:p>
    <w:p>
      <w:pPr>
        <w:spacing w:line="560" w:lineRule="exact"/>
        <w:ind w:firstLine="640" w:firstLineChars="200"/>
        <w:jc w:val="left"/>
        <w:rPr>
          <w:rFonts w:ascii="仿宋_GB2312" w:hAnsi="仿宋_GB2312" w:eastAsia="仿宋_GB2312"/>
          <w:color w:val="FF0000"/>
          <w:sz w:val="32"/>
          <w:szCs w:val="32"/>
        </w:rPr>
      </w:pPr>
    </w:p>
    <w:p>
      <w:pPr>
        <w:spacing w:line="560" w:lineRule="exact"/>
        <w:ind w:firstLine="640" w:firstLineChars="200"/>
        <w:jc w:val="left"/>
        <w:rPr>
          <w:rFonts w:ascii="仿宋_GB2312" w:hAnsi="仿宋_GB2312" w:eastAsia="仿宋_GB2312"/>
          <w:color w:val="FF0000"/>
          <w:sz w:val="32"/>
          <w:szCs w:val="32"/>
        </w:rPr>
      </w:pPr>
    </w:p>
    <w:p>
      <w:pPr>
        <w:spacing w:line="560" w:lineRule="exact"/>
        <w:ind w:firstLine="640" w:firstLineChars="200"/>
        <w:jc w:val="left"/>
        <w:rPr>
          <w:rFonts w:ascii="仿宋_GB2312" w:hAnsi="仿宋_GB2312" w:eastAsia="仿宋_GB2312"/>
          <w:color w:val="FF0000"/>
          <w:sz w:val="32"/>
          <w:szCs w:val="32"/>
        </w:rPr>
      </w:pPr>
    </w:p>
    <w:p>
      <w:pPr>
        <w:spacing w:line="560" w:lineRule="exact"/>
        <w:ind w:firstLine="640" w:firstLineChars="200"/>
        <w:jc w:val="left"/>
        <w:rPr>
          <w:rFonts w:ascii="仿宋_GB2312" w:hAnsi="仿宋_GB2312" w:eastAsia="仿宋_GB2312"/>
          <w:color w:val="FF0000"/>
          <w:sz w:val="32"/>
          <w:szCs w:val="32"/>
        </w:rPr>
      </w:pPr>
    </w:p>
    <w:p>
      <w:pPr>
        <w:spacing w:line="560" w:lineRule="exact"/>
        <w:ind w:firstLine="640" w:firstLineChars="200"/>
        <w:jc w:val="left"/>
        <w:rPr>
          <w:rFonts w:ascii="仿宋_GB2312" w:hAnsi="仿宋_GB2312" w:eastAsia="仿宋_GB2312"/>
          <w:color w:val="FF0000"/>
          <w:sz w:val="32"/>
          <w:szCs w:val="32"/>
        </w:rPr>
      </w:pPr>
    </w:p>
    <w:p>
      <w:pPr>
        <w:spacing w:line="560" w:lineRule="exact"/>
        <w:ind w:firstLine="640" w:firstLineChars="200"/>
        <w:jc w:val="left"/>
        <w:rPr>
          <w:rFonts w:ascii="仿宋_GB2312" w:hAnsi="仿宋_GB2312" w:eastAsia="仿宋_GB2312"/>
          <w:color w:val="FF0000"/>
          <w:sz w:val="32"/>
          <w:szCs w:val="32"/>
        </w:rPr>
      </w:pPr>
    </w:p>
    <w:p>
      <w:pPr>
        <w:spacing w:line="560" w:lineRule="exact"/>
        <w:ind w:firstLine="640" w:firstLineChars="200"/>
        <w:jc w:val="left"/>
        <w:rPr>
          <w:rFonts w:ascii="仿宋_GB2312" w:hAnsi="仿宋_GB2312" w:eastAsia="仿宋_GB2312"/>
          <w:color w:val="FF0000"/>
          <w:sz w:val="32"/>
          <w:szCs w:val="32"/>
        </w:rPr>
      </w:pPr>
    </w:p>
    <w:p>
      <w:pPr>
        <w:spacing w:line="560" w:lineRule="exact"/>
        <w:ind w:firstLine="640" w:firstLineChars="200"/>
        <w:jc w:val="left"/>
        <w:rPr>
          <w:rFonts w:ascii="仿宋_GB2312" w:hAnsi="仿宋_GB2312" w:eastAsia="仿宋_GB2312"/>
          <w:color w:val="FF0000"/>
          <w:sz w:val="32"/>
          <w:szCs w:val="32"/>
        </w:rPr>
      </w:pPr>
    </w:p>
    <w:p>
      <w:pPr>
        <w:spacing w:line="560" w:lineRule="exact"/>
        <w:ind w:firstLine="640" w:firstLineChars="200"/>
        <w:jc w:val="left"/>
        <w:rPr>
          <w:rFonts w:ascii="仿宋_GB2312" w:hAnsi="仿宋_GB2312" w:eastAsia="仿宋_GB2312"/>
          <w:color w:val="FF0000"/>
          <w:sz w:val="32"/>
          <w:szCs w:val="32"/>
        </w:rPr>
      </w:pPr>
    </w:p>
    <w:p>
      <w:pPr>
        <w:spacing w:line="560" w:lineRule="exact"/>
        <w:ind w:firstLine="640" w:firstLineChars="200"/>
        <w:jc w:val="left"/>
        <w:rPr>
          <w:rFonts w:ascii="仿宋_GB2312" w:hAnsi="仿宋_GB2312" w:eastAsia="仿宋_GB2312"/>
          <w:color w:val="FF0000"/>
          <w:sz w:val="32"/>
          <w:szCs w:val="32"/>
        </w:rPr>
      </w:pPr>
    </w:p>
    <w:p>
      <w:pPr>
        <w:widowControl/>
        <w:spacing w:line="560" w:lineRule="exact"/>
        <w:ind w:firstLine="200"/>
        <w:jc w:val="left"/>
        <w:rPr>
          <w:rFonts w:ascii="仿宋_GB2312" w:hAnsi="仿宋_GB2312" w:eastAsia="仿宋_GB2312"/>
          <w:color w:val="FF0000"/>
          <w:sz w:val="32"/>
          <w:szCs w:val="32"/>
        </w:rPr>
      </w:pPr>
      <w:r>
        <w:rPr>
          <w:rFonts w:ascii="仿宋_GB2312" w:hAnsi="仿宋_GB2312" w:eastAsia="仿宋_GB2312"/>
          <w:color w:val="FF0000"/>
          <w:sz w:val="32"/>
          <w:szCs w:val="32"/>
        </w:rPr>
        <w:br w:type="page"/>
      </w:r>
    </w:p>
    <w:p>
      <w:pPr>
        <w:pStyle w:val="2"/>
        <w:spacing w:before="0" w:beforeAutospacing="0" w:after="0" w:afterAutospacing="0" w:line="560" w:lineRule="exact"/>
        <w:ind w:firstLine="200"/>
        <w:rPr>
          <w:b/>
          <w:bCs w:val="0"/>
        </w:rPr>
      </w:pPr>
      <w:r>
        <w:rPr>
          <w:rFonts w:hint="eastAsia"/>
          <w:b/>
          <w:bCs w:val="0"/>
        </w:rPr>
        <w:t>湖南省交通运输自然灾害突发事件</w:t>
      </w:r>
    </w:p>
    <w:p>
      <w:pPr>
        <w:pStyle w:val="2"/>
        <w:spacing w:before="0" w:beforeAutospacing="0" w:after="0" w:afterAutospacing="0" w:line="560" w:lineRule="exact"/>
        <w:ind w:firstLine="200"/>
        <w:rPr>
          <w:b/>
          <w:bCs w:val="0"/>
        </w:rPr>
      </w:pPr>
      <w:r>
        <w:rPr>
          <w:rFonts w:hint="eastAsia"/>
          <w:b/>
          <w:bCs w:val="0"/>
        </w:rPr>
        <w:t>应急预案</w:t>
      </w:r>
    </w:p>
    <w:p>
      <w:pPr>
        <w:widowControl/>
        <w:spacing w:line="560" w:lineRule="exact"/>
        <w:ind w:firstLine="200"/>
        <w:jc w:val="center"/>
        <w:rPr>
          <w:rFonts w:ascii="仿宋_GB2312" w:hAnsi="仿宋_GB2312" w:eastAsia="仿宋_GB2312" w:cs="宋体"/>
          <w:b/>
          <w:bCs/>
          <w:color w:val="000000"/>
          <w:kern w:val="0"/>
          <w:sz w:val="32"/>
          <w:szCs w:val="32"/>
        </w:rPr>
      </w:pPr>
      <w:r>
        <w:rPr>
          <w:rFonts w:hint="eastAsia" w:ascii="仿宋_GB2312" w:hAnsi="仿宋_GB2312" w:eastAsia="仿宋_GB2312" w:cs="宋体"/>
          <w:b/>
          <w:bCs/>
          <w:color w:val="000000"/>
          <w:kern w:val="0"/>
          <w:sz w:val="32"/>
          <w:szCs w:val="32"/>
        </w:rPr>
        <w:t>目  录</w:t>
      </w:r>
    </w:p>
    <w:p>
      <w:pPr>
        <w:widowControl/>
        <w:tabs>
          <w:tab w:val="right" w:leader="dot" w:pos="8834"/>
        </w:tabs>
        <w:spacing w:line="560" w:lineRule="exact"/>
        <w:ind w:firstLine="200"/>
        <w:rPr>
          <w:rFonts w:ascii="仿宋_GB2312" w:hAnsi="仿宋_GB2312" w:eastAsia="仿宋_GB2312" w:cs="Times New Roman"/>
          <w:color w:val="000000"/>
          <w:sz w:val="32"/>
          <w:szCs w:val="32"/>
        </w:rPr>
      </w:pPr>
      <w:r>
        <w:rPr>
          <w:rFonts w:ascii="仿宋_GB2312" w:hAnsi="仿宋_GB2312" w:eastAsia="仿宋_GB2312" w:cs="宋体"/>
          <w:b/>
          <w:bCs/>
          <w:color w:val="000000"/>
          <w:kern w:val="0"/>
          <w:sz w:val="32"/>
          <w:szCs w:val="32"/>
        </w:rPr>
        <w:fldChar w:fldCharType="begin"/>
      </w:r>
      <w:r>
        <w:rPr>
          <w:rFonts w:ascii="仿宋_GB2312" w:hAnsi="仿宋_GB2312" w:eastAsia="仿宋_GB2312" w:cs="宋体"/>
          <w:b/>
          <w:bCs/>
          <w:color w:val="000000"/>
          <w:kern w:val="0"/>
          <w:sz w:val="32"/>
          <w:szCs w:val="32"/>
        </w:rPr>
        <w:instrText xml:space="preserve"> TOC \o "1-2" \n \h \z \u </w:instrText>
      </w:r>
      <w:r>
        <w:rPr>
          <w:rFonts w:ascii="仿宋_GB2312" w:hAnsi="仿宋_GB2312" w:eastAsia="仿宋_GB2312" w:cs="宋体"/>
          <w:b/>
          <w:bCs/>
          <w:color w:val="000000"/>
          <w:kern w:val="0"/>
          <w:sz w:val="32"/>
          <w:szCs w:val="32"/>
        </w:rPr>
        <w:fldChar w:fldCharType="separate"/>
      </w:r>
      <w:r>
        <w:fldChar w:fldCharType="begin"/>
      </w:r>
      <w:r>
        <w:instrText xml:space="preserve"> HYPERLINK \l "_Toc67006465" </w:instrText>
      </w:r>
      <w:r>
        <w:fldChar w:fldCharType="separate"/>
      </w:r>
      <w:r>
        <w:rPr>
          <w:rFonts w:ascii="仿宋_GB2312" w:hAnsi="仿宋_GB2312" w:eastAsia="仿宋_GB2312" w:cs="Times New Roman"/>
          <w:color w:val="000000"/>
          <w:sz w:val="32"/>
          <w:szCs w:val="32"/>
        </w:rPr>
        <w:t>1</w:t>
      </w:r>
      <w:r>
        <w:rPr>
          <w:rFonts w:ascii="仿宋_GB2312" w:hAnsi="仿宋_GB2312" w:eastAsia="仿宋_GB2312" w:cs="Times New Roman"/>
          <w:b/>
          <w:color w:val="000000"/>
          <w:sz w:val="32"/>
          <w:szCs w:val="32"/>
        </w:rPr>
        <w:t xml:space="preserve">. </w:t>
      </w:r>
      <w:r>
        <w:rPr>
          <w:rFonts w:ascii="仿宋_GB2312" w:hAnsi="仿宋_GB2312" w:eastAsia="仿宋_GB2312" w:cs="Times New Roman"/>
          <w:color w:val="000000"/>
          <w:sz w:val="32"/>
          <w:szCs w:val="32"/>
        </w:rPr>
        <w:t>总</w:t>
      </w:r>
      <w:r>
        <w:rPr>
          <w:rFonts w:ascii="Calibri" w:hAnsi="Calibri" w:eastAsia="仿宋_GB2312" w:cs="Calibri"/>
          <w:color w:val="000000"/>
          <w:sz w:val="32"/>
          <w:szCs w:val="32"/>
        </w:rPr>
        <w:t> </w:t>
      </w:r>
      <w:r>
        <w:rPr>
          <w:rFonts w:ascii="仿宋_GB2312" w:hAnsi="仿宋_GB2312" w:eastAsia="仿宋_GB2312" w:cs="Times New Roman"/>
          <w:color w:val="000000"/>
          <w:sz w:val="32"/>
          <w:szCs w:val="32"/>
        </w:rPr>
        <w:t>则</w:t>
      </w:r>
      <w:r>
        <w:rPr>
          <w:rFonts w:ascii="仿宋_GB2312" w:hAnsi="仿宋_GB2312" w:eastAsia="仿宋_GB2312" w:cs="Times New Roman"/>
          <w:color w:val="000000"/>
          <w:sz w:val="32"/>
          <w:szCs w:val="32"/>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"_Toc67006466" </w:instrText>
      </w:r>
      <w:r>
        <w:fldChar w:fldCharType="separate"/>
      </w:r>
      <w:r>
        <w:rPr>
          <w:rFonts w:ascii="仿宋_GB2312" w:hAnsi="仿宋_GB2312" w:eastAsia="仿宋_GB2312"/>
          <w:b w:val="0"/>
          <w:color w:val="000000" w:themeColor="text1"/>
          <w14:textFill>
            <w14:solidFill>
              <w14:schemeClr w14:val="tx1"/>
            </w14:solidFill>
          </w14:textFill>
        </w:rPr>
        <w:t>1.1 编制目的</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"_Toc67006467" </w:instrText>
      </w:r>
      <w:r>
        <w:fldChar w:fldCharType="separate"/>
      </w:r>
      <w:r>
        <w:rPr>
          <w:rFonts w:ascii="仿宋_GB2312" w:hAnsi="仿宋_GB2312" w:eastAsia="仿宋_GB2312"/>
          <w:b w:val="0"/>
          <w:color w:val="000000" w:themeColor="text1"/>
          <w14:textFill>
            <w14:solidFill>
              <w14:schemeClr w14:val="tx1"/>
            </w14:solidFill>
          </w14:textFill>
        </w:rPr>
        <w:t>1.2 编制依据</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"_Toc67006468" </w:instrText>
      </w:r>
      <w:r>
        <w:fldChar w:fldCharType="separate"/>
      </w:r>
      <w:r>
        <w:rPr>
          <w:rFonts w:ascii="仿宋_GB2312" w:hAnsi="仿宋_GB2312" w:eastAsia="仿宋_GB2312"/>
          <w:b w:val="0"/>
          <w:color w:val="000000" w:themeColor="text1"/>
          <w14:textFill>
            <w14:solidFill>
              <w14:schemeClr w14:val="tx1"/>
            </w14:solidFill>
          </w14:textFill>
        </w:rPr>
        <w:t>1.3 事件分级</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"_Toc67006469" </w:instrText>
      </w:r>
      <w:r>
        <w:fldChar w:fldCharType="separate"/>
      </w:r>
      <w:r>
        <w:rPr>
          <w:rFonts w:ascii="仿宋_GB2312" w:hAnsi="仿宋_GB2312" w:eastAsia="仿宋_GB2312"/>
          <w:b w:val="0"/>
          <w:color w:val="000000" w:themeColor="text1"/>
          <w14:textFill>
            <w14:solidFill>
              <w14:schemeClr w14:val="tx1"/>
            </w14:solidFill>
          </w14:textFill>
        </w:rPr>
        <w:t>1.4 适用范围</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"_Toc67006470" </w:instrText>
      </w:r>
      <w:r>
        <w:fldChar w:fldCharType="separate"/>
      </w:r>
      <w:r>
        <w:rPr>
          <w:rFonts w:ascii="仿宋_GB2312" w:hAnsi="仿宋_GB2312" w:eastAsia="仿宋_GB2312"/>
          <w:b w:val="0"/>
          <w:color w:val="000000" w:themeColor="text1"/>
          <w14:textFill>
            <w14:solidFill>
              <w14:schemeClr w14:val="tx1"/>
            </w14:solidFill>
          </w14:textFill>
        </w:rPr>
        <w:t>1.5 工作原则</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"_Toc67006471" </w:instrText>
      </w:r>
      <w:r>
        <w:fldChar w:fldCharType="separate"/>
      </w:r>
      <w:r>
        <w:rPr>
          <w:rFonts w:ascii="仿宋_GB2312" w:hAnsi="仿宋_GB2312" w:eastAsia="仿宋_GB2312"/>
          <w:b w:val="0"/>
          <w:color w:val="000000" w:themeColor="text1"/>
          <w14:textFill>
            <w14:solidFill>
              <w14:schemeClr w14:val="tx1"/>
            </w14:solidFill>
          </w14:textFill>
        </w:rPr>
        <w:t>1.6 预案体系</w:t>
      </w:r>
      <w:r>
        <w:rPr>
          <w:rFonts w:ascii="仿宋_GB2312" w:hAnsi="仿宋_GB2312" w:eastAsia="仿宋_GB2312"/>
          <w:b w:val="0"/>
          <w:color w:val="000000" w:themeColor="text1"/>
          <w14:textFill>
            <w14:solidFill>
              <w14:schemeClr w14:val="tx1"/>
            </w14:solidFill>
          </w14:textFill>
        </w:rPr>
        <w:fldChar w:fldCharType="end"/>
      </w:r>
    </w:p>
    <w:p>
      <w:pPr>
        <w:widowControl/>
        <w:tabs>
          <w:tab w:val="right" w:leader="dot" w:pos="8834"/>
        </w:tabs>
        <w:spacing w:line="560" w:lineRule="exact"/>
        <w:ind w:firstLine="200"/>
        <w:rPr>
          <w:rFonts w:ascii="仿宋_GB2312" w:hAnsi="仿宋_GB2312" w:eastAsia="仿宋_GB2312" w:cs="Times New Roman"/>
          <w:color w:val="000000"/>
          <w:sz w:val="32"/>
          <w:szCs w:val="32"/>
        </w:rPr>
      </w:pPr>
      <w:r>
        <w:fldChar w:fldCharType="begin"/>
      </w:r>
      <w:r>
        <w:instrText xml:space="preserve"> HYPERLINK \l "_Toc67006472" </w:instrText>
      </w:r>
      <w:r>
        <w:fldChar w:fldCharType="separate"/>
      </w:r>
      <w:r>
        <w:rPr>
          <w:rFonts w:ascii="仿宋_GB2312" w:hAnsi="仿宋_GB2312" w:eastAsia="仿宋_GB2312" w:cs="Times New Roman"/>
          <w:color w:val="000000"/>
          <w:sz w:val="32"/>
          <w:szCs w:val="32"/>
        </w:rPr>
        <w:t>2</w:t>
      </w:r>
      <w:r>
        <w:rPr>
          <w:rFonts w:ascii="仿宋_GB2312" w:hAnsi="仿宋_GB2312" w:eastAsia="仿宋_GB2312" w:cs="Times New Roman"/>
          <w:b/>
          <w:color w:val="000000"/>
          <w:sz w:val="32"/>
          <w:szCs w:val="32"/>
        </w:rPr>
        <w:t>.</w:t>
      </w:r>
      <w:r>
        <w:rPr>
          <w:rFonts w:ascii="仿宋_GB2312" w:hAnsi="仿宋_GB2312" w:eastAsia="仿宋_GB2312" w:cs="Times New Roman"/>
          <w:color w:val="000000"/>
          <w:sz w:val="32"/>
          <w:szCs w:val="32"/>
        </w:rPr>
        <w:t xml:space="preserve"> 应急组织体系及职责</w:t>
      </w:r>
      <w:r>
        <w:rPr>
          <w:rFonts w:ascii="仿宋_GB2312" w:hAnsi="仿宋_GB2312" w:eastAsia="仿宋_GB2312" w:cs="Times New Roman"/>
          <w:color w:val="000000"/>
          <w:sz w:val="32"/>
          <w:szCs w:val="32"/>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"_Toc67006473" </w:instrText>
      </w:r>
      <w:r>
        <w:fldChar w:fldCharType="separate"/>
      </w:r>
      <w:r>
        <w:rPr>
          <w:rFonts w:ascii="仿宋_GB2312" w:hAnsi="仿宋_GB2312" w:eastAsia="仿宋_GB2312"/>
          <w:b w:val="0"/>
          <w:color w:val="000000" w:themeColor="text1"/>
          <w14:textFill>
            <w14:solidFill>
              <w14:schemeClr w14:val="tx1"/>
            </w14:solidFill>
          </w14:textFill>
        </w:rPr>
        <w:t>2.1 应急组织机构</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"_Toc67006474" </w:instrText>
      </w:r>
      <w:r>
        <w:fldChar w:fldCharType="separate"/>
      </w:r>
      <w:r>
        <w:rPr>
          <w:rFonts w:ascii="仿宋_GB2312" w:hAnsi="仿宋_GB2312" w:eastAsia="仿宋_GB2312"/>
          <w:b w:val="0"/>
          <w:color w:val="000000" w:themeColor="text1"/>
          <w14:textFill>
            <w14:solidFill>
              <w14:schemeClr w14:val="tx1"/>
            </w14:solidFill>
          </w14:textFill>
        </w:rPr>
        <w:t>2.2 应急组织机构职责</w:t>
      </w:r>
      <w:r>
        <w:rPr>
          <w:rFonts w:ascii="仿宋_GB2312" w:hAnsi="仿宋_GB2312" w:eastAsia="仿宋_GB2312"/>
          <w:b w:val="0"/>
          <w:color w:val="000000" w:themeColor="text1"/>
          <w14:textFill>
            <w14:solidFill>
              <w14:schemeClr w14:val="tx1"/>
            </w14:solidFill>
          </w14:textFill>
        </w:rPr>
        <w:fldChar w:fldCharType="end"/>
      </w:r>
    </w:p>
    <w:p>
      <w:pPr>
        <w:widowControl/>
        <w:tabs>
          <w:tab w:val="right" w:leader="dot" w:pos="8834"/>
        </w:tabs>
        <w:spacing w:line="560" w:lineRule="exact"/>
        <w:ind w:firstLine="200"/>
        <w:rPr>
          <w:rFonts w:ascii="仿宋_GB2312" w:hAnsi="仿宋_GB2312" w:eastAsia="仿宋_GB2312" w:cs="Times New Roman"/>
          <w:color w:val="000000"/>
          <w:sz w:val="32"/>
          <w:szCs w:val="32"/>
        </w:rPr>
      </w:pPr>
      <w:r>
        <w:fldChar w:fldCharType="begin"/>
      </w:r>
      <w:r>
        <w:instrText xml:space="preserve"> HYPERLINK \l "_Toc67006475" </w:instrText>
      </w:r>
      <w:r>
        <w:fldChar w:fldCharType="separate"/>
      </w:r>
      <w:r>
        <w:rPr>
          <w:rFonts w:ascii="仿宋_GB2312" w:hAnsi="仿宋_GB2312" w:eastAsia="仿宋_GB2312" w:cs="Times New Roman"/>
          <w:color w:val="000000"/>
          <w:sz w:val="32"/>
          <w:szCs w:val="32"/>
        </w:rPr>
        <w:t>3. 预防与预警</w:t>
      </w:r>
      <w:r>
        <w:rPr>
          <w:rFonts w:ascii="仿宋_GB2312" w:hAnsi="仿宋_GB2312" w:eastAsia="仿宋_GB2312" w:cs="Times New Roman"/>
          <w:color w:val="000000"/>
          <w:sz w:val="32"/>
          <w:szCs w:val="32"/>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"_Toc67006476" </w:instrText>
      </w:r>
      <w:r>
        <w:fldChar w:fldCharType="separate"/>
      </w:r>
      <w:r>
        <w:rPr>
          <w:rFonts w:ascii="仿宋_GB2312" w:hAnsi="仿宋_GB2312" w:eastAsia="仿宋_GB2312"/>
          <w:b w:val="0"/>
          <w:color w:val="000000" w:themeColor="text1"/>
          <w14:textFill>
            <w14:solidFill>
              <w14:schemeClr w14:val="tx1"/>
            </w14:solidFill>
          </w14:textFill>
        </w:rPr>
        <w:t>3.1 预防与预警机制</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"_Toc67006477" </w:instrText>
      </w:r>
      <w:r>
        <w:fldChar w:fldCharType="separate"/>
      </w:r>
      <w:r>
        <w:rPr>
          <w:rFonts w:ascii="仿宋_GB2312" w:hAnsi="仿宋_GB2312" w:eastAsia="仿宋_GB2312"/>
          <w:b w:val="0"/>
          <w:color w:val="000000" w:themeColor="text1"/>
          <w14:textFill>
            <w14:solidFill>
              <w14:schemeClr w14:val="tx1"/>
            </w14:solidFill>
          </w14:textFill>
        </w:rPr>
        <w:t>3.2 预警信息收集</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"_Toc67006478" </w:instrText>
      </w:r>
      <w:r>
        <w:fldChar w:fldCharType="separate"/>
      </w:r>
      <w:r>
        <w:rPr>
          <w:rFonts w:ascii="仿宋_GB2312" w:hAnsi="仿宋_GB2312" w:eastAsia="仿宋_GB2312"/>
          <w:b w:val="0"/>
          <w:color w:val="000000" w:themeColor="text1"/>
          <w14:textFill>
            <w14:solidFill>
              <w14:schemeClr w14:val="tx1"/>
            </w14:solidFill>
          </w14:textFill>
        </w:rPr>
        <w:t>3.3 预警信息转发</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"_Toc67006479" </w:instrText>
      </w:r>
      <w:r>
        <w:fldChar w:fldCharType="separate"/>
      </w:r>
      <w:r>
        <w:rPr>
          <w:rFonts w:ascii="仿宋_GB2312" w:hAnsi="仿宋_GB2312" w:eastAsia="仿宋_GB2312"/>
          <w:b w:val="0"/>
          <w:color w:val="000000" w:themeColor="text1"/>
          <w14:textFill>
            <w14:solidFill>
              <w14:schemeClr w14:val="tx1"/>
            </w14:solidFill>
          </w14:textFill>
        </w:rPr>
        <w:t>3.4 防御响应</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"_Toc67006480" </w:instrText>
      </w:r>
      <w:r>
        <w:fldChar w:fldCharType="separate"/>
      </w:r>
      <w:r>
        <w:rPr>
          <w:rFonts w:ascii="仿宋_GB2312" w:hAnsi="仿宋_GB2312" w:eastAsia="仿宋_GB2312"/>
          <w:b w:val="0"/>
          <w:color w:val="000000" w:themeColor="text1"/>
          <w14:textFill>
            <w14:solidFill>
              <w14:schemeClr w14:val="tx1"/>
            </w14:solidFill>
          </w14:textFill>
        </w:rPr>
        <w:t>3.5 防御响应结束</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"_Toc67006481" </w:instrText>
      </w:r>
      <w:r>
        <w:fldChar w:fldCharType="separate"/>
      </w:r>
      <w:r>
        <w:rPr>
          <w:rFonts w:ascii="仿宋_GB2312" w:hAnsi="仿宋_GB2312" w:eastAsia="仿宋_GB2312"/>
          <w:b w:val="0"/>
          <w:color w:val="000000" w:themeColor="text1"/>
          <w14:textFill>
            <w14:solidFill>
              <w14:schemeClr w14:val="tx1"/>
            </w14:solidFill>
          </w14:textFill>
        </w:rPr>
        <w:t>3.6 后期处置</w:t>
      </w:r>
      <w:r>
        <w:rPr>
          <w:rFonts w:ascii="仿宋_GB2312" w:hAnsi="仿宋_GB2312" w:eastAsia="仿宋_GB2312"/>
          <w:b w:val="0"/>
          <w:color w:val="000000" w:themeColor="text1"/>
          <w14:textFill>
            <w14:solidFill>
              <w14:schemeClr w14:val="tx1"/>
            </w14:solidFill>
          </w14:textFill>
        </w:rPr>
        <w:fldChar w:fldCharType="end"/>
      </w:r>
    </w:p>
    <w:p>
      <w:pPr>
        <w:widowControl/>
        <w:tabs>
          <w:tab w:val="right" w:leader="dot" w:pos="8834"/>
        </w:tabs>
        <w:spacing w:line="560" w:lineRule="exact"/>
        <w:ind w:firstLine="200"/>
        <w:rPr>
          <w:rFonts w:ascii="仿宋_GB2312" w:hAnsi="仿宋_GB2312" w:eastAsia="仿宋_GB2312" w:cs="Times New Roman"/>
          <w:color w:val="000000"/>
          <w:sz w:val="32"/>
          <w:szCs w:val="32"/>
        </w:rPr>
      </w:pPr>
      <w:r>
        <w:fldChar w:fldCharType="begin"/>
      </w:r>
      <w:r>
        <w:instrText xml:space="preserve"> HYPERLINK \l "_Toc67006482" </w:instrText>
      </w:r>
      <w:r>
        <w:fldChar w:fldCharType="separate"/>
      </w:r>
      <w:r>
        <w:rPr>
          <w:rFonts w:ascii="仿宋_GB2312" w:hAnsi="仿宋_GB2312" w:eastAsia="仿宋_GB2312" w:cs="Times New Roman"/>
          <w:color w:val="000000"/>
          <w:sz w:val="32"/>
          <w:szCs w:val="32"/>
        </w:rPr>
        <w:t>4. 应急响应</w:t>
      </w:r>
      <w:r>
        <w:rPr>
          <w:rFonts w:ascii="仿宋_GB2312" w:hAnsi="仿宋_GB2312" w:eastAsia="仿宋_GB2312" w:cs="Times New Roman"/>
          <w:color w:val="000000"/>
          <w:sz w:val="32"/>
          <w:szCs w:val="32"/>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"_Toc67006483" </w:instrText>
      </w:r>
      <w:r>
        <w:fldChar w:fldCharType="separate"/>
      </w:r>
      <w:r>
        <w:rPr>
          <w:rFonts w:ascii="仿宋_GB2312" w:hAnsi="仿宋_GB2312" w:eastAsia="仿宋_GB2312"/>
          <w:b w:val="0"/>
          <w:color w:val="000000" w:themeColor="text1"/>
          <w14:textFill>
            <w14:solidFill>
              <w14:schemeClr w14:val="tx1"/>
            </w14:solidFill>
          </w14:textFill>
        </w:rPr>
        <w:t>4.1 分级响应</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"_Toc67006484" </w:instrText>
      </w:r>
      <w:r>
        <w:fldChar w:fldCharType="separate"/>
      </w:r>
      <w:r>
        <w:rPr>
          <w:rFonts w:ascii="仿宋_GB2312" w:hAnsi="仿宋_GB2312" w:eastAsia="仿宋_GB2312"/>
          <w:b w:val="0"/>
          <w:color w:val="000000" w:themeColor="text1"/>
          <w14:textFill>
            <w14:solidFill>
              <w14:schemeClr w14:val="tx1"/>
            </w14:solidFill>
          </w14:textFill>
        </w:rPr>
        <w:t>4.2 分类处置</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"_Toc67006485" </w:instrText>
      </w:r>
      <w:r>
        <w:fldChar w:fldCharType="separate"/>
      </w:r>
      <w:r>
        <w:rPr>
          <w:rFonts w:ascii="仿宋_GB2312" w:hAnsi="仿宋_GB2312" w:eastAsia="仿宋_GB2312"/>
          <w:b w:val="0"/>
          <w:color w:val="000000" w:themeColor="text1"/>
          <w14:textFill>
            <w14:solidFill>
              <w14:schemeClr w14:val="tx1"/>
            </w14:solidFill>
          </w14:textFill>
        </w:rPr>
        <w:t>4.3 信息报送</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"_Toc67006486" </w:instrText>
      </w:r>
      <w:r>
        <w:fldChar w:fldCharType="separate"/>
      </w:r>
      <w:r>
        <w:rPr>
          <w:rFonts w:ascii="仿宋_GB2312" w:hAnsi="仿宋_GB2312" w:eastAsia="仿宋_GB2312"/>
          <w:b w:val="0"/>
          <w:color w:val="000000" w:themeColor="text1"/>
          <w14:textFill>
            <w14:solidFill>
              <w14:schemeClr w14:val="tx1"/>
            </w14:solidFill>
          </w14:textFill>
        </w:rPr>
        <w:t>4.4 信息发布</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"_Toc67006487" </w:instrText>
      </w:r>
      <w:r>
        <w:fldChar w:fldCharType="separate"/>
      </w:r>
      <w:r>
        <w:rPr>
          <w:rFonts w:ascii="仿宋_GB2312" w:hAnsi="仿宋_GB2312" w:eastAsia="仿宋_GB2312"/>
          <w:b w:val="0"/>
          <w:color w:val="000000" w:themeColor="text1"/>
          <w14:textFill>
            <w14:solidFill>
              <w14:schemeClr w14:val="tx1"/>
            </w14:solidFill>
          </w14:textFill>
        </w:rPr>
        <w:t>4.5 应急结束</w:t>
      </w:r>
      <w:r>
        <w:rPr>
          <w:rFonts w:ascii="仿宋_GB2312" w:hAnsi="仿宋_GB2312" w:eastAsia="仿宋_GB2312"/>
          <w:b w:val="0"/>
          <w:color w:val="000000" w:themeColor="text1"/>
          <w14:textFill>
            <w14:solidFill>
              <w14:schemeClr w14:val="tx1"/>
            </w14:solidFill>
          </w14:textFill>
        </w:rPr>
        <w:fldChar w:fldCharType="end"/>
      </w:r>
    </w:p>
    <w:p>
      <w:pPr>
        <w:widowControl/>
        <w:tabs>
          <w:tab w:val="right" w:leader="dot" w:pos="8834"/>
        </w:tabs>
        <w:spacing w:line="560" w:lineRule="exact"/>
        <w:ind w:firstLine="200"/>
        <w:rPr>
          <w:rFonts w:ascii="仿宋_GB2312" w:hAnsi="仿宋_GB2312" w:eastAsia="仿宋_GB2312" w:cs="Times New Roman"/>
          <w:color w:val="000000"/>
          <w:sz w:val="32"/>
          <w:szCs w:val="32"/>
        </w:rPr>
      </w:pPr>
      <w:r>
        <w:fldChar w:fldCharType="begin"/>
      </w:r>
      <w:r>
        <w:instrText xml:space="preserve"> HYPERLINK \l "_Toc67006488" </w:instrText>
      </w:r>
      <w:r>
        <w:fldChar w:fldCharType="separate"/>
      </w:r>
      <w:r>
        <w:rPr>
          <w:rFonts w:ascii="仿宋_GB2312" w:hAnsi="仿宋_GB2312" w:eastAsia="仿宋_GB2312" w:cs="Times New Roman"/>
          <w:color w:val="000000"/>
          <w:sz w:val="32"/>
          <w:szCs w:val="32"/>
        </w:rPr>
        <w:t>5</w:t>
      </w:r>
      <w:r>
        <w:rPr>
          <w:rFonts w:ascii="仿宋_GB2312" w:hAnsi="仿宋_GB2312" w:eastAsia="仿宋_GB2312" w:cs="Times New Roman"/>
          <w:b/>
          <w:color w:val="000000"/>
          <w:sz w:val="32"/>
          <w:szCs w:val="32"/>
        </w:rPr>
        <w:t xml:space="preserve">. </w:t>
      </w:r>
      <w:r>
        <w:rPr>
          <w:rFonts w:ascii="仿宋_GB2312" w:hAnsi="仿宋_GB2312" w:eastAsia="仿宋_GB2312" w:cs="Times New Roman"/>
          <w:color w:val="000000"/>
          <w:sz w:val="32"/>
          <w:szCs w:val="32"/>
        </w:rPr>
        <w:t>善后工作</w:t>
      </w:r>
      <w:r>
        <w:rPr>
          <w:rFonts w:ascii="仿宋_GB2312" w:hAnsi="仿宋_GB2312" w:eastAsia="仿宋_GB2312" w:cs="Times New Roman"/>
          <w:color w:val="000000"/>
          <w:sz w:val="32"/>
          <w:szCs w:val="32"/>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"_Toc67006489" </w:instrText>
      </w:r>
      <w:r>
        <w:fldChar w:fldCharType="separate"/>
      </w:r>
      <w:r>
        <w:rPr>
          <w:rFonts w:ascii="仿宋_GB2312" w:hAnsi="仿宋_GB2312" w:eastAsia="仿宋_GB2312"/>
          <w:b w:val="0"/>
          <w:color w:val="000000" w:themeColor="text1"/>
          <w14:textFill>
            <w14:solidFill>
              <w14:schemeClr w14:val="tx1"/>
            </w14:solidFill>
          </w14:textFill>
        </w:rPr>
        <w:t>5.1 善后处置</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"_Toc67006490" </w:instrText>
      </w:r>
      <w:r>
        <w:fldChar w:fldCharType="separate"/>
      </w:r>
      <w:r>
        <w:rPr>
          <w:rFonts w:ascii="仿宋_GB2312" w:hAnsi="仿宋_GB2312" w:eastAsia="仿宋_GB2312"/>
          <w:b w:val="0"/>
          <w:color w:val="000000" w:themeColor="text1"/>
          <w14:textFill>
            <w14:solidFill>
              <w14:schemeClr w14:val="tx1"/>
            </w14:solidFill>
          </w14:textFill>
        </w:rPr>
        <w:t>5.2 调查评估</w:t>
      </w:r>
      <w:r>
        <w:rPr>
          <w:rFonts w:ascii="仿宋_GB2312" w:hAnsi="仿宋_GB2312" w:eastAsia="仿宋_GB2312"/>
          <w:b w:val="0"/>
          <w:color w:val="000000" w:themeColor="text1"/>
          <w14:textFill>
            <w14:solidFill>
              <w14:schemeClr w14:val="tx1"/>
            </w14:solidFill>
          </w14:textFill>
        </w:rPr>
        <w:fldChar w:fldCharType="end"/>
      </w:r>
    </w:p>
    <w:p>
      <w:pPr>
        <w:widowControl/>
        <w:tabs>
          <w:tab w:val="right" w:leader="dot" w:pos="8834"/>
        </w:tabs>
        <w:spacing w:line="560" w:lineRule="exact"/>
        <w:ind w:firstLine="200"/>
        <w:rPr>
          <w:rFonts w:ascii="仿宋_GB2312" w:hAnsi="仿宋_GB2312" w:eastAsia="仿宋_GB2312" w:cs="Times New Roman"/>
          <w:color w:val="000000"/>
          <w:sz w:val="32"/>
          <w:szCs w:val="32"/>
        </w:rPr>
      </w:pPr>
      <w:r>
        <w:fldChar w:fldCharType="begin"/>
      </w:r>
      <w:r>
        <w:instrText xml:space="preserve"> HYPERLINK \l "_Toc67006491" </w:instrText>
      </w:r>
      <w:r>
        <w:fldChar w:fldCharType="separate"/>
      </w:r>
      <w:r>
        <w:rPr>
          <w:rFonts w:ascii="仿宋_GB2312" w:hAnsi="仿宋_GB2312" w:eastAsia="仿宋_GB2312" w:cs="Times New Roman"/>
          <w:color w:val="000000"/>
          <w:sz w:val="32"/>
          <w:szCs w:val="32"/>
        </w:rPr>
        <w:t>6</w:t>
      </w:r>
      <w:r>
        <w:rPr>
          <w:rFonts w:ascii="仿宋_GB2312" w:hAnsi="仿宋_GB2312" w:eastAsia="仿宋_GB2312" w:cs="Times New Roman"/>
          <w:b/>
          <w:color w:val="000000"/>
          <w:sz w:val="32"/>
          <w:szCs w:val="32"/>
        </w:rPr>
        <w:t xml:space="preserve">. </w:t>
      </w:r>
      <w:r>
        <w:rPr>
          <w:rFonts w:ascii="仿宋_GB2312" w:hAnsi="仿宋_GB2312" w:eastAsia="仿宋_GB2312" w:cs="Times New Roman"/>
          <w:color w:val="000000"/>
          <w:sz w:val="32"/>
          <w:szCs w:val="32"/>
        </w:rPr>
        <w:t>应急保障</w:t>
      </w:r>
      <w:r>
        <w:rPr>
          <w:rFonts w:ascii="仿宋_GB2312" w:hAnsi="仿宋_GB2312" w:eastAsia="仿宋_GB2312" w:cs="Times New Roman"/>
          <w:color w:val="000000"/>
          <w:sz w:val="32"/>
          <w:szCs w:val="32"/>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"_Toc67006492" </w:instrText>
      </w:r>
      <w:r>
        <w:fldChar w:fldCharType="separate"/>
      </w:r>
      <w:r>
        <w:rPr>
          <w:rFonts w:ascii="仿宋_GB2312" w:hAnsi="仿宋_GB2312" w:eastAsia="仿宋_GB2312"/>
          <w:b w:val="0"/>
          <w:color w:val="000000" w:themeColor="text1"/>
          <w14:textFill>
            <w14:solidFill>
              <w14:schemeClr w14:val="tx1"/>
            </w14:solidFill>
          </w14:textFill>
        </w:rPr>
        <w:t>6.1 队伍保障</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"_Toc67006493" </w:instrText>
      </w:r>
      <w:r>
        <w:fldChar w:fldCharType="separate"/>
      </w:r>
      <w:r>
        <w:rPr>
          <w:rFonts w:ascii="仿宋_GB2312" w:hAnsi="仿宋_GB2312" w:eastAsia="仿宋_GB2312"/>
          <w:b w:val="0"/>
          <w:color w:val="000000" w:themeColor="text1"/>
          <w14:textFill>
            <w14:solidFill>
              <w14:schemeClr w14:val="tx1"/>
            </w14:solidFill>
          </w14:textFill>
        </w:rPr>
        <w:t>6.2 资金保障</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"_Toc67006494" </w:instrText>
      </w:r>
      <w:r>
        <w:fldChar w:fldCharType="separate"/>
      </w:r>
      <w:r>
        <w:rPr>
          <w:rFonts w:ascii="仿宋_GB2312" w:hAnsi="仿宋_GB2312" w:eastAsia="仿宋_GB2312"/>
          <w:b w:val="0"/>
          <w:color w:val="000000" w:themeColor="text1"/>
          <w14:textFill>
            <w14:solidFill>
              <w14:schemeClr w14:val="tx1"/>
            </w14:solidFill>
          </w14:textFill>
        </w:rPr>
        <w:t>6.3 通信与交通保障</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"_Toc67006495" </w:instrText>
      </w:r>
      <w:r>
        <w:fldChar w:fldCharType="separate"/>
      </w:r>
      <w:r>
        <w:rPr>
          <w:rFonts w:ascii="仿宋_GB2312" w:hAnsi="仿宋_GB2312" w:eastAsia="仿宋_GB2312"/>
          <w:b w:val="0"/>
          <w:color w:val="000000" w:themeColor="text1"/>
          <w14:textFill>
            <w14:solidFill>
              <w14:schemeClr w14:val="tx1"/>
            </w14:solidFill>
          </w14:textFill>
        </w:rPr>
        <w:t>6.4 物资与技术保障</w:t>
      </w:r>
      <w:r>
        <w:rPr>
          <w:rFonts w:ascii="仿宋_GB2312" w:hAnsi="仿宋_GB2312" w:eastAsia="仿宋_GB2312"/>
          <w:b w:val="0"/>
          <w:color w:val="000000" w:themeColor="text1"/>
          <w14:textFill>
            <w14:solidFill>
              <w14:schemeClr w14:val="tx1"/>
            </w14:solidFill>
          </w14:textFill>
        </w:rPr>
        <w:fldChar w:fldCharType="end"/>
      </w:r>
    </w:p>
    <w:p>
      <w:pPr>
        <w:widowControl/>
        <w:tabs>
          <w:tab w:val="right" w:leader="dot" w:pos="8834"/>
        </w:tabs>
        <w:spacing w:line="560" w:lineRule="exact"/>
        <w:ind w:firstLine="200"/>
        <w:rPr>
          <w:rFonts w:ascii="仿宋_GB2312" w:hAnsi="仿宋_GB2312" w:eastAsia="仿宋_GB2312" w:cs="Times New Roman"/>
          <w:color w:val="000000"/>
          <w:sz w:val="32"/>
          <w:szCs w:val="32"/>
        </w:rPr>
      </w:pPr>
      <w:r>
        <w:fldChar w:fldCharType="begin"/>
      </w:r>
      <w:r>
        <w:instrText xml:space="preserve"> HYPERLINK \l "_Toc67006496" </w:instrText>
      </w:r>
      <w:r>
        <w:fldChar w:fldCharType="separate"/>
      </w:r>
      <w:r>
        <w:rPr>
          <w:rFonts w:ascii="仿宋_GB2312" w:hAnsi="仿宋_GB2312" w:eastAsia="仿宋_GB2312" w:cs="Times New Roman"/>
          <w:color w:val="000000"/>
          <w:sz w:val="32"/>
          <w:szCs w:val="32"/>
        </w:rPr>
        <w:t>7</w:t>
      </w:r>
      <w:r>
        <w:rPr>
          <w:rFonts w:ascii="仿宋_GB2312" w:hAnsi="仿宋_GB2312" w:eastAsia="仿宋_GB2312" w:cs="Times New Roman"/>
          <w:b/>
          <w:color w:val="000000"/>
          <w:sz w:val="32"/>
          <w:szCs w:val="32"/>
        </w:rPr>
        <w:t xml:space="preserve">. </w:t>
      </w:r>
      <w:r>
        <w:rPr>
          <w:rFonts w:ascii="仿宋_GB2312" w:hAnsi="仿宋_GB2312" w:eastAsia="仿宋_GB2312" w:cs="Times New Roman"/>
          <w:color w:val="000000"/>
          <w:sz w:val="32"/>
          <w:szCs w:val="32"/>
        </w:rPr>
        <w:t>监督管理</w:t>
      </w:r>
      <w:r>
        <w:rPr>
          <w:rFonts w:ascii="仿宋_GB2312" w:hAnsi="仿宋_GB2312" w:eastAsia="仿宋_GB2312" w:cs="Times New Roman"/>
          <w:color w:val="000000"/>
          <w:sz w:val="32"/>
          <w:szCs w:val="32"/>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"_Toc67006497" </w:instrText>
      </w:r>
      <w:r>
        <w:fldChar w:fldCharType="separate"/>
      </w:r>
      <w:r>
        <w:rPr>
          <w:rFonts w:ascii="仿宋_GB2312" w:hAnsi="仿宋_GB2312" w:eastAsia="仿宋_GB2312"/>
          <w:b w:val="0"/>
          <w:color w:val="000000" w:themeColor="text1"/>
          <w14:textFill>
            <w14:solidFill>
              <w14:schemeClr w14:val="tx1"/>
            </w14:solidFill>
          </w14:textFill>
        </w:rPr>
        <w:t>7.1 宣传、培训与演练</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"_Toc67006498" </w:instrText>
      </w:r>
      <w:r>
        <w:fldChar w:fldCharType="separate"/>
      </w:r>
      <w:r>
        <w:rPr>
          <w:rFonts w:ascii="仿宋_GB2312" w:hAnsi="仿宋_GB2312" w:eastAsia="仿宋_GB2312"/>
          <w:b w:val="0"/>
          <w:color w:val="000000" w:themeColor="text1"/>
          <w14:textFill>
            <w14:solidFill>
              <w14:schemeClr w14:val="tx1"/>
            </w14:solidFill>
          </w14:textFill>
        </w:rPr>
        <w:t>7.2 奖励与责任追究</w:t>
      </w:r>
      <w:r>
        <w:rPr>
          <w:rFonts w:ascii="仿宋_GB2312" w:hAnsi="仿宋_GB2312" w:eastAsia="仿宋_GB2312"/>
          <w:b w:val="0"/>
          <w:color w:val="000000" w:themeColor="text1"/>
          <w14:textFill>
            <w14:solidFill>
              <w14:schemeClr w14:val="tx1"/>
            </w14:solidFill>
          </w14:textFill>
        </w:rPr>
        <w:fldChar w:fldCharType="end"/>
      </w:r>
    </w:p>
    <w:p>
      <w:pPr>
        <w:widowControl/>
        <w:tabs>
          <w:tab w:val="right" w:leader="dot" w:pos="8834"/>
        </w:tabs>
        <w:spacing w:line="560" w:lineRule="exact"/>
        <w:ind w:firstLine="200"/>
        <w:rPr>
          <w:rFonts w:ascii="仿宋_GB2312" w:hAnsi="仿宋_GB2312" w:eastAsia="仿宋_GB2312" w:cs="Times New Roman"/>
          <w:color w:val="000000"/>
          <w:sz w:val="32"/>
          <w:szCs w:val="32"/>
        </w:rPr>
      </w:pPr>
      <w:r>
        <w:fldChar w:fldCharType="begin"/>
      </w:r>
      <w:r>
        <w:instrText xml:space="preserve"> HYPERLINK \l "_Toc67006499" </w:instrText>
      </w:r>
      <w:r>
        <w:fldChar w:fldCharType="separate"/>
      </w:r>
      <w:r>
        <w:rPr>
          <w:rFonts w:ascii="仿宋_GB2312" w:hAnsi="仿宋_GB2312" w:eastAsia="仿宋_GB2312" w:cs="Times New Roman"/>
          <w:color w:val="000000"/>
          <w:sz w:val="32"/>
          <w:szCs w:val="32"/>
        </w:rPr>
        <w:t>8</w:t>
      </w:r>
      <w:r>
        <w:rPr>
          <w:rFonts w:ascii="仿宋_GB2312" w:hAnsi="仿宋_GB2312" w:eastAsia="仿宋_GB2312" w:cs="Times New Roman"/>
          <w:b/>
          <w:color w:val="000000"/>
          <w:sz w:val="32"/>
          <w:szCs w:val="32"/>
        </w:rPr>
        <w:t xml:space="preserve">. </w:t>
      </w:r>
      <w:r>
        <w:rPr>
          <w:rFonts w:ascii="仿宋_GB2312" w:hAnsi="仿宋_GB2312" w:eastAsia="仿宋_GB2312" w:cs="Times New Roman"/>
          <w:color w:val="000000"/>
          <w:sz w:val="32"/>
          <w:szCs w:val="32"/>
        </w:rPr>
        <w:t>附则</w:t>
      </w:r>
      <w:r>
        <w:rPr>
          <w:rFonts w:ascii="仿宋_GB2312" w:hAnsi="仿宋_GB2312" w:eastAsia="仿宋_GB2312" w:cs="Times New Roman"/>
          <w:color w:val="000000"/>
          <w:sz w:val="32"/>
          <w:szCs w:val="32"/>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"_Toc67006500" </w:instrText>
      </w:r>
      <w:r>
        <w:fldChar w:fldCharType="separate"/>
      </w:r>
      <w:r>
        <w:rPr>
          <w:rFonts w:ascii="仿宋_GB2312" w:hAnsi="仿宋_GB2312" w:eastAsia="仿宋_GB2312"/>
          <w:b w:val="0"/>
          <w:color w:val="000000" w:themeColor="text1"/>
          <w14:textFill>
            <w14:solidFill>
              <w14:schemeClr w14:val="tx1"/>
            </w14:solidFill>
          </w14:textFill>
        </w:rPr>
        <w:t>8.1 预案管理与更新</w:t>
      </w:r>
      <w:r>
        <w:rPr>
          <w:rFonts w:ascii="仿宋_GB2312" w:hAnsi="仿宋_GB2312" w:eastAsia="仿宋_GB2312"/>
          <w:b w:val="0"/>
          <w:color w:val="000000" w:themeColor="text1"/>
          <w14:textFill>
            <w14:solidFill>
              <w14:schemeClr w14:val="tx1"/>
            </w14:solidFill>
          </w14:textFill>
        </w:rPr>
        <w:fldChar w:fldCharType="end"/>
      </w:r>
    </w:p>
    <w:p>
      <w:pPr>
        <w:pStyle w:val="3"/>
        <w:widowControl w:val="0"/>
        <w:spacing w:before="0" w:after="0" w:line="560" w:lineRule="exact"/>
        <w:ind w:firstLine="640" w:firstLineChars="200"/>
        <w:rPr>
          <w:rFonts w:ascii="仿宋_GB2312" w:hAnsi="仿宋_GB2312" w:eastAsia="仿宋_GB2312"/>
          <w:b w:val="0"/>
          <w:color w:val="000000" w:themeColor="text1"/>
          <w14:textFill>
            <w14:solidFill>
              <w14:schemeClr w14:val="tx1"/>
            </w14:solidFill>
          </w14:textFill>
        </w:rPr>
      </w:pPr>
      <w:r>
        <w:fldChar w:fldCharType="begin"/>
      </w:r>
      <w:r>
        <w:instrText xml:space="preserve"> HYPERLINK \l "_Toc67006501" </w:instrText>
      </w:r>
      <w:r>
        <w:fldChar w:fldCharType="separate"/>
      </w:r>
      <w:r>
        <w:rPr>
          <w:rFonts w:ascii="仿宋_GB2312" w:hAnsi="仿宋_GB2312" w:eastAsia="仿宋_GB2312"/>
          <w:b w:val="0"/>
          <w:color w:val="000000" w:themeColor="text1"/>
          <w14:textFill>
            <w14:solidFill>
              <w14:schemeClr w14:val="tx1"/>
            </w14:solidFill>
          </w14:textFill>
        </w:rPr>
        <w:t>8.2 预案制定与实施</w:t>
      </w:r>
      <w:r>
        <w:rPr>
          <w:rFonts w:ascii="仿宋_GB2312" w:hAnsi="仿宋_GB2312" w:eastAsia="仿宋_GB2312"/>
          <w:b w:val="0"/>
          <w:color w:val="000000" w:themeColor="text1"/>
          <w14:textFill>
            <w14:solidFill>
              <w14:schemeClr w14:val="tx1"/>
            </w14:solidFill>
          </w14:textFill>
        </w:rPr>
        <w:fldChar w:fldCharType="end"/>
      </w:r>
    </w:p>
    <w:p>
      <w:pPr>
        <w:widowControl/>
        <w:tabs>
          <w:tab w:val="right" w:leader="dot" w:pos="8834"/>
        </w:tabs>
        <w:spacing w:line="560" w:lineRule="exact"/>
        <w:ind w:firstLine="200"/>
        <w:rPr>
          <w:rFonts w:ascii="仿宋_GB2312" w:hAnsi="仿宋_GB2312" w:eastAsia="仿宋_GB2312" w:cs="Times New Roman"/>
          <w:color w:val="000000"/>
          <w:sz w:val="32"/>
          <w:szCs w:val="32"/>
        </w:rPr>
      </w:pPr>
      <w:r>
        <w:fldChar w:fldCharType="begin"/>
      </w:r>
      <w:r>
        <w:instrText xml:space="preserve"> HYPERLINK \l "_Toc67006502" </w:instrText>
      </w:r>
      <w:r>
        <w:fldChar w:fldCharType="separate"/>
      </w:r>
      <w:r>
        <w:rPr>
          <w:rFonts w:ascii="仿宋_GB2312" w:hAnsi="仿宋_GB2312" w:eastAsia="仿宋_GB2312" w:cs="Times New Roman"/>
          <w:color w:val="000000"/>
          <w:sz w:val="32"/>
          <w:szCs w:val="32"/>
        </w:rPr>
        <w:t>9</w:t>
      </w:r>
      <w:r>
        <w:rPr>
          <w:rFonts w:ascii="仿宋_GB2312" w:hAnsi="仿宋_GB2312" w:eastAsia="仿宋_GB2312" w:cs="Times New Roman"/>
          <w:b/>
          <w:color w:val="000000"/>
          <w:sz w:val="32"/>
          <w:szCs w:val="32"/>
        </w:rPr>
        <w:t xml:space="preserve">. </w:t>
      </w:r>
      <w:r>
        <w:rPr>
          <w:rFonts w:ascii="仿宋_GB2312" w:hAnsi="仿宋_GB2312" w:eastAsia="仿宋_GB2312" w:cs="Times New Roman"/>
          <w:color w:val="000000"/>
          <w:sz w:val="32"/>
          <w:szCs w:val="32"/>
        </w:rPr>
        <w:t>附件</w:t>
      </w:r>
      <w:r>
        <w:rPr>
          <w:rFonts w:ascii="仿宋_GB2312" w:hAnsi="仿宋_GB2312" w:eastAsia="仿宋_GB2312" w:cs="Times New Roman"/>
          <w:color w:val="000000"/>
          <w:sz w:val="32"/>
          <w:szCs w:val="32"/>
        </w:rPr>
        <w:fldChar w:fldCharType="end"/>
      </w:r>
    </w:p>
    <w:p>
      <w:pPr>
        <w:spacing w:line="560" w:lineRule="exact"/>
        <w:ind w:firstLine="200"/>
        <w:jc w:val="center"/>
        <w:rPr>
          <w:rFonts w:ascii="宋体" w:hAnsi="宋体" w:eastAsia="宋体" w:cs="宋体"/>
          <w:b/>
          <w:bCs/>
          <w:color w:val="000000"/>
          <w:kern w:val="0"/>
          <w:sz w:val="32"/>
          <w:szCs w:val="32"/>
        </w:rPr>
      </w:pPr>
      <w:r>
        <w:rPr>
          <w:rFonts w:ascii="仿宋_GB2312" w:hAnsi="仿宋_GB2312" w:eastAsia="仿宋_GB2312" w:cs="宋体"/>
          <w:b/>
          <w:bCs/>
          <w:color w:val="000000"/>
          <w:kern w:val="0"/>
          <w:sz w:val="32"/>
          <w:szCs w:val="32"/>
        </w:rPr>
        <w:fldChar w:fldCharType="end"/>
      </w:r>
    </w:p>
    <w:p>
      <w:pPr>
        <w:widowControl/>
        <w:spacing w:line="560" w:lineRule="exact"/>
        <w:ind w:firstLine="200"/>
        <w:jc w:val="left"/>
        <w:rPr>
          <w:rFonts w:ascii="宋体" w:hAnsi="宋体" w:eastAsia="宋体" w:cs="宋体"/>
          <w:b/>
          <w:bCs/>
          <w:color w:val="000000"/>
          <w:kern w:val="0"/>
          <w:sz w:val="32"/>
          <w:szCs w:val="32"/>
        </w:rPr>
      </w:pPr>
      <w:r>
        <w:rPr>
          <w:rFonts w:ascii="宋体" w:hAnsi="宋体" w:eastAsia="宋体" w:cs="宋体"/>
          <w:b/>
          <w:bCs/>
          <w:color w:val="000000"/>
          <w:kern w:val="0"/>
          <w:sz w:val="32"/>
          <w:szCs w:val="32"/>
        </w:rPr>
        <w:br w:type="page"/>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60" w:name="_Toc67006465"/>
      <w:r>
        <w:rPr>
          <w:rFonts w:hint="eastAsia" w:ascii="黑体" w:hAnsi="黑体" w:eastAsia="黑体" w:cs="宋体"/>
          <w:color w:val="000000"/>
          <w:kern w:val="0"/>
          <w:sz w:val="32"/>
          <w:szCs w:val="32"/>
        </w:rPr>
        <w:t>1</w:t>
      </w:r>
      <w:r>
        <w:rPr>
          <w:rFonts w:hint="eastAsia" w:ascii="黑体" w:hAnsi="黑体" w:eastAsia="黑体" w:cs="宋体"/>
          <w:b/>
          <w:color w:val="000000"/>
          <w:kern w:val="0"/>
          <w:sz w:val="32"/>
          <w:szCs w:val="32"/>
        </w:rPr>
        <w:t xml:space="preserve">. </w:t>
      </w:r>
      <w:r>
        <w:rPr>
          <w:rFonts w:hint="eastAsia" w:ascii="黑体" w:hAnsi="黑体" w:eastAsia="黑体" w:cs="宋体"/>
          <w:color w:val="000000"/>
          <w:kern w:val="0"/>
          <w:sz w:val="32"/>
          <w:szCs w:val="32"/>
        </w:rPr>
        <w:t>总</w:t>
      </w:r>
      <w:r>
        <w:rPr>
          <w:rFonts w:ascii="Calibri" w:hAnsi="Calibri" w:eastAsia="黑体" w:cs="Calibri"/>
          <w:color w:val="000000"/>
          <w:kern w:val="0"/>
          <w:sz w:val="32"/>
          <w:szCs w:val="32"/>
        </w:rPr>
        <w:t> </w:t>
      </w:r>
      <w:r>
        <w:rPr>
          <w:rFonts w:hint="eastAsia" w:ascii="黑体" w:hAnsi="黑体" w:eastAsia="黑体" w:cs="宋体"/>
          <w:color w:val="000000"/>
          <w:kern w:val="0"/>
          <w:sz w:val="32"/>
          <w:szCs w:val="32"/>
        </w:rPr>
        <w:t>则</w:t>
      </w:r>
      <w:bookmarkEnd w:id="60"/>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61" w:name="_Toc67006466"/>
      <w:r>
        <w:rPr>
          <w:rFonts w:hint="eastAsia" w:ascii="楷体_GB2312" w:hAnsi="楷体" w:eastAsia="楷体_GB2312" w:cs="Times New Roman"/>
          <w:bCs/>
          <w:color w:val="000000"/>
          <w:sz w:val="32"/>
          <w:szCs w:val="32"/>
        </w:rPr>
        <w:t>1.1 编制目的</w:t>
      </w:r>
      <w:bookmarkEnd w:id="61"/>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为建立健全湖南省交通运输行业自然灾害突发事件应急机制，迅速、高效、有序应对处置自然灾害突发事件，保障人民群众生命财产安全，恢复交通运输正常运行，维护社会稳定，制定本预案。</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62" w:name="_Toc67006467"/>
      <w:bookmarkStart w:id="63" w:name="_Toc51943792"/>
      <w:r>
        <w:rPr>
          <w:rFonts w:hint="eastAsia" w:ascii="楷体_GB2312" w:hAnsi="楷体" w:eastAsia="楷体_GB2312" w:cs="Times New Roman"/>
          <w:bCs/>
          <w:color w:val="000000"/>
          <w:sz w:val="32"/>
          <w:szCs w:val="32"/>
        </w:rPr>
        <w:t>1.2 编制依据</w:t>
      </w:r>
      <w:bookmarkEnd w:id="62"/>
      <w:bookmarkEnd w:id="63"/>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中华人民共和国突发事件应对法》《中华人民共和国安全生产法》《生产安全事故报告和调查处理条例》《生产安全事故应急条例》《突发事件应急预案管理办法》《交通运输部&lt;交通运输综合应急预案&gt;》《交通运输部&lt;公路交通突发事件应急预案&gt;》《湖南省自然灾害和安全生产类突发事件应急处置暂行办法》《湖南省突发事件新闻发布应急预案》</w:t>
      </w:r>
      <w:r>
        <w:rPr>
          <w:rFonts w:hint="eastAsia" w:ascii="仿宋_GB2312" w:hAnsi="仿宋" w:eastAsia="仿宋_GB2312" w:cs="宋体"/>
          <w:color w:val="000000"/>
          <w:kern w:val="0"/>
          <w:sz w:val="32"/>
          <w:szCs w:val="32"/>
          <w:lang w:val="zh-CN"/>
        </w:rPr>
        <w:t>《湖南省气象灾害应急预案》《湖南省防汛应急预案（试行）》《湖南省地震应急预案（试行）》《湖南省突发性地质灾害应急预案（试行）》</w:t>
      </w:r>
      <w:r>
        <w:rPr>
          <w:rFonts w:hint="eastAsia" w:ascii="仿宋_GB2312" w:hAnsi="仿宋" w:eastAsia="仿宋_GB2312" w:cs="宋体"/>
          <w:color w:val="000000"/>
          <w:kern w:val="0"/>
          <w:sz w:val="32"/>
          <w:szCs w:val="32"/>
        </w:rPr>
        <w:t>等法律、法规和有关规定。</w:t>
      </w:r>
      <w:bookmarkStart w:id="64" w:name="_Toc51943803"/>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65" w:name="_Toc67006468"/>
      <w:bookmarkStart w:id="66" w:name="_Toc51943793"/>
      <w:r>
        <w:rPr>
          <w:rFonts w:hint="eastAsia" w:ascii="楷体_GB2312" w:hAnsi="楷体" w:eastAsia="楷体_GB2312" w:cs="Times New Roman"/>
          <w:bCs/>
          <w:color w:val="000000"/>
          <w:sz w:val="32"/>
          <w:szCs w:val="32"/>
        </w:rPr>
        <w:t>1.3 事件分级</w:t>
      </w:r>
      <w:bookmarkEnd w:id="65"/>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交通运输自然灾害突发事件按其特点、严重程度和影响范围，分为Ⅰ级（特别重大）、Ⅱ级（重大）、Ⅲ级（较大）和Ⅳ级（一般）。具体分级标准见附件。</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67" w:name="_Toc67006469"/>
      <w:r>
        <w:rPr>
          <w:rFonts w:hint="eastAsia" w:ascii="楷体_GB2312" w:hAnsi="楷体" w:eastAsia="楷体_GB2312" w:cs="Times New Roman"/>
          <w:bCs/>
          <w:color w:val="000000"/>
          <w:sz w:val="32"/>
          <w:szCs w:val="32"/>
        </w:rPr>
        <w:t>1.4 适用范围</w:t>
      </w:r>
      <w:bookmarkEnd w:id="66"/>
      <w:bookmarkEnd w:id="67"/>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本预案适用于本省行政区域交通运输行业自然灾害突发事件的防范和应急处置。</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本预案指导市州、县市区交通运输主管部门自然灾害突发事件应急预案的编制和应对工作。</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68" w:name="_Toc51943794"/>
      <w:bookmarkStart w:id="69" w:name="_Toc67006470"/>
      <w:r>
        <w:rPr>
          <w:rFonts w:hint="eastAsia" w:ascii="楷体_GB2312" w:hAnsi="楷体" w:eastAsia="楷体_GB2312" w:cs="Times New Roman"/>
          <w:bCs/>
          <w:color w:val="000000"/>
          <w:sz w:val="32"/>
          <w:szCs w:val="32"/>
        </w:rPr>
        <w:t>1.5 工作原则</w:t>
      </w:r>
      <w:bookmarkEnd w:id="68"/>
      <w:bookmarkEnd w:id="69"/>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应对处置突发事件，必须坚持生命至上、安全第一，坚持统一领导、协调联动，坚持分级负责、属地为主，坚持专业处置、科技支撑，坚持群众路线、社会参与。</w:t>
      </w:r>
    </w:p>
    <w:bookmarkEnd w:id="64"/>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70" w:name="_Toc67006471"/>
      <w:bookmarkStart w:id="71" w:name="_Toc51943795"/>
      <w:bookmarkStart w:id="72" w:name="_Toc50108355"/>
      <w:r>
        <w:rPr>
          <w:rFonts w:hint="eastAsia" w:ascii="楷体_GB2312" w:hAnsi="楷体" w:eastAsia="楷体_GB2312" w:cs="Times New Roman"/>
          <w:bCs/>
          <w:color w:val="000000"/>
          <w:sz w:val="32"/>
          <w:szCs w:val="32"/>
        </w:rPr>
        <w:t>1.6 预案体系</w:t>
      </w:r>
      <w:bookmarkEnd w:id="70"/>
      <w:bookmarkEnd w:id="71"/>
      <w:bookmarkEnd w:id="72"/>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1.6.1 湖南省交通运输自然灾害突发事件应急预案</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本预案是湖南省交通运输厅突发事件部门应急预案，是应对湖南省交通运输自然灾害突发事件和指导各级交通运输自然灾害突发事件应急预案编制的政策性文件，由湖南省交通运输厅公布实施。</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1.6.2 市州、县市区交通运输自然灾害突发事件应急预案</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市州、县市区交通运输主管部门为及时应对本行政区域内发生的交通运输自然灾害突发事件而制定的应急预案，可参照本预案制订。</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1.6.3 交通运输企事业单位自然灾害突发事件应急预案</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交通运输企事业单位根据国家、省、市州、县市区交通运输自然灾害突发事件应急预案的要求，结合自身实际，为及时应对可能发生的交通运输自然灾害突发事件而制定的应急预案，由各交通运输企事业单位实施，企事业单位生产安全事故应急预案按照隶属关系报所在地县级以上地方人民政府应急管理部门备案。</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73" w:name="_Toc67006472"/>
      <w:bookmarkStart w:id="74" w:name="_Toc51943796"/>
      <w:r>
        <w:rPr>
          <w:rFonts w:hint="eastAsia" w:ascii="黑体" w:hAnsi="黑体" w:eastAsia="黑体" w:cs="宋体"/>
          <w:color w:val="000000"/>
          <w:kern w:val="0"/>
          <w:sz w:val="32"/>
          <w:szCs w:val="32"/>
        </w:rPr>
        <w:t>2. 应急组织体系及职责</w:t>
      </w:r>
      <w:bookmarkEnd w:id="73"/>
    </w:p>
    <w:bookmarkEnd w:id="74"/>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75" w:name="_Toc51943797"/>
      <w:bookmarkStart w:id="76" w:name="_Toc67006473"/>
      <w:bookmarkStart w:id="77" w:name="_Toc428177860"/>
      <w:r>
        <w:rPr>
          <w:rFonts w:hint="eastAsia" w:ascii="楷体_GB2312" w:hAnsi="楷体" w:eastAsia="楷体_GB2312" w:cs="Times New Roman"/>
          <w:bCs/>
          <w:color w:val="000000"/>
          <w:sz w:val="32"/>
          <w:szCs w:val="32"/>
        </w:rPr>
        <w:t>2.1 应急组织机构</w:t>
      </w:r>
      <w:bookmarkEnd w:id="75"/>
      <w:bookmarkEnd w:id="76"/>
      <w:bookmarkEnd w:id="77"/>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2.1.1 省交通运输自然灾害应急组织机构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省交通运输厅设立湖南省交通运输自然灾害突发事件应急指挥部（以下简称厅应急指挥部），由省交通运输厅厅长任指挥长，业务分管厅领导任副指挥长，办公室（政策研究室）、法制处、基本建设处、公路养护管理处、农村公路建设处、财务处、运输处、应急管理办公室、科技教育处、港航管理处、省铁路</w:t>
      </w:r>
      <w:r>
        <w:rPr>
          <w:rFonts w:hint="eastAsia" w:ascii="仿宋_GB2312" w:hAnsi="仿宋" w:eastAsia="仿宋_GB2312" w:cs="仿宋"/>
          <w:color w:val="000000"/>
          <w:sz w:val="32"/>
          <w:szCs w:val="32"/>
        </w:rPr>
        <w:t>专用线运输管理办公室</w:t>
      </w:r>
      <w:r>
        <w:rPr>
          <w:rFonts w:hint="eastAsia" w:ascii="仿宋_GB2312" w:hAnsi="仿宋" w:eastAsia="仿宋_GB2312" w:cs="宋体"/>
          <w:color w:val="000000"/>
          <w:kern w:val="0"/>
          <w:sz w:val="32"/>
          <w:szCs w:val="32"/>
        </w:rPr>
        <w:t>、机关后勤服务中心、</w:t>
      </w:r>
      <w:r>
        <w:rPr>
          <w:rFonts w:hint="eastAsia" w:ascii="仿宋_GB2312" w:hAnsi="仿宋" w:eastAsia="仿宋_GB2312" w:cs="仿宋"/>
          <w:color w:val="000000"/>
          <w:sz w:val="32"/>
          <w:szCs w:val="32"/>
        </w:rPr>
        <w:t>省公路事务中心、省水运事务中心、省道路运输管理局、省交通建设质量安全监督管理局</w:t>
      </w:r>
      <w:r>
        <w:rPr>
          <w:rFonts w:hint="eastAsia" w:ascii="仿宋_GB2312" w:hAnsi="仿宋" w:eastAsia="仿宋_GB2312" w:cs="宋体"/>
          <w:color w:val="000000"/>
          <w:kern w:val="0"/>
          <w:sz w:val="32"/>
          <w:szCs w:val="32"/>
        </w:rPr>
        <w:t>、科技信息中心等主要负责人为指挥部成员。</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厅应急指挥部办公室设在应急管理办公室，应急管理办公室负责人兼任办公室主任，公路养护管理处、运输处、港航管理处负责人兼任办公室副主任。</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2.1.2 应急工作组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厅应急指挥部下设综合协调组、抢通保通组、运输保障组、新闻宣传组、通信保障组、后勤保障组等工作组。视情可设立现场工作组。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2.1.3 市州、县市区交通运输自然灾害突发事件应急组织机构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市州、县市区交通运输主管部门可参照厅应急组织机构组建模式，根据本地区实际情况成立应急组织机构，明确相应人员安排和职责分工。当突发事件事态复杂、影响严重时，根据工作需要，组建县级或市级现场指挥部。</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78" w:name="_Toc51943798"/>
      <w:bookmarkStart w:id="79" w:name="_Toc428177861"/>
      <w:bookmarkStart w:id="80" w:name="_Toc67006474"/>
      <w:r>
        <w:rPr>
          <w:rFonts w:hint="eastAsia" w:ascii="楷体_GB2312" w:hAnsi="楷体" w:eastAsia="楷体_GB2312" w:cs="Times New Roman"/>
          <w:bCs/>
          <w:color w:val="000000"/>
          <w:sz w:val="32"/>
          <w:szCs w:val="32"/>
        </w:rPr>
        <w:t>2.2 应急组织机构职责</w:t>
      </w:r>
      <w:bookmarkEnd w:id="78"/>
      <w:bookmarkEnd w:id="79"/>
      <w:bookmarkEnd w:id="80"/>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2.2.1 厅应急指挥部</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（1）统一领导全省交通运输自然灾害重大及以上应急处置工作。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（2）根据上级要求或应急处置需要，成立现场工作组，并派往突发事件现场开展应急处置工作。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（3）根据需要，会同省政府有关部门，制定应对突发事件的联合行动方案，并监督实施。</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（4）当突发事件由上级应急指挥机构统一指挥时，按照上级应急指挥机构的指令，执行相应的应急行动。</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（5）决定启动、终止交通运输自然灾害突发事件应急响应。</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（6）向省政府、交通运输部报送交通运输主管部门重大突发事件情况。</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2.2.2 厅应急指挥部办公室</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贯彻落实厅应急指挥部的各项工作部署；制定交通运输自然灾害突发事件的应急处置工作程序和工作细则；检查督促相关部门（单位）和市州、县市区运管机构落实交通运输自然灾害突发事件的各项应急处置工作，及时有效地控制事态发展，防止事态蔓延；负责受理、核实、报告交通运输自然灾害突发事件信息；承办厅应急指挥部的指令下达、记录和督查以及预案执行情况的收集、汇总和上报等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2.2.3 应急工作组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综合协调组。由应急管理办公室负责人任组长，视情由厅相关处室人员组成。负责向省政府总值班室、交通运输部应急办和相关部门报送信息，协助厅应急指挥部贯彻、落实省委、省政府、交通运输部领导以及省交通运输厅领导的有关要求；承办厅应急指挥部交办的其他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（2）抢通保通组。根据实际情况由公路养护管理处、港航管理处负责人任组长，视情由厅相关处室和单位人员组成。负责应急处置过程中公路或水路交通应急通行保障；承办厅应急指挥部交办的其他工作。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（3）运输保障组。根据实际情况由运输处、港航管理处负责人任组长，视情由厅相关处室和单位人员组成。负责应急处置过程中公路或水路交通应急运力保障；承办厅应急指挥部交办的其他工作。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新闻宣传组。由办公室（政策研究室）负责人任组长，厅机关相关处室和行业系统相关单位人员组成。负责组织、协调突发事件的宣传报道、舆情收集和舆情引导工作,指导厅应急办和相关责任处室按照湖南省突发事件新闻发布有关规定做好新闻发布工作；承办厅应急指挥部交办的其他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（5）通信保障组。由科技教育处处长任组长，视情由科技教育处、科技信息中心和相关处室人员组成。负责应急处置过程中网络、视频、通信等保障工作</w:t>
      </w:r>
      <w:r>
        <w:rPr>
          <w:rFonts w:hint="eastAsia" w:ascii="仿宋_GB2312" w:hAnsi="仿宋" w:eastAsia="仿宋_GB2312" w:cs="Times New Roman"/>
          <w:color w:val="000000"/>
          <w:sz w:val="32"/>
          <w:szCs w:val="32"/>
        </w:rPr>
        <w:t>；</w:t>
      </w:r>
      <w:r>
        <w:rPr>
          <w:rFonts w:hint="eastAsia" w:ascii="仿宋_GB2312" w:hAnsi="仿宋" w:eastAsia="仿宋_GB2312" w:cs="宋体"/>
          <w:color w:val="000000"/>
          <w:kern w:val="0"/>
          <w:sz w:val="32"/>
          <w:szCs w:val="32"/>
        </w:rPr>
        <w:t>承办厅应急指挥部交办的其他工作。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（6）后勤保障组。由机关后勤服务中心负责人任组长，由机关后勤服务中心相关人员组成。负责省交通运输自然灾害突发事件应急响应期间后勤保障工作；承办厅应急指挥部交办的其他工作。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2.2.4 现场工作组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现场工作组由厅业务处室或行业管理单位领导带队，相关单位派员参加，必要时可由厅领导带队。现场工作组按照厅应急指挥部工作部署，协助地方人民政府开展应急处置，并及时向厅应急指挥部报告现场有关情况。</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2.2.5 市州、县市区交通运输自然灾害突发事件应急组织机构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负责本行政区域内交通运输自然灾害突发事件应急处置工作的组织、协调、指导。</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81" w:name="_Toc67006475"/>
      <w:r>
        <w:rPr>
          <w:rFonts w:hint="eastAsia" w:ascii="黑体" w:hAnsi="黑体" w:eastAsia="黑体" w:cs="宋体"/>
          <w:color w:val="000000"/>
          <w:kern w:val="0"/>
          <w:sz w:val="32"/>
          <w:szCs w:val="32"/>
        </w:rPr>
        <w:t>3. 预防与预警</w:t>
      </w:r>
      <w:bookmarkEnd w:id="81"/>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2" w:name="_Toc67006476"/>
      <w:r>
        <w:rPr>
          <w:rFonts w:hint="eastAsia" w:ascii="楷体_GB2312" w:hAnsi="楷体" w:eastAsia="楷体_GB2312" w:cs="Times New Roman"/>
          <w:bCs/>
          <w:color w:val="000000"/>
          <w:sz w:val="32"/>
          <w:szCs w:val="32"/>
        </w:rPr>
        <w:t>3.1 预防与预警机制</w:t>
      </w:r>
      <w:bookmarkEnd w:id="82"/>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本预案中预防预警主要针对自然灾害类突发事件。通过收集极端恶劣天气、地质灾害等预警信息，进行评估分析并做出判断，转发预警信息，采取防御响应措施。由应急管理办公室牵头，厅值班室负责厅级预警信息收集、整理和风险分析工作。厅内相关处室、厅直属单位配合做好相关工作。各级交通运输主管部门负责相应行政区域内的预警信息收集、整理及风险分析工作，处理具体防御工作事务，做到早发现、早预防、早报告、早处置。</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3" w:name="_Toc67006477"/>
      <w:r>
        <w:rPr>
          <w:rFonts w:hint="eastAsia" w:ascii="楷体_GB2312" w:hAnsi="楷体" w:eastAsia="楷体_GB2312" w:cs="Times New Roman"/>
          <w:bCs/>
          <w:color w:val="000000"/>
          <w:sz w:val="32"/>
          <w:szCs w:val="32"/>
        </w:rPr>
        <w:t>3.2 预警信息收集</w:t>
      </w:r>
      <w:bookmarkEnd w:id="83"/>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厅值班室负责主要接收各市州交通运输主管部门和厅直单位上报信息，媒体报道信息，群众反应信息。各级各部门(单位)要通过多渠道（如政府相关部门发布的预警信息、权威媒体发布的新闻、广播等）对低温雨雪冰冻天气、各类极端天气、地质灾害等信息发展态势，及时上报相关情况，并通报相关部门。</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信息收集来源于自然资源、水利、地震、气象、应急等部门以及其他可能的预警信息。</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4" w:name="_Toc67006478"/>
      <w:r>
        <w:rPr>
          <w:rFonts w:hint="eastAsia" w:ascii="楷体_GB2312" w:hAnsi="楷体" w:eastAsia="楷体_GB2312" w:cs="Times New Roman"/>
          <w:bCs/>
          <w:color w:val="000000"/>
          <w:sz w:val="32"/>
          <w:szCs w:val="32"/>
        </w:rPr>
        <w:t>3.3 预警信息转发</w:t>
      </w:r>
      <w:bookmarkEnd w:id="84"/>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交通运输自然灾害指挥部根据省级专项灾害预警级别，启动相应级别预警。</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省交通运输厅负责Ⅰ级（特别严重）、Ⅱ级（严重）预警信息转发，程序如下：当接到特别严重、严重风险信息后，厅值班室将风险信息报责任处室并抄送应急管理办公室，省交通运输厅视情采取电话、短信、视频会议、明传电报等一种或多种形式向可能受到影响地区的市州交通运输主管部门发布预警警报、部署防御措施，内容包括：可能发生的事件情形、起始时间、影响范围、影响估计及应对措施、警示事项、群众自防自救措施等。相关部门按照本部门职责和防御响应程序提前做好应对工作。同时，在预警过程中如发现风险扩大，超出本级防御能力，应及时上报上一级应急指挥机构，建议提高预警等级。</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Ⅲ级（较重）、Ⅳ级（一般）预警信息由相应的市州、县市区交通运输应急指挥机构根据各自的职责转发。预警信息发布程序可结合当地实际，自行确定；同时，在预警过程中如发现风险扩大，超出本级防御能力，应及时上报上一级应急指挥机构，建议提高预警等级。</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5" w:name="_Toc67006479"/>
      <w:r>
        <w:rPr>
          <w:rFonts w:hint="eastAsia" w:ascii="楷体_GB2312" w:hAnsi="楷体" w:eastAsia="楷体_GB2312" w:cs="Times New Roman"/>
          <w:bCs/>
          <w:color w:val="000000"/>
          <w:sz w:val="32"/>
          <w:szCs w:val="32"/>
        </w:rPr>
        <w:t>3.4 防御响应</w:t>
      </w:r>
      <w:bookmarkEnd w:id="85"/>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防御响应是预防预警机制的重要内容，按照属地为主、分级响应的原则，具有相对独立的启动条件和应对措施。</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本预案主要明确了低温雨雪冰冻天气省交通运输厅本级的防御响应工作，以及其他（如冬季大风、寒潮、洪水等）自然灾害的防御响应启动条件。</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3.4.1 低温雨雪冰冻天气防御响应</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（1）分级防御响应条件</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根据气象部门对低温雨雪冰冻天气的预警等级，以及预计对交通运输造成影响的范围和程度，省交通运输厅对低温雨雪冰冻天气进行分级防御响应。低温雨雪冰冻天气防御响应分为四级（防御响应启动条件见附件3）。</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（2）防御响应启动程序</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预计全省将出现大范围低温雨雪冰冻天气且对交通运输安全生产可能造成影响时，由厅公路养护管理处会商厅应急管理办公室等相关部门后，综合考虑其他相关单位的工作情况，研究提出省交通运输厅防御响应等级和启动时间，并报请厅领导同意后发布。受影响地区的各级交通运输主管部门和厅直属单位按照本级预案，启动相应级别的防御响应。</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（3）分级防御响应措施</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Ⅰ级防御响应措施:</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在交通运输部指导下，在省政府领导下，指挥长组织召开会议,业务分管厅领导、厅相关处室主要负责人参与，指导防御响应工作；立即部署防御响应工作，明确防御目标和重点，必要时向可能遭受灾害影响地区派出工作组指导工作，组织指挥重大灾情的防范工作；厅领导及相关处室主要负责人应在厅值守指导防御工作；视情协调应急救援队伍赴灾区开展救援；根据需要随时调用各种应急物资、装备,调派人员，及时补充应急物资、装备。应急管理办公室负责向省政府总值班室、部应急办报告省交通运输厅防御低温雨雪冰冻天气工作部署情况，将低温雨雪冰冻天气对交通运输造成的影响进行报告；受低温雨雪冰冻天气影响地区的市州交通运输主管部门及厅直单位主要负责人应到各自值班室加强防御低温雨雪冰冻天气值班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Ⅱ级防御响应措施:</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由厅领导组织召开会议，厅相关处室主要负责人参与，指导防御响应工作；立即部署防御响应工作，明确防御目标和重点，必要时向可能遭受灾害影响地区派出工作组指导工作，组织指挥重大灾情的防范工作；厅领导及相关处室主要负责人应在厅值守指导防御工作；视情协调应急救援队伍赴灾区开展救援；根据需要随时调用各种应急物资、装备,调派人员，及时补充应急物资、装备。应急管理办公室负责向省政府总值班室、部应急办报告省交通运输厅防御低温雨雪冰冻天气工作部署情况，将低温雨雪冰冻天气对交通运输造成的影响进行报告；受低温雨雪冰冻天气影响地区的市州交通运输主管部门及厅直单位主要负责人应到各自值班室加强防御低温雨雪冰冻天气值班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Ⅲ级防御响应措施:</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由厅领导组织召开会议，厅相关处室主要负责人参与，指导防御响应工作；业务主管处室及相关处室主要负责人应在厅应急值守指导防御应对工作；业务主管处室指导地方交通运输管理部门开展防御响应行动，加强交通运输状况监测，组织专业应急队伍做好应对突发事件的各项准备工作，落实各项安全措施，保证道路畅通。应急管理办公室负责向省政府总值班室、部应急办报告省交通运输厅防御低温雨雪冰冻天气工作部署情况；受低温雨雪冰冻天气影响地区的市州交通运输主管部门及厅直单位领导应到各自值班室加强防御低温雨雪冰冻天气值班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Ⅳ级防御响应措施：</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由应急管理办公室召开综合协调会议，厅相关处室负责人参与，指导防御响应工作；厅相关责任处室指导各级交通运输主管部门开展防御响应行动，加强</w:t>
      </w:r>
      <w:r>
        <w:rPr>
          <w:rFonts w:hint="eastAsia" w:ascii="仿宋_GB2312" w:hAnsi="仿宋" w:eastAsia="仿宋_GB2312" w:cs="宋体"/>
          <w:color w:val="000000"/>
          <w:kern w:val="0"/>
          <w:sz w:val="32"/>
          <w:szCs w:val="32"/>
          <w:lang w:val="zh-CN"/>
        </w:rPr>
        <w:t>交通运输</w:t>
      </w:r>
      <w:r>
        <w:rPr>
          <w:rFonts w:hint="eastAsia" w:ascii="仿宋_GB2312" w:hAnsi="仿宋" w:eastAsia="仿宋_GB2312" w:cs="宋体"/>
          <w:color w:val="000000"/>
          <w:kern w:val="0"/>
          <w:sz w:val="32"/>
          <w:szCs w:val="32"/>
        </w:rPr>
        <w:t>状况监测，组织专业应急队伍做好应对突发事件的各项准备工作，落实各项安全措施，保证道路畅通。应急管理办公室负责向有关部门报告省交通运输厅防御低温雨雪冰冻天气工作部署情况；受低温雨雪冰冻天气影响地区的市州交通运输主管部门及厅各直属单位领导应到各自值班室加强防御低温雨雪冰冻天气值班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3.4.2其他自然灾害的防御响应措施</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各级交通运输主管部门可参照低温雨雪冰冻天气的防御工作执行。</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6" w:name="_Toc67006480"/>
      <w:r>
        <w:rPr>
          <w:rFonts w:hint="eastAsia" w:ascii="楷体_GB2312" w:hAnsi="楷体" w:eastAsia="楷体_GB2312" w:cs="Times New Roman"/>
          <w:bCs/>
          <w:color w:val="000000"/>
          <w:sz w:val="32"/>
          <w:szCs w:val="32"/>
        </w:rPr>
        <w:t>3.5 防御响应结束</w:t>
      </w:r>
      <w:bookmarkEnd w:id="86"/>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当低温雨雪冰冻天气等对交通运输无影响后，防御响应结束，或低温雨雪冰冻等预警减弱为蓝色预警以下时防御响应结束。</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若在防御响应期间发生了突发事件，则按照相应的突发事件应急预案启动应急响应，开展应急处置工作。</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7" w:name="_Toc67006481"/>
      <w:r>
        <w:rPr>
          <w:rFonts w:hint="eastAsia" w:ascii="楷体_GB2312" w:hAnsi="楷体" w:eastAsia="楷体_GB2312" w:cs="Times New Roman"/>
          <w:bCs/>
          <w:color w:val="000000"/>
          <w:sz w:val="32"/>
          <w:szCs w:val="32"/>
        </w:rPr>
        <w:t>3.6 后期处置</w:t>
      </w:r>
      <w:bookmarkEnd w:id="87"/>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3.6.1 善后恢复</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防御响应结束后，厅相关处室应指导、协助受影响地区的各级交通运输主管部门和厅直属部门开展灾后恢复重建工作。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3.6.2 调查报告</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受极端天气影响地区的交通运输系统各有关单位，要及时、认真总结每次防御工作的成功经验和不足，并将防御工作总结报应急管理办公室。</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88" w:name="_Toc67006482"/>
      <w:r>
        <w:rPr>
          <w:rFonts w:hint="eastAsia" w:ascii="黑体" w:hAnsi="黑体" w:eastAsia="黑体" w:cs="宋体"/>
          <w:color w:val="000000"/>
          <w:kern w:val="0"/>
          <w:sz w:val="32"/>
          <w:szCs w:val="32"/>
        </w:rPr>
        <w:t>4. 应急响应</w:t>
      </w:r>
      <w:bookmarkEnd w:id="88"/>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9" w:name="_Toc67006483"/>
      <w:r>
        <w:rPr>
          <w:rFonts w:hint="eastAsia" w:ascii="楷体_GB2312" w:hAnsi="楷体" w:eastAsia="楷体_GB2312" w:cs="Times New Roman"/>
          <w:bCs/>
          <w:color w:val="000000"/>
          <w:sz w:val="32"/>
          <w:szCs w:val="32"/>
        </w:rPr>
        <w:t>4.1 分级响应</w:t>
      </w:r>
      <w:bookmarkEnd w:id="89"/>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湖南省交通运输自然灾害突发事件省级应急响应分为Ⅰ级、Ⅱ级、Ⅲ级、Ⅳ级。</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4.1.1 Ⅰ级响应</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发生Ⅰ级交通运输自然灾害突发事件时，厅应急指挥部启动Ⅰ级应急响应，并报省人民政府、交通运输部。</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4.1.2 Ⅱ级响应</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发生Ⅱ级交通运输突发事件时，经厅应急指挥部指挥长或其授权的副指挥长决定，启动并实施Ⅱ级应急响应。</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4.1.3 Ⅲ级响应</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省交通运输厅启动Ⅲ级应急响应时，厅业务主管处室在分管厅领导的指导下开展应急工作，密切跟踪突发事件进展情况，协助地方开展应急处置工作，视情派出现场工作组或专家组给予指导。根据需要，协调邻近市州的应急救援队伍、物资、装备等支援及紧急征用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4.1.4 IV级响应</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省交通运输厅启动IV级应急响应时，厅业务处室密切跟踪突发事件进展情况，协助地方开展应急处置工作，视情派出现场工作组或者专家组给予指导。</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发生自然灾害后，交通运输自然灾害指挥部根据省级专项预案响应级别，启动相应级别应急响应。</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0" w:name="_Toc67006484"/>
      <w:r>
        <w:rPr>
          <w:rFonts w:hint="eastAsia" w:ascii="楷体_GB2312" w:hAnsi="楷体" w:eastAsia="楷体_GB2312" w:cs="Times New Roman"/>
          <w:bCs/>
          <w:color w:val="000000"/>
          <w:sz w:val="32"/>
          <w:szCs w:val="32"/>
        </w:rPr>
        <w:t>4.2 分类处置</w:t>
      </w:r>
      <w:bookmarkEnd w:id="90"/>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启动应急响应后，厅应急指挥部根据事件的不同类别，组织采取不同处置措施。</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湖南省交通运输自然灾害突发事件分类具体处置见附件5《湖南省交通运输地震灾害应急处置操作指南》、附件6《湖南省交通运输泥石流灾害应急处置操作指南》及附件7《湖南省交通运输低温雨雪冰冻灾害应急处置操作指南》。</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1" w:name="_Toc67006485"/>
      <w:r>
        <w:rPr>
          <w:rFonts w:hint="eastAsia" w:ascii="楷体_GB2312" w:hAnsi="楷体" w:eastAsia="楷体_GB2312" w:cs="Times New Roman"/>
          <w:bCs/>
          <w:color w:val="000000"/>
          <w:sz w:val="32"/>
          <w:szCs w:val="32"/>
        </w:rPr>
        <w:t>4.3 信息报送</w:t>
      </w:r>
      <w:bookmarkEnd w:id="91"/>
    </w:p>
    <w:p>
      <w:pPr>
        <w:spacing w:line="560" w:lineRule="exact"/>
        <w:ind w:firstLine="640" w:firstLineChars="200"/>
        <w:rPr>
          <w:rFonts w:ascii="仿宋_GB2312" w:hAnsi="仿宋" w:eastAsia="仿宋_GB2312" w:cs="Times New Roman"/>
          <w:color w:val="000000"/>
          <w:sz w:val="32"/>
          <w:szCs w:val="32"/>
        </w:rPr>
      </w:pPr>
      <w:bookmarkStart w:id="92" w:name="_Toc51943806"/>
      <w:r>
        <w:rPr>
          <w:rFonts w:hint="eastAsia" w:ascii="仿宋_GB2312" w:hAnsi="仿宋" w:eastAsia="仿宋_GB2312" w:cs="Times New Roman"/>
          <w:color w:val="000000"/>
          <w:sz w:val="32"/>
          <w:szCs w:val="32"/>
        </w:rPr>
        <w:t>要严格按照相关程序规定和时限要求，切实做好突发事件信息报告工作</w:t>
      </w:r>
      <w:r>
        <w:rPr>
          <w:rFonts w:hint="eastAsia" w:ascii="仿宋_GB2312" w:hAnsi="Calibri" w:eastAsia="仿宋_GB2312" w:cs="Times New Roman"/>
          <w:color w:val="000000"/>
          <w:kern w:val="0"/>
          <w:sz w:val="32"/>
          <w:szCs w:val="32"/>
        </w:rPr>
        <w:t>。较大以上交通运输突发事件和敏感时段突发事件发生后，各单位在接报后30分钟内通过电话报告上级单位和部门，并在1小时内以书面形式报告，书面报告最迟不得超过2小时</w:t>
      </w:r>
      <w:r>
        <w:rPr>
          <w:rFonts w:hint="eastAsia" w:ascii="仿宋_GB2312" w:hAnsi="仿宋" w:eastAsia="仿宋_GB2312" w:cs="Times New Roman"/>
          <w:color w:val="000000"/>
          <w:sz w:val="32"/>
          <w:szCs w:val="32"/>
        </w:rPr>
        <w:t>。对于需要持续跟踪处置的突发事件，要及时续报最新进展及衍生情况，突发事件处置结束后要第一时间进行终报。</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3" w:name="_Toc67006486"/>
      <w:r>
        <w:rPr>
          <w:rFonts w:hint="eastAsia" w:ascii="楷体_GB2312" w:hAnsi="楷体" w:eastAsia="楷体_GB2312" w:cs="Times New Roman"/>
          <w:bCs/>
          <w:color w:val="000000"/>
          <w:sz w:val="32"/>
          <w:szCs w:val="32"/>
        </w:rPr>
        <w:t>4.4 信息发布</w:t>
      </w:r>
      <w:bookmarkEnd w:id="92"/>
      <w:bookmarkEnd w:id="93"/>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交通运输自然灾害突发事件信息发布遵循实事求是、及时准确的原则。厅应急指挥部会同省政府新闻办按照湖南省突发事件新闻发布有关规定，做好信息发布工作。</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4" w:name="_Toc67006487"/>
      <w:r>
        <w:rPr>
          <w:rFonts w:hint="eastAsia" w:ascii="楷体_GB2312" w:hAnsi="楷体" w:eastAsia="楷体_GB2312" w:cs="Times New Roman"/>
          <w:bCs/>
          <w:color w:val="000000"/>
          <w:sz w:val="32"/>
          <w:szCs w:val="32"/>
        </w:rPr>
        <w:t>4.5 应急结束</w:t>
      </w:r>
      <w:bookmarkEnd w:id="94"/>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交通运输自然灾害突发事件已得到有效控制与清除，确定符合应急结束条件后，由启动应急响应的机构及时研究决定终止应急响应。</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95" w:name="_Toc67006488"/>
      <w:bookmarkStart w:id="96" w:name="_Toc401826278"/>
      <w:bookmarkStart w:id="97" w:name="_Toc51943808"/>
      <w:bookmarkStart w:id="98" w:name="_Toc427242751"/>
      <w:r>
        <w:rPr>
          <w:rFonts w:hint="eastAsia" w:ascii="黑体" w:hAnsi="黑体" w:eastAsia="黑体" w:cs="宋体"/>
          <w:color w:val="000000"/>
          <w:kern w:val="0"/>
          <w:sz w:val="32"/>
          <w:szCs w:val="32"/>
        </w:rPr>
        <w:t>5. 善后工作</w:t>
      </w:r>
      <w:bookmarkEnd w:id="95"/>
    </w:p>
    <w:bookmarkEnd w:id="96"/>
    <w:bookmarkEnd w:id="97"/>
    <w:bookmarkEnd w:id="98"/>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9" w:name="_Toc51943809"/>
      <w:bookmarkStart w:id="100" w:name="_Toc67006489"/>
      <w:r>
        <w:rPr>
          <w:rFonts w:hint="eastAsia" w:ascii="楷体_GB2312" w:hAnsi="楷体" w:eastAsia="楷体_GB2312" w:cs="Times New Roman"/>
          <w:bCs/>
          <w:color w:val="000000"/>
          <w:sz w:val="32"/>
          <w:szCs w:val="32"/>
        </w:rPr>
        <w:t>5.1 善后处置</w:t>
      </w:r>
      <w:bookmarkEnd w:id="99"/>
      <w:bookmarkEnd w:id="100"/>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厅应急指挥部办公室要协助有关部门做好善后工作和事件的调查工作。同时根据需要指导、协助受影响地区的市州交通运输主管部门和厅直属部门开展灾后恢复重建工作。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厅应急指挥部办公室要做好基本信息统计和应急工作总结。对征用的车辆、船舶进行补偿。</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因突发事件造成生活困难需要社会救助的人员，由当地人民政府按国家有关规定负责救助。</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101" w:name="_Toc67006490"/>
      <w:r>
        <w:rPr>
          <w:rFonts w:hint="eastAsia" w:ascii="楷体_GB2312" w:hAnsi="楷体" w:eastAsia="楷体_GB2312" w:cs="Times New Roman"/>
          <w:bCs/>
          <w:color w:val="000000"/>
          <w:sz w:val="32"/>
          <w:szCs w:val="32"/>
        </w:rPr>
        <w:t>5.2 调查评估</w:t>
      </w:r>
      <w:bookmarkEnd w:id="101"/>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省交通运输厅应急响应终止后</w:t>
      </w:r>
      <w:bookmarkStart w:id="102" w:name="_Hlk72762473"/>
      <w:r>
        <w:rPr>
          <w:rFonts w:hint="eastAsia" w:ascii="仿宋_GB2312" w:hAnsi="仿宋" w:eastAsia="仿宋_GB2312" w:cs="宋体"/>
          <w:color w:val="000000"/>
          <w:kern w:val="0"/>
          <w:sz w:val="32"/>
          <w:szCs w:val="32"/>
        </w:rPr>
        <w:t>，</w:t>
      </w:r>
      <w:bookmarkEnd w:id="102"/>
      <w:r>
        <w:rPr>
          <w:rFonts w:hint="eastAsia" w:ascii="仿宋_GB2312" w:hAnsi="仿宋" w:eastAsia="仿宋_GB2312" w:cs="宋体"/>
          <w:color w:val="000000"/>
          <w:kern w:val="0"/>
          <w:sz w:val="32"/>
          <w:szCs w:val="32"/>
        </w:rPr>
        <w:t>厅应急指挥部办公室及时组织各参与单位开展总结评估工作，客观评估应急处置工作成效，深入总结存在问题和下一步改进措施。</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各级交通运输部门在终止应急响应后，应及时向上级主管部门上报总结评估材料，包括突发事件情况、采取的应急处置措施、取得的成效、存在的主要问题、建议等。</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103" w:name="_Toc67006491"/>
      <w:bookmarkStart w:id="104" w:name="_Toc51943811"/>
      <w:bookmarkStart w:id="105" w:name="_Toc427242752"/>
      <w:bookmarkStart w:id="106" w:name="_Toc401826279"/>
      <w:r>
        <w:rPr>
          <w:rFonts w:hint="eastAsia" w:ascii="黑体" w:hAnsi="黑体" w:eastAsia="黑体" w:cs="宋体"/>
          <w:color w:val="000000"/>
          <w:kern w:val="0"/>
          <w:sz w:val="32"/>
          <w:szCs w:val="32"/>
        </w:rPr>
        <w:t>6. 应急保障</w:t>
      </w:r>
      <w:bookmarkEnd w:id="103"/>
    </w:p>
    <w:bookmarkEnd w:id="104"/>
    <w:bookmarkEnd w:id="105"/>
    <w:bookmarkEnd w:id="106"/>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107" w:name="_Toc51943812"/>
      <w:bookmarkStart w:id="108" w:name="_Toc67006492"/>
      <w:r>
        <w:rPr>
          <w:rFonts w:hint="eastAsia" w:ascii="楷体_GB2312" w:hAnsi="楷体" w:eastAsia="楷体_GB2312" w:cs="Times New Roman"/>
          <w:bCs/>
          <w:color w:val="000000"/>
          <w:sz w:val="32"/>
          <w:szCs w:val="32"/>
        </w:rPr>
        <w:t>6.1 队伍保障</w:t>
      </w:r>
      <w:bookmarkEnd w:id="107"/>
      <w:bookmarkEnd w:id="108"/>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根据应急实际需要和特点，各级交通运输主管部门按照专业化与社会化相结合的原则，着力打造管理规范、协调有序、专兼并存、优势互补、保障有力的应急队伍体系。</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109" w:name="_Toc67006493"/>
      <w:bookmarkStart w:id="110" w:name="_Toc51943813"/>
      <w:r>
        <w:rPr>
          <w:rFonts w:hint="eastAsia" w:ascii="楷体_GB2312" w:hAnsi="楷体" w:eastAsia="楷体_GB2312" w:cs="Times New Roman"/>
          <w:bCs/>
          <w:color w:val="000000"/>
          <w:sz w:val="32"/>
          <w:szCs w:val="32"/>
        </w:rPr>
        <w:t>6.2 资金保障</w:t>
      </w:r>
      <w:bookmarkEnd w:id="109"/>
      <w:bookmarkEnd w:id="110"/>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各级交通运输主管部门应积极协调同级财政部门，落实交通运输自然灾害应急保障所需的各项经费；同时，积极争取各级政府设立应急保障专项基金，并确保专款专用。鼓励自然人、法人或者其他组织按照有关法律法规的规定进行捐赠和援助。各级交通运输主管部门应当建立有效的监管和评估体系，对交通运输自然灾害突发事件应急保障资金的使用及效果进行监管和评估。</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111" w:name="_Toc51943814"/>
      <w:bookmarkStart w:id="112" w:name="_Toc67006494"/>
      <w:r>
        <w:rPr>
          <w:rFonts w:hint="eastAsia" w:ascii="楷体_GB2312" w:hAnsi="楷体" w:eastAsia="楷体_GB2312" w:cs="Times New Roman"/>
          <w:bCs/>
          <w:color w:val="000000"/>
          <w:sz w:val="32"/>
          <w:szCs w:val="32"/>
        </w:rPr>
        <w:t>6.3 通信与交通保障</w:t>
      </w:r>
      <w:bookmarkEnd w:id="111"/>
      <w:bookmarkEnd w:id="112"/>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6.3.1通讯保障</w:t>
      </w:r>
    </w:p>
    <w:p>
      <w:pPr>
        <w:spacing w:line="560" w:lineRule="exact"/>
        <w:ind w:firstLine="640" w:firstLineChars="200"/>
        <w:rPr>
          <w:rFonts w:ascii="仿宋_GB2312" w:hAnsi="Calibri" w:eastAsia="仿宋_GB2312" w:cs="Times New Roman"/>
          <w:color w:val="000000"/>
          <w:sz w:val="32"/>
          <w:szCs w:val="32"/>
        </w:rPr>
      </w:pPr>
      <w:r>
        <w:rPr>
          <w:rFonts w:hint="eastAsia" w:ascii="仿宋_GB2312" w:hAnsi="Calibri" w:eastAsia="仿宋_GB2312" w:cs="Times New Roman"/>
          <w:color w:val="000000"/>
          <w:sz w:val="32"/>
          <w:szCs w:val="32"/>
        </w:rPr>
        <w:t>厅值班室主要接受各市州交通运输局、省属交通运输行业企事业单位和厅直单位上报信息，以及群众来电信息。</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以省交通运输厅科技信息中心为基地，健全交通信息专用通讯网络，并与其他专用网络相连接，实现跨系统的信息共享，充分保障应急信息有效及时地传送。</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6.3.2 交通运输保障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当发生交通运输自然灾害突发事件时，启动应急预案，按照有关单位的需要，完成运输工作，确保救灾物资和人员能够及时、安全送达。紧急情况下，开设应急救援“绿色通道”，保证应急交通工具的优先安排、优先调度、优先放行；交通设施受损时，迅速组织专业队伍进行抢修，尽快恢复，确保运输安全畅通。有关部门（单位）要根据应急处置需要，对事发现场及相关通道实行交通管制，保证应急救援工作顺利开展。</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113" w:name="_Toc51943815"/>
      <w:bookmarkStart w:id="114" w:name="_Toc67006495"/>
      <w:r>
        <w:rPr>
          <w:rFonts w:hint="eastAsia" w:ascii="楷体_GB2312" w:hAnsi="楷体" w:eastAsia="楷体_GB2312" w:cs="Times New Roman"/>
          <w:bCs/>
          <w:color w:val="000000"/>
          <w:sz w:val="32"/>
          <w:szCs w:val="32"/>
        </w:rPr>
        <w:t>6.4 物资与技术保障</w:t>
      </w:r>
      <w:bookmarkEnd w:id="113"/>
      <w:bookmarkEnd w:id="114"/>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6.4.1 物资保障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各级交通运输主管部门根据有关法律法规做好应急物资储备工作，建立健全应急物资储备网络，调拨和更新应急配送系统，保障应急所需物资；建立常用应急物资基本配置的要求，如物资类型与调用等（道路疏通机械，城市道路临时安全设施等），建立应急设备类型、数量、性能和存放位置及备用制度等方案。</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6.4.2 技术保障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依靠科技提高我省交通运输自然灾害突发事件应急管理科学化、专业化、智能化、精细化水平。加大先进适用装备的配备力度，加强关键技术研发，优化救援处置效率，提高我省交通运输自然灾害突发事件应急指挥和处置能力。</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115" w:name="_Toc67006496"/>
      <w:bookmarkStart w:id="116" w:name="_Toc427242753"/>
      <w:bookmarkStart w:id="117" w:name="_Toc401826280"/>
      <w:bookmarkStart w:id="118" w:name="_Toc51943816"/>
      <w:r>
        <w:rPr>
          <w:rFonts w:hint="eastAsia" w:ascii="黑体" w:hAnsi="黑体" w:eastAsia="黑体" w:cs="宋体"/>
          <w:color w:val="000000"/>
          <w:kern w:val="0"/>
          <w:sz w:val="32"/>
          <w:szCs w:val="32"/>
        </w:rPr>
        <w:t>7. 监督管理</w:t>
      </w:r>
      <w:bookmarkEnd w:id="115"/>
    </w:p>
    <w:bookmarkEnd w:id="116"/>
    <w:bookmarkEnd w:id="117"/>
    <w:bookmarkEnd w:id="118"/>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119" w:name="_Toc67006497"/>
      <w:bookmarkStart w:id="120" w:name="_Toc51943817"/>
      <w:r>
        <w:rPr>
          <w:rFonts w:hint="eastAsia" w:ascii="楷体_GB2312" w:hAnsi="楷体" w:eastAsia="楷体_GB2312" w:cs="Times New Roman"/>
          <w:bCs/>
          <w:color w:val="000000"/>
          <w:sz w:val="32"/>
          <w:szCs w:val="32"/>
        </w:rPr>
        <w:t>7.1 宣传、培训与演练</w:t>
      </w:r>
      <w:bookmarkEnd w:id="119"/>
      <w:bookmarkEnd w:id="120"/>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7.1.1 宣传</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各级交通运输主管部门和交通运输自然灾害突发事件应急指挥机构应加大交通运输突发事件应急法律、法规和应对常识的宣传。</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7.1.2 培训</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各级交通运输管理机构和交通运输自然灾害突发事件应急指挥机构应加强交通运输管理工作人员、应急处置专业队伍的业务培训，并定期开展应急培训，促使其熟练掌握交通运输自然灾害突发事件应急处置的知识和技能。</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7.1.3 演练</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各级交通运输管理机构和交通运输自然灾害突发事件应急指挥机构定期和不定期地组织交通运输自然灾害突发事件应急预案的演练，提高实战能力。应急演练结束后，演练组织单位应当及时组织演练评估。鼓励委托第三方进行演练评估。</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121" w:name="_Toc67006498"/>
      <w:bookmarkStart w:id="122" w:name="_Toc51943818"/>
      <w:r>
        <w:rPr>
          <w:rFonts w:hint="eastAsia" w:ascii="楷体_GB2312" w:hAnsi="楷体" w:eastAsia="楷体_GB2312" w:cs="Times New Roman"/>
          <w:bCs/>
          <w:color w:val="000000"/>
          <w:sz w:val="32"/>
          <w:szCs w:val="32"/>
        </w:rPr>
        <w:t>7.2 奖励与责任追究</w:t>
      </w:r>
      <w:bookmarkEnd w:id="121"/>
    </w:p>
    <w:bookmarkEnd w:id="122"/>
    <w:p>
      <w:pPr>
        <w:spacing w:line="560" w:lineRule="exact"/>
        <w:ind w:firstLine="640" w:firstLineChars="200"/>
        <w:rPr>
          <w:rFonts w:ascii="仿宋_GB2312" w:hAnsi="仿宋" w:eastAsia="仿宋_GB2312" w:cs="Times New Roman"/>
          <w:color w:val="000000"/>
          <w:sz w:val="32"/>
          <w:szCs w:val="32"/>
        </w:rPr>
      </w:pPr>
      <w:r>
        <w:rPr>
          <w:rFonts w:hint="eastAsia" w:ascii="仿宋_GB2312" w:hAnsi="仿宋" w:eastAsia="仿宋_GB2312" w:cs="Times New Roman"/>
          <w:color w:val="000000"/>
          <w:sz w:val="32"/>
          <w:szCs w:val="32"/>
        </w:rPr>
        <w:t>对突发事件应急处置中作出突出贡献的先进集体和个人，各级交通运输主管部门应给予表彰和奖励。</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Times New Roman"/>
          <w:color w:val="000000"/>
          <w:sz w:val="32"/>
          <w:szCs w:val="32"/>
        </w:rPr>
        <w:t>对有迟报、谎报、瞒报和漏报突发事</w:t>
      </w:r>
      <w:r>
        <w:rPr>
          <w:rFonts w:hint="eastAsia" w:ascii="仿宋_GB2312" w:hAnsi="仿宋" w:eastAsia="仿宋_GB2312" w:cs="宋体"/>
          <w:color w:val="000000"/>
          <w:kern w:val="0"/>
          <w:sz w:val="32"/>
          <w:szCs w:val="32"/>
        </w:rPr>
        <w:t>件信息，应急处置不力，或者有其他失职、渎职行为造成重大损失或者社会影响的，依法依纪追究相关单位和个人的责任。</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123" w:name="_Toc67006499"/>
      <w:r>
        <w:rPr>
          <w:rFonts w:hint="eastAsia" w:ascii="黑体" w:hAnsi="黑体" w:eastAsia="黑体" w:cs="宋体"/>
          <w:color w:val="000000"/>
          <w:kern w:val="0"/>
          <w:sz w:val="32"/>
          <w:szCs w:val="32"/>
        </w:rPr>
        <w:t>8. 附则</w:t>
      </w:r>
      <w:bookmarkEnd w:id="123"/>
      <w:bookmarkStart w:id="124" w:name="_Toc67006500"/>
    </w:p>
    <w:p>
      <w:pPr>
        <w:widowControl/>
        <w:adjustRightInd w:val="0"/>
        <w:spacing w:line="560" w:lineRule="exact"/>
        <w:ind w:firstLine="640" w:firstLineChars="200"/>
        <w:outlineLvl w:val="0"/>
        <w:rPr>
          <w:rFonts w:ascii="黑体" w:hAnsi="黑体" w:eastAsia="黑体" w:cs="宋体"/>
          <w:color w:val="000000"/>
          <w:kern w:val="0"/>
          <w:sz w:val="32"/>
          <w:szCs w:val="32"/>
        </w:rPr>
      </w:pPr>
      <w:r>
        <w:rPr>
          <w:rFonts w:hint="eastAsia" w:ascii="楷体_GB2312" w:hAnsi="楷体" w:eastAsia="楷体_GB2312" w:cs="Times New Roman"/>
          <w:bCs/>
          <w:color w:val="000000"/>
          <w:sz w:val="32"/>
          <w:szCs w:val="32"/>
        </w:rPr>
        <w:t>8.1 预案管理与更新</w:t>
      </w:r>
      <w:bookmarkEnd w:id="124"/>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省交通运输厅根据情况变化，对本预案进行修订和完善。</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125" w:name="_Toc67006501"/>
      <w:r>
        <w:rPr>
          <w:rFonts w:hint="eastAsia" w:ascii="楷体_GB2312" w:hAnsi="楷体" w:eastAsia="楷体_GB2312" w:cs="Times New Roman"/>
          <w:bCs/>
          <w:color w:val="000000"/>
          <w:sz w:val="32"/>
          <w:szCs w:val="32"/>
        </w:rPr>
        <w:t>8.2 预案制定与实施</w:t>
      </w:r>
      <w:bookmarkEnd w:id="125"/>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本预案由省交通运输厅制定，自印发之日起施行。</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126" w:name="_Toc51943822"/>
      <w:bookmarkStart w:id="127" w:name="_Toc67006502"/>
      <w:r>
        <w:rPr>
          <w:rFonts w:hint="eastAsia" w:ascii="黑体" w:hAnsi="黑体" w:eastAsia="黑体" w:cs="宋体"/>
          <w:color w:val="000000"/>
          <w:kern w:val="0"/>
          <w:sz w:val="32"/>
          <w:szCs w:val="32"/>
        </w:rPr>
        <w:t>9. 附件</w:t>
      </w:r>
      <w:bookmarkEnd w:id="126"/>
      <w:bookmarkEnd w:id="127"/>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附件：1.湖南省交通运输自然灾害突发事件应急组织架</w:t>
      </w:r>
    </w:p>
    <w:p>
      <w:pPr>
        <w:spacing w:line="560" w:lineRule="exact"/>
        <w:ind w:firstLine="1920" w:firstLineChars="6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构图</w:t>
      </w:r>
    </w:p>
    <w:p>
      <w:pPr>
        <w:spacing w:line="560" w:lineRule="exact"/>
        <w:ind w:firstLine="1600" w:firstLineChars="5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2.湖南省交通运输自然灾害突发事件应急指挥</w:t>
      </w:r>
    </w:p>
    <w:p>
      <w:pPr>
        <w:spacing w:line="560" w:lineRule="exact"/>
        <w:ind w:firstLine="1920" w:firstLineChars="6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部成员单位职责</w:t>
      </w:r>
    </w:p>
    <w:p>
      <w:pPr>
        <w:spacing w:line="560" w:lineRule="exact"/>
        <w:ind w:firstLine="1600" w:firstLineChars="5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3.湖南省交通运输自然灾害突发事件应急响应</w:t>
      </w:r>
    </w:p>
    <w:p>
      <w:pPr>
        <w:spacing w:line="560" w:lineRule="exact"/>
        <w:ind w:firstLine="1920" w:firstLineChars="6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处置流程图</w:t>
      </w:r>
    </w:p>
    <w:p>
      <w:pPr>
        <w:spacing w:line="560" w:lineRule="exact"/>
        <w:ind w:firstLine="1600" w:firstLineChars="5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4.湖南省交通运输自然灾害防御响应启动条件</w:t>
      </w:r>
    </w:p>
    <w:p>
      <w:pPr>
        <w:spacing w:line="560" w:lineRule="exact"/>
        <w:ind w:firstLine="1600" w:firstLineChars="5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5.湖南省交通运输地震灾害应急处置操作指南</w:t>
      </w:r>
    </w:p>
    <w:p>
      <w:pPr>
        <w:spacing w:line="560" w:lineRule="exact"/>
        <w:ind w:firstLine="1600" w:firstLineChars="5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6.湖南省交通运输泥石流灾害应急处置操作指</w:t>
      </w:r>
    </w:p>
    <w:p>
      <w:pPr>
        <w:spacing w:line="560" w:lineRule="exact"/>
        <w:ind w:firstLine="1920" w:firstLineChars="6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南</w:t>
      </w:r>
    </w:p>
    <w:p>
      <w:pPr>
        <w:spacing w:line="560" w:lineRule="exact"/>
        <w:ind w:firstLine="1600" w:firstLineChars="5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7.湖南省交通运输低温雨雪冰冻灾害应急处置</w:t>
      </w:r>
    </w:p>
    <w:p>
      <w:pPr>
        <w:spacing w:line="560" w:lineRule="exact"/>
        <w:ind w:firstLine="1920" w:firstLineChars="600"/>
        <w:rPr>
          <w:rFonts w:ascii="Calibri" w:hAnsi="Calibri" w:eastAsia="宋体" w:cs="Times New Roman"/>
          <w:color w:val="000000"/>
        </w:rPr>
      </w:pPr>
      <w:r>
        <w:rPr>
          <w:rFonts w:hint="eastAsia" w:ascii="仿宋_GB2312" w:hAnsi="仿宋" w:eastAsia="仿宋_GB2312" w:cs="宋体"/>
          <w:color w:val="000000"/>
          <w:kern w:val="0"/>
          <w:sz w:val="32"/>
          <w:szCs w:val="32"/>
        </w:rPr>
        <w:t>操作指南</w:t>
      </w:r>
      <w:r>
        <w:rPr>
          <w:rFonts w:ascii="Calibri" w:hAnsi="Calibri" w:eastAsia="宋体" w:cs="Times New Roman"/>
          <w:color w:val="000000"/>
        </w:rPr>
        <w:br w:type="page"/>
      </w:r>
    </w:p>
    <w:p>
      <w:pPr>
        <w:widowControl/>
        <w:spacing w:line="560" w:lineRule="exact"/>
        <w:ind w:firstLine="200"/>
        <w:jc w:val="left"/>
        <w:rPr>
          <w:rFonts w:ascii="黑体" w:hAnsi="黑体" w:eastAsia="黑体" w:cs="Times New Roman"/>
          <w:color w:val="000000"/>
          <w:sz w:val="32"/>
          <w:szCs w:val="32"/>
        </w:rPr>
      </w:pPr>
      <w:r>
        <w:rPr>
          <w:rFonts w:hint="eastAsia" w:ascii="黑体" w:hAnsi="黑体" w:eastAsia="黑体" w:cs="Times New Roman"/>
          <w:color w:val="000000"/>
          <w:sz w:val="32"/>
          <w:szCs w:val="32"/>
        </w:rPr>
        <w:t>附件1</w:t>
      </w:r>
    </w:p>
    <w:p>
      <w:pPr>
        <w:widowControl/>
        <w:spacing w:line="560" w:lineRule="exact"/>
        <w:ind w:firstLine="200"/>
        <w:jc w:val="center"/>
        <w:rPr>
          <w:rFonts w:ascii="方正小标宋简体" w:hAnsi="方正小标宋简体" w:eastAsia="方正小标宋简体" w:cs="宋体"/>
          <w:bCs/>
          <w:color w:val="000000"/>
          <w:kern w:val="0"/>
          <w:sz w:val="36"/>
          <w:szCs w:val="36"/>
        </w:rPr>
      </w:pPr>
      <w:r>
        <w:rPr>
          <w:rFonts w:hint="eastAsia" w:ascii="方正小标宋简体" w:hAnsi="方正小标宋简体" w:eastAsia="方正小标宋简体" w:cs="宋体"/>
          <w:bCs/>
          <w:color w:val="000000"/>
          <w:kern w:val="0"/>
          <w:sz w:val="36"/>
          <w:szCs w:val="36"/>
        </w:rPr>
        <w:t>湖南省交通运输自然灾害突发事件</w:t>
      </w:r>
      <w:r>
        <w:rPr>
          <w:rFonts w:ascii="方正小标宋简体" w:hAnsi="方正小标宋简体" w:eastAsia="方正小标宋简体" w:cs="宋体"/>
          <w:bCs/>
          <w:color w:val="000000"/>
          <w:kern w:val="0"/>
          <w:sz w:val="36"/>
          <w:szCs w:val="36"/>
        </w:rPr>
        <w:t>应急</w:t>
      </w:r>
      <w:r>
        <w:rPr>
          <w:rFonts w:hint="eastAsia" w:ascii="方正小标宋简体" w:hAnsi="方正小标宋简体" w:eastAsia="方正小标宋简体" w:cs="宋体"/>
          <w:bCs/>
          <w:color w:val="000000"/>
          <w:kern w:val="0"/>
          <w:sz w:val="36"/>
          <w:szCs w:val="36"/>
        </w:rPr>
        <w:t>组织架构图</w:t>
      </w:r>
    </w:p>
    <w:p>
      <w:pPr>
        <w:widowControl/>
        <w:spacing w:line="560" w:lineRule="exact"/>
        <w:ind w:firstLine="200"/>
        <w:jc w:val="left"/>
        <w:rPr>
          <w:rFonts w:ascii="Calibri" w:hAnsi="Calibri" w:eastAsia="仿宋_GB2312" w:cs="Times New Roman"/>
          <w:color w:val="000000"/>
          <w:sz w:val="36"/>
          <w:szCs w:val="36"/>
          <w:lang w:val="zh-CN"/>
        </w:rPr>
      </w:pPr>
      <w:r>
        <w:rPr>
          <w:rFonts w:ascii="Calibri" w:hAnsi="Calibri" w:eastAsia="仿宋_GB2312" w:cs="Times New Roman"/>
          <w:color w:val="000000"/>
          <w:sz w:val="36"/>
          <w:szCs w:val="36"/>
        </w:rPr>
        <mc:AlternateContent>
          <mc:Choice Requires="wpc">
            <w:drawing>
              <wp:anchor distT="0" distB="0" distL="114300" distR="114300" simplePos="0" relativeHeight="251806720" behindDoc="0" locked="0" layoutInCell="1" allowOverlap="1">
                <wp:simplePos x="0" y="0"/>
                <wp:positionH relativeFrom="margin">
                  <wp:align>center</wp:align>
                </wp:positionH>
                <wp:positionV relativeFrom="line">
                  <wp:posOffset>458470</wp:posOffset>
                </wp:positionV>
                <wp:extent cx="6464300" cy="6165850"/>
                <wp:effectExtent l="0" t="0" r="0" b="0"/>
                <wp:wrapNone/>
                <wp:docPr id="499" name="画布 499"/>
                <wp:cNvGraphicFramePr/>
                <a:graphic xmlns:a="http://schemas.openxmlformats.org/drawingml/2006/main">
                  <a:graphicData uri="http://schemas.microsoft.com/office/word/2010/wordprocessingCanvas">
                    <wpc:wpc>
                      <wpc:bg>
                        <a:noFill/>
                      </wpc:bg>
                      <wpc:whole/>
                      <wps:wsp>
                        <wps:cNvPr id="463" name="Rectangle 5"/>
                        <wps:cNvSpPr>
                          <a:spLocks noChangeArrowheads="1"/>
                        </wps:cNvSpPr>
                        <wps:spPr bwMode="auto">
                          <a:xfrm>
                            <a:off x="1979930" y="394970"/>
                            <a:ext cx="2479040" cy="339090"/>
                          </a:xfrm>
                          <a:prstGeom prst="rect">
                            <a:avLst/>
                          </a:prstGeom>
                          <a:solidFill>
                            <a:srgbClr val="FFFFFF"/>
                          </a:solidFill>
                          <a:ln w="19050">
                            <a:solidFill>
                              <a:srgbClr val="000000"/>
                            </a:solidFill>
                            <a:miter lim="800000"/>
                          </a:ln>
                        </wps:spPr>
                        <wps:txbx>
                          <w:txbxContent>
                            <w:p>
                              <w:pPr>
                                <w:jc w:val="center"/>
                                <w:rPr>
                                  <w:rFonts w:ascii="宋体" w:hAnsi="宋体" w:eastAsia="宋体" w:cs="宋体"/>
                                  <w:color w:val="000000"/>
                                  <w:kern w:val="0"/>
                                  <w:szCs w:val="21"/>
                                </w:rPr>
                              </w:pPr>
                              <w:r>
                                <w:rPr>
                                  <w:rFonts w:hint="eastAsia" w:ascii="宋体" w:hAnsi="宋体" w:eastAsia="宋体" w:cs="宋体"/>
                                  <w:color w:val="000000"/>
                                  <w:kern w:val="0"/>
                                  <w:szCs w:val="21"/>
                                </w:rPr>
                                <w:t>省交通运输自然灾害应急指挥部</w:t>
                              </w:r>
                            </w:p>
                          </w:txbxContent>
                        </wps:txbx>
                        <wps:bodyPr rot="0" vert="horz" wrap="square" lIns="91440" tIns="45720" rIns="91440" bIns="45720" anchor="t" anchorCtr="0" upright="1">
                          <a:noAutofit/>
                        </wps:bodyPr>
                      </wps:wsp>
                      <wps:wsp>
                        <wps:cNvPr id="464" name="Rectangle 5"/>
                        <wps:cNvSpPr>
                          <a:spLocks noChangeArrowheads="1"/>
                        </wps:cNvSpPr>
                        <wps:spPr bwMode="auto">
                          <a:xfrm>
                            <a:off x="3910330" y="901065"/>
                            <a:ext cx="1330960" cy="338455"/>
                          </a:xfrm>
                          <a:prstGeom prst="rect">
                            <a:avLst/>
                          </a:prstGeom>
                          <a:solidFill>
                            <a:srgbClr val="FFFFFF"/>
                          </a:solidFill>
                          <a:ln w="19050">
                            <a:solidFill>
                              <a:srgbClr val="000000"/>
                            </a:solidFill>
                            <a:miter lim="800000"/>
                          </a:ln>
                        </wps:spPr>
                        <wps:txbx>
                          <w:txbxContent>
                            <w:p>
                              <w:pPr>
                                <w:jc w:val="center"/>
                                <w:rPr>
                                  <w:rFonts w:ascii="宋体" w:hAnsi="宋体" w:eastAsia="宋体" w:cs="宋体"/>
                                  <w:color w:val="000000"/>
                                  <w:kern w:val="0"/>
                                  <w:szCs w:val="21"/>
                                </w:rPr>
                              </w:pPr>
                              <w:r>
                                <w:rPr>
                                  <w:rFonts w:hint="eastAsia" w:ascii="宋体" w:hAnsi="宋体" w:eastAsia="宋体" w:cs="宋体"/>
                                  <w:color w:val="000000"/>
                                  <w:kern w:val="0"/>
                                  <w:szCs w:val="21"/>
                                </w:rPr>
                                <w:t>应急指挥部办公室</w:t>
                              </w:r>
                            </w:p>
                            <w:p>
                              <w:pPr>
                                <w:pStyle w:val="19"/>
                                <w:spacing w:before="0" w:beforeAutospacing="0" w:after="0" w:afterAutospacing="0"/>
                                <w:jc w:val="center"/>
                                <w:rPr>
                                  <w:sz w:val="21"/>
                                  <w:szCs w:val="21"/>
                                </w:rPr>
                              </w:pPr>
                            </w:p>
                          </w:txbxContent>
                        </wps:txbx>
                        <wps:bodyPr rot="0" vert="horz" wrap="square" lIns="91440" tIns="45720" rIns="91440" bIns="45720" anchor="t" anchorCtr="0" upright="1">
                          <a:noAutofit/>
                        </wps:bodyPr>
                      </wps:wsp>
                      <wps:wsp>
                        <wps:cNvPr id="465" name="直接连接符 5"/>
                        <wps:cNvCnPr>
                          <a:cxnSpLocks noChangeShapeType="1"/>
                        </wps:cNvCnPr>
                        <wps:spPr bwMode="auto">
                          <a:xfrm>
                            <a:off x="344805" y="1427480"/>
                            <a:ext cx="4010025" cy="0"/>
                          </a:xfrm>
                          <a:prstGeom prst="line">
                            <a:avLst/>
                          </a:prstGeom>
                          <a:noFill/>
                          <a:ln w="19050">
                            <a:solidFill>
                              <a:srgbClr val="000000"/>
                            </a:solidFill>
                            <a:round/>
                          </a:ln>
                        </wps:spPr>
                        <wps:bodyPr/>
                      </wps:wsp>
                      <wps:wsp>
                        <wps:cNvPr id="466" name="直接箭头连接符 8"/>
                        <wps:cNvCnPr>
                          <a:cxnSpLocks noChangeShapeType="1"/>
                        </wps:cNvCnPr>
                        <wps:spPr bwMode="auto">
                          <a:xfrm>
                            <a:off x="344805" y="1428115"/>
                            <a:ext cx="0" cy="361315"/>
                          </a:xfrm>
                          <a:prstGeom prst="straightConnector1">
                            <a:avLst/>
                          </a:prstGeom>
                          <a:noFill/>
                          <a:ln w="19050">
                            <a:solidFill>
                              <a:srgbClr val="000000"/>
                            </a:solidFill>
                            <a:round/>
                            <a:tailEnd type="arrow" w="med" len="med"/>
                          </a:ln>
                        </wps:spPr>
                        <wps:bodyPr/>
                      </wps:wsp>
                      <wps:wsp>
                        <wps:cNvPr id="467" name="Rectangle 5"/>
                        <wps:cNvSpPr>
                          <a:spLocks noChangeArrowheads="1"/>
                        </wps:cNvSpPr>
                        <wps:spPr bwMode="auto">
                          <a:xfrm>
                            <a:off x="98425" y="1788795"/>
                            <a:ext cx="543560" cy="1610360"/>
                          </a:xfrm>
                          <a:prstGeom prst="rect">
                            <a:avLst/>
                          </a:prstGeom>
                          <a:solidFill>
                            <a:srgbClr val="FFFFFF"/>
                          </a:solidFill>
                          <a:ln w="19050">
                            <a:solidFill>
                              <a:srgbClr val="000000"/>
                            </a:solidFill>
                            <a:miter lim="800000"/>
                          </a:ln>
                        </wps:spPr>
                        <wps:txbx>
                          <w:txbxContent>
                            <w:p>
                              <w:pPr>
                                <w:pStyle w:val="19"/>
                                <w:spacing w:before="0" w:beforeAutospacing="0" w:after="0" w:afterAutospacing="0"/>
                                <w:jc w:val="center"/>
                                <w:rPr>
                                  <w:sz w:val="21"/>
                                  <w:szCs w:val="21"/>
                                </w:rPr>
                              </w:pPr>
                              <w:r>
                                <w:rPr>
                                  <w:rFonts w:hint="eastAsia"/>
                                  <w:color w:val="000000"/>
                                  <w:sz w:val="21"/>
                                  <w:szCs w:val="21"/>
                                </w:rPr>
                                <w:t>综 合 协 调 组</w:t>
                              </w:r>
                            </w:p>
                          </w:txbxContent>
                        </wps:txbx>
                        <wps:bodyPr rot="0" vert="eaVert" wrap="square" lIns="91440" tIns="45720" rIns="91440" bIns="45720" anchor="t" anchorCtr="0" upright="1">
                          <a:noAutofit/>
                        </wps:bodyPr>
                      </wps:wsp>
                      <wps:wsp>
                        <wps:cNvPr id="468" name="直接箭头连接符 39"/>
                        <wps:cNvCnPr>
                          <a:cxnSpLocks noChangeShapeType="1"/>
                        </wps:cNvCnPr>
                        <wps:spPr bwMode="auto">
                          <a:xfrm>
                            <a:off x="1114425" y="1428750"/>
                            <a:ext cx="635" cy="361315"/>
                          </a:xfrm>
                          <a:prstGeom prst="straightConnector1">
                            <a:avLst/>
                          </a:prstGeom>
                          <a:noFill/>
                          <a:ln w="19050">
                            <a:solidFill>
                              <a:srgbClr val="000000"/>
                            </a:solidFill>
                            <a:round/>
                            <a:tailEnd type="arrow" w="med" len="med"/>
                          </a:ln>
                        </wps:spPr>
                        <wps:bodyPr/>
                      </wps:wsp>
                      <wps:wsp>
                        <wps:cNvPr id="469" name="Rectangle 5"/>
                        <wps:cNvSpPr>
                          <a:spLocks noChangeArrowheads="1"/>
                        </wps:cNvSpPr>
                        <wps:spPr bwMode="auto">
                          <a:xfrm>
                            <a:off x="871220" y="1798320"/>
                            <a:ext cx="544195" cy="1610360"/>
                          </a:xfrm>
                          <a:prstGeom prst="rect">
                            <a:avLst/>
                          </a:prstGeom>
                          <a:solidFill>
                            <a:srgbClr val="FFFFFF"/>
                          </a:solidFill>
                          <a:ln w="19050">
                            <a:solidFill>
                              <a:srgbClr val="000000"/>
                            </a:solidFill>
                            <a:miter lim="800000"/>
                          </a:ln>
                        </wps:spPr>
                        <wps:txbx>
                          <w:txbxContent>
                            <w:p>
                              <w:pPr>
                                <w:pStyle w:val="19"/>
                                <w:spacing w:before="0" w:beforeAutospacing="0" w:after="0" w:afterAutospacing="0"/>
                                <w:jc w:val="center"/>
                                <w:rPr>
                                  <w:sz w:val="21"/>
                                  <w:szCs w:val="21"/>
                                </w:rPr>
                              </w:pPr>
                              <w:r>
                                <w:rPr>
                                  <w:color w:val="000000"/>
                                  <w:sz w:val="21"/>
                                  <w:szCs w:val="21"/>
                                </w:rPr>
                                <w:t>抢</w:t>
                              </w:r>
                              <w:r>
                                <w:rPr>
                                  <w:rFonts w:hint="eastAsia"/>
                                  <w:color w:val="000000"/>
                                  <w:sz w:val="21"/>
                                  <w:szCs w:val="21"/>
                                </w:rPr>
                                <w:t xml:space="preserve"> </w:t>
                              </w:r>
                              <w:r>
                                <w:rPr>
                                  <w:color w:val="000000"/>
                                  <w:sz w:val="21"/>
                                  <w:szCs w:val="21"/>
                                </w:rPr>
                                <w:t>通</w:t>
                              </w:r>
                              <w:r>
                                <w:rPr>
                                  <w:rFonts w:hint="eastAsia"/>
                                  <w:color w:val="000000"/>
                                  <w:sz w:val="21"/>
                                  <w:szCs w:val="21"/>
                                </w:rPr>
                                <w:t xml:space="preserve"> </w:t>
                              </w:r>
                              <w:r>
                                <w:rPr>
                                  <w:color w:val="000000"/>
                                  <w:sz w:val="21"/>
                                  <w:szCs w:val="21"/>
                                </w:rPr>
                                <w:t>保</w:t>
                              </w:r>
                              <w:r>
                                <w:rPr>
                                  <w:rFonts w:hint="eastAsia"/>
                                  <w:color w:val="000000"/>
                                  <w:sz w:val="21"/>
                                  <w:szCs w:val="21"/>
                                </w:rPr>
                                <w:t xml:space="preserve"> </w:t>
                              </w:r>
                              <w:r>
                                <w:rPr>
                                  <w:color w:val="000000"/>
                                  <w:sz w:val="21"/>
                                  <w:szCs w:val="21"/>
                                </w:rPr>
                                <w:t>通</w:t>
                              </w:r>
                              <w:r>
                                <w:rPr>
                                  <w:rFonts w:hint="eastAsia"/>
                                  <w:color w:val="000000"/>
                                  <w:sz w:val="21"/>
                                  <w:szCs w:val="21"/>
                                </w:rPr>
                                <w:t xml:space="preserve"> 组</w:t>
                              </w:r>
                            </w:p>
                          </w:txbxContent>
                        </wps:txbx>
                        <wps:bodyPr rot="0" vert="eaVert" wrap="square" lIns="91440" tIns="45720" rIns="91440" bIns="45720" anchor="t" anchorCtr="0" upright="1">
                          <a:noAutofit/>
                        </wps:bodyPr>
                      </wps:wsp>
                      <wps:wsp>
                        <wps:cNvPr id="470" name="直接箭头连接符 41"/>
                        <wps:cNvCnPr>
                          <a:cxnSpLocks noChangeShapeType="1"/>
                        </wps:cNvCnPr>
                        <wps:spPr bwMode="auto">
                          <a:xfrm>
                            <a:off x="1849755" y="1428750"/>
                            <a:ext cx="635" cy="361315"/>
                          </a:xfrm>
                          <a:prstGeom prst="straightConnector1">
                            <a:avLst/>
                          </a:prstGeom>
                          <a:noFill/>
                          <a:ln w="19050">
                            <a:solidFill>
                              <a:srgbClr val="000000"/>
                            </a:solidFill>
                            <a:round/>
                            <a:tailEnd type="arrow" w="med" len="med"/>
                          </a:ln>
                        </wps:spPr>
                        <wps:bodyPr/>
                      </wps:wsp>
                      <wps:wsp>
                        <wps:cNvPr id="471" name="Rectangle 5"/>
                        <wps:cNvSpPr>
                          <a:spLocks noChangeArrowheads="1"/>
                        </wps:cNvSpPr>
                        <wps:spPr bwMode="auto">
                          <a:xfrm>
                            <a:off x="1592580" y="1790065"/>
                            <a:ext cx="543560" cy="1610360"/>
                          </a:xfrm>
                          <a:prstGeom prst="rect">
                            <a:avLst/>
                          </a:prstGeom>
                          <a:solidFill>
                            <a:srgbClr val="FFFFFF"/>
                          </a:solidFill>
                          <a:ln w="19050">
                            <a:solidFill>
                              <a:srgbClr val="000000"/>
                            </a:solidFill>
                            <a:miter lim="800000"/>
                          </a:ln>
                        </wps:spPr>
                        <wps:txbx>
                          <w:txbxContent>
                            <w:p>
                              <w:pPr>
                                <w:pStyle w:val="19"/>
                                <w:spacing w:before="0" w:beforeAutospacing="0" w:after="0" w:afterAutospacing="0"/>
                                <w:jc w:val="center"/>
                                <w:rPr>
                                  <w:sz w:val="21"/>
                                  <w:szCs w:val="21"/>
                                </w:rPr>
                              </w:pPr>
                              <w:r>
                                <w:rPr>
                                  <w:rFonts w:hint="eastAsia"/>
                                  <w:color w:val="000000"/>
                                  <w:sz w:val="21"/>
                                  <w:szCs w:val="21"/>
                                </w:rPr>
                                <w:t xml:space="preserve">运 输 </w:t>
                              </w:r>
                              <w:r>
                                <w:rPr>
                                  <w:color w:val="000000"/>
                                  <w:sz w:val="21"/>
                                  <w:szCs w:val="21"/>
                                </w:rPr>
                                <w:t>保</w:t>
                              </w:r>
                              <w:r>
                                <w:rPr>
                                  <w:rFonts w:hint="eastAsia"/>
                                  <w:color w:val="000000"/>
                                  <w:sz w:val="21"/>
                                  <w:szCs w:val="21"/>
                                </w:rPr>
                                <w:t xml:space="preserve"> </w:t>
                              </w:r>
                              <w:r>
                                <w:rPr>
                                  <w:color w:val="000000"/>
                                  <w:sz w:val="21"/>
                                  <w:szCs w:val="21"/>
                                </w:rPr>
                                <w:t>障</w:t>
                              </w:r>
                              <w:r>
                                <w:rPr>
                                  <w:rFonts w:hint="eastAsia"/>
                                  <w:color w:val="000000"/>
                                  <w:sz w:val="21"/>
                                  <w:szCs w:val="21"/>
                                </w:rPr>
                                <w:t xml:space="preserve"> </w:t>
                              </w:r>
                              <w:r>
                                <w:rPr>
                                  <w:color w:val="000000"/>
                                  <w:sz w:val="21"/>
                                  <w:szCs w:val="21"/>
                                </w:rPr>
                                <w:t>组</w:t>
                              </w:r>
                            </w:p>
                          </w:txbxContent>
                        </wps:txbx>
                        <wps:bodyPr rot="0" vert="eaVert" wrap="square" lIns="91440" tIns="45720" rIns="91440" bIns="45720" anchor="t" anchorCtr="0" upright="1">
                          <a:noAutofit/>
                        </wps:bodyPr>
                      </wps:wsp>
                      <wps:wsp>
                        <wps:cNvPr id="472" name="直接箭头连接符 43"/>
                        <wps:cNvCnPr>
                          <a:cxnSpLocks noChangeShapeType="1"/>
                        </wps:cNvCnPr>
                        <wps:spPr bwMode="auto">
                          <a:xfrm>
                            <a:off x="2726055" y="1429385"/>
                            <a:ext cx="0" cy="361315"/>
                          </a:xfrm>
                          <a:prstGeom prst="straightConnector1">
                            <a:avLst/>
                          </a:prstGeom>
                          <a:noFill/>
                          <a:ln w="19050">
                            <a:solidFill>
                              <a:srgbClr val="000000"/>
                            </a:solidFill>
                            <a:round/>
                            <a:tailEnd type="arrow" w="med" len="med"/>
                          </a:ln>
                        </wps:spPr>
                        <wps:bodyPr/>
                      </wps:wsp>
                      <wps:wsp>
                        <wps:cNvPr id="473" name="Rectangle 5"/>
                        <wps:cNvSpPr>
                          <a:spLocks noChangeArrowheads="1"/>
                        </wps:cNvSpPr>
                        <wps:spPr bwMode="auto">
                          <a:xfrm>
                            <a:off x="2452370" y="1797685"/>
                            <a:ext cx="543560" cy="1610995"/>
                          </a:xfrm>
                          <a:prstGeom prst="rect">
                            <a:avLst/>
                          </a:prstGeom>
                          <a:solidFill>
                            <a:srgbClr val="FFFFFF"/>
                          </a:solidFill>
                          <a:ln w="19050">
                            <a:solidFill>
                              <a:srgbClr val="000000"/>
                            </a:solidFill>
                            <a:miter lim="800000"/>
                          </a:ln>
                        </wps:spPr>
                        <wps:txbx>
                          <w:txbxContent>
                            <w:p>
                              <w:pPr>
                                <w:pStyle w:val="19"/>
                                <w:spacing w:before="0" w:beforeAutospacing="0" w:after="0" w:afterAutospacing="0"/>
                                <w:jc w:val="center"/>
                                <w:rPr>
                                  <w:sz w:val="21"/>
                                  <w:szCs w:val="21"/>
                                </w:rPr>
                              </w:pPr>
                              <w:r>
                                <w:rPr>
                                  <w:color w:val="000000"/>
                                  <w:sz w:val="21"/>
                                  <w:szCs w:val="21"/>
                                </w:rPr>
                                <w:t>新</w:t>
                              </w:r>
                              <w:r>
                                <w:rPr>
                                  <w:rFonts w:hint="eastAsia"/>
                                  <w:color w:val="000000"/>
                                  <w:sz w:val="21"/>
                                  <w:szCs w:val="21"/>
                                </w:rPr>
                                <w:t xml:space="preserve"> </w:t>
                              </w:r>
                              <w:r>
                                <w:rPr>
                                  <w:color w:val="000000"/>
                                  <w:sz w:val="21"/>
                                  <w:szCs w:val="21"/>
                                </w:rPr>
                                <w:t>闻</w:t>
                              </w:r>
                              <w:r>
                                <w:rPr>
                                  <w:rFonts w:hint="eastAsia"/>
                                  <w:color w:val="000000"/>
                                  <w:sz w:val="21"/>
                                  <w:szCs w:val="21"/>
                                </w:rPr>
                                <w:t xml:space="preserve"> </w:t>
                              </w:r>
                              <w:r>
                                <w:rPr>
                                  <w:color w:val="000000"/>
                                  <w:sz w:val="21"/>
                                  <w:szCs w:val="21"/>
                                </w:rPr>
                                <w:t>宣</w:t>
                              </w:r>
                              <w:r>
                                <w:rPr>
                                  <w:rFonts w:hint="eastAsia"/>
                                  <w:color w:val="000000"/>
                                  <w:sz w:val="21"/>
                                  <w:szCs w:val="21"/>
                                </w:rPr>
                                <w:t xml:space="preserve"> </w:t>
                              </w:r>
                              <w:r>
                                <w:rPr>
                                  <w:color w:val="000000"/>
                                  <w:sz w:val="21"/>
                                  <w:szCs w:val="21"/>
                                </w:rPr>
                                <w:t>传</w:t>
                              </w:r>
                              <w:r>
                                <w:rPr>
                                  <w:rFonts w:hint="eastAsia"/>
                                  <w:color w:val="000000"/>
                                  <w:sz w:val="21"/>
                                  <w:szCs w:val="21"/>
                                </w:rPr>
                                <w:t xml:space="preserve"> </w:t>
                              </w:r>
                              <w:r>
                                <w:rPr>
                                  <w:color w:val="000000"/>
                                  <w:sz w:val="21"/>
                                  <w:szCs w:val="21"/>
                                </w:rPr>
                                <w:t>组</w:t>
                              </w:r>
                            </w:p>
                          </w:txbxContent>
                        </wps:txbx>
                        <wps:bodyPr rot="0" vert="eaVert" wrap="square" lIns="91440" tIns="45720" rIns="91440" bIns="45720" anchor="t" anchorCtr="0" upright="1">
                          <a:noAutofit/>
                        </wps:bodyPr>
                      </wps:wsp>
                      <wps:wsp>
                        <wps:cNvPr id="474" name="直接箭头连接符 45"/>
                        <wps:cNvCnPr>
                          <a:cxnSpLocks noChangeShapeType="1"/>
                        </wps:cNvCnPr>
                        <wps:spPr bwMode="auto">
                          <a:xfrm>
                            <a:off x="4355465" y="1428750"/>
                            <a:ext cx="0" cy="361315"/>
                          </a:xfrm>
                          <a:prstGeom prst="straightConnector1">
                            <a:avLst/>
                          </a:prstGeom>
                          <a:noFill/>
                          <a:ln w="19050">
                            <a:solidFill>
                              <a:srgbClr val="000000"/>
                            </a:solidFill>
                            <a:round/>
                            <a:tailEnd type="arrow" w="med" len="med"/>
                          </a:ln>
                        </wps:spPr>
                        <wps:bodyPr/>
                      </wps:wsp>
                      <wps:wsp>
                        <wps:cNvPr id="475" name="Rectangle 5"/>
                        <wps:cNvSpPr>
                          <a:spLocks noChangeArrowheads="1"/>
                        </wps:cNvSpPr>
                        <wps:spPr bwMode="auto">
                          <a:xfrm>
                            <a:off x="4074795" y="1790065"/>
                            <a:ext cx="543560" cy="1610360"/>
                          </a:xfrm>
                          <a:prstGeom prst="rect">
                            <a:avLst/>
                          </a:prstGeom>
                          <a:solidFill>
                            <a:srgbClr val="FFFFFF"/>
                          </a:solidFill>
                          <a:ln w="19050">
                            <a:solidFill>
                              <a:srgbClr val="000000"/>
                            </a:solidFill>
                            <a:miter lim="800000"/>
                          </a:ln>
                        </wps:spPr>
                        <wps:txbx>
                          <w:txbxContent>
                            <w:p>
                              <w:pPr>
                                <w:pStyle w:val="19"/>
                                <w:spacing w:before="0" w:beforeAutospacing="0" w:after="0" w:afterAutospacing="0"/>
                                <w:jc w:val="center"/>
                                <w:rPr>
                                  <w:sz w:val="21"/>
                                  <w:szCs w:val="21"/>
                                </w:rPr>
                              </w:pPr>
                              <w:r>
                                <w:rPr>
                                  <w:rFonts w:hint="eastAsia"/>
                                  <w:color w:val="000000"/>
                                  <w:sz w:val="21"/>
                                  <w:szCs w:val="21"/>
                                </w:rPr>
                                <w:t xml:space="preserve">后 勤 </w:t>
                              </w:r>
                              <w:r>
                                <w:rPr>
                                  <w:color w:val="000000"/>
                                  <w:sz w:val="21"/>
                                  <w:szCs w:val="21"/>
                                </w:rPr>
                                <w:t>保</w:t>
                              </w:r>
                              <w:r>
                                <w:rPr>
                                  <w:rFonts w:hint="eastAsia"/>
                                  <w:color w:val="000000"/>
                                  <w:sz w:val="21"/>
                                  <w:szCs w:val="21"/>
                                </w:rPr>
                                <w:t xml:space="preserve"> </w:t>
                              </w:r>
                              <w:r>
                                <w:rPr>
                                  <w:color w:val="000000"/>
                                  <w:sz w:val="21"/>
                                  <w:szCs w:val="21"/>
                                </w:rPr>
                                <w:t>障</w:t>
                              </w:r>
                              <w:r>
                                <w:rPr>
                                  <w:rFonts w:hint="eastAsia"/>
                                  <w:color w:val="000000"/>
                                  <w:sz w:val="21"/>
                                  <w:szCs w:val="21"/>
                                </w:rPr>
                                <w:t xml:space="preserve"> </w:t>
                              </w:r>
                              <w:r>
                                <w:rPr>
                                  <w:color w:val="000000"/>
                                  <w:sz w:val="21"/>
                                  <w:szCs w:val="21"/>
                                </w:rPr>
                                <w:t>组</w:t>
                              </w:r>
                            </w:p>
                          </w:txbxContent>
                        </wps:txbx>
                        <wps:bodyPr rot="0" vert="eaVert" wrap="square" lIns="91440" tIns="45720" rIns="91440" bIns="45720" anchor="t" anchorCtr="0" upright="1">
                          <a:noAutofit/>
                        </wps:bodyPr>
                      </wps:wsp>
                      <wps:wsp>
                        <wps:cNvPr id="476" name="直接箭头连接符 47"/>
                        <wps:cNvCnPr>
                          <a:cxnSpLocks noChangeShapeType="1"/>
                        </wps:cNvCnPr>
                        <wps:spPr bwMode="auto">
                          <a:xfrm>
                            <a:off x="5048250" y="1428115"/>
                            <a:ext cx="0" cy="361315"/>
                          </a:xfrm>
                          <a:prstGeom prst="straightConnector1">
                            <a:avLst/>
                          </a:prstGeom>
                          <a:noFill/>
                          <a:ln w="19050">
                            <a:solidFill>
                              <a:srgbClr val="000000"/>
                            </a:solidFill>
                            <a:prstDash val="dash"/>
                            <a:round/>
                            <a:tailEnd type="arrow" w="med" len="med"/>
                          </a:ln>
                        </wps:spPr>
                        <wps:bodyPr/>
                      </wps:wsp>
                      <wps:wsp>
                        <wps:cNvPr id="477" name="Rectangle 5"/>
                        <wps:cNvSpPr>
                          <a:spLocks noChangeArrowheads="1"/>
                        </wps:cNvSpPr>
                        <wps:spPr bwMode="auto">
                          <a:xfrm>
                            <a:off x="4798695" y="1790065"/>
                            <a:ext cx="543560" cy="1610360"/>
                          </a:xfrm>
                          <a:prstGeom prst="rect">
                            <a:avLst/>
                          </a:prstGeom>
                          <a:solidFill>
                            <a:srgbClr val="FFFFFF"/>
                          </a:solidFill>
                          <a:ln w="19050">
                            <a:solidFill>
                              <a:srgbClr val="000000"/>
                            </a:solidFill>
                            <a:miter lim="800000"/>
                          </a:ln>
                        </wps:spPr>
                        <wps:txbx>
                          <w:txbxContent>
                            <w:p>
                              <w:pPr>
                                <w:pStyle w:val="19"/>
                                <w:spacing w:before="0" w:beforeAutospacing="0" w:after="0" w:afterAutospacing="0"/>
                                <w:jc w:val="center"/>
                                <w:rPr>
                                  <w:sz w:val="21"/>
                                  <w:szCs w:val="21"/>
                                </w:rPr>
                              </w:pPr>
                              <w:r>
                                <w:rPr>
                                  <w:rFonts w:hint="eastAsia"/>
                                  <w:color w:val="000000"/>
                                  <w:sz w:val="21"/>
                                  <w:szCs w:val="21"/>
                                </w:rPr>
                                <w:t>现 场 工 作 组</w:t>
                              </w:r>
                            </w:p>
                          </w:txbxContent>
                        </wps:txbx>
                        <wps:bodyPr rot="0" vert="eaVert" wrap="square" lIns="91440" tIns="45720" rIns="91440" bIns="45720" anchor="t" anchorCtr="0" upright="1">
                          <a:noAutofit/>
                        </wps:bodyPr>
                      </wps:wsp>
                      <wps:wsp>
                        <wps:cNvPr id="478" name="直接箭头连接符 49"/>
                        <wps:cNvCnPr>
                          <a:cxnSpLocks noChangeShapeType="1"/>
                        </wps:cNvCnPr>
                        <wps:spPr bwMode="auto">
                          <a:xfrm>
                            <a:off x="5770245" y="1427480"/>
                            <a:ext cx="0" cy="361315"/>
                          </a:xfrm>
                          <a:prstGeom prst="straightConnector1">
                            <a:avLst/>
                          </a:prstGeom>
                          <a:noFill/>
                          <a:ln w="19050">
                            <a:solidFill>
                              <a:srgbClr val="000000"/>
                            </a:solidFill>
                            <a:prstDash val="dash"/>
                            <a:round/>
                            <a:tailEnd type="arrow" w="med" len="med"/>
                          </a:ln>
                        </wps:spPr>
                        <wps:bodyPr/>
                      </wps:wsp>
                      <wps:wsp>
                        <wps:cNvPr id="479" name="Rectangle 5"/>
                        <wps:cNvSpPr>
                          <a:spLocks noChangeArrowheads="1"/>
                        </wps:cNvSpPr>
                        <wps:spPr bwMode="auto">
                          <a:xfrm>
                            <a:off x="5513705" y="1789430"/>
                            <a:ext cx="543560" cy="1610360"/>
                          </a:xfrm>
                          <a:prstGeom prst="rect">
                            <a:avLst/>
                          </a:prstGeom>
                          <a:solidFill>
                            <a:srgbClr val="FFFFFF"/>
                          </a:solidFill>
                          <a:ln w="19050">
                            <a:solidFill>
                              <a:srgbClr val="000000"/>
                            </a:solidFill>
                            <a:miter lim="800000"/>
                          </a:ln>
                        </wps:spPr>
                        <wps:txbx>
                          <w:txbxContent>
                            <w:p>
                              <w:pPr>
                                <w:pStyle w:val="19"/>
                                <w:spacing w:before="0" w:beforeAutospacing="0" w:after="0" w:afterAutospacing="0"/>
                                <w:jc w:val="center"/>
                                <w:rPr>
                                  <w:sz w:val="21"/>
                                  <w:szCs w:val="21"/>
                                </w:rPr>
                              </w:pPr>
                              <w:r>
                                <w:rPr>
                                  <w:rFonts w:hint="eastAsia"/>
                                  <w:color w:val="000000"/>
                                  <w:sz w:val="21"/>
                                  <w:szCs w:val="21"/>
                                </w:rPr>
                                <w:t>专 家 组</w:t>
                              </w:r>
                            </w:p>
                          </w:txbxContent>
                        </wps:txbx>
                        <wps:bodyPr rot="0" vert="eaVert" wrap="square" lIns="91440" tIns="45720" rIns="91440" bIns="45720" anchor="t" anchorCtr="0" upright="1">
                          <a:noAutofit/>
                        </wps:bodyPr>
                      </wps:wsp>
                      <wps:wsp>
                        <wps:cNvPr id="480" name="直接连接符 51"/>
                        <wps:cNvCnPr>
                          <a:cxnSpLocks noChangeShapeType="1"/>
                        </wps:cNvCnPr>
                        <wps:spPr bwMode="auto">
                          <a:xfrm>
                            <a:off x="4355465" y="1427480"/>
                            <a:ext cx="488315" cy="0"/>
                          </a:xfrm>
                          <a:prstGeom prst="line">
                            <a:avLst/>
                          </a:prstGeom>
                          <a:noFill/>
                          <a:ln w="19050">
                            <a:solidFill>
                              <a:srgbClr val="000000"/>
                            </a:solidFill>
                            <a:prstDash val="dash"/>
                            <a:round/>
                          </a:ln>
                        </wps:spPr>
                        <wps:bodyPr/>
                      </wps:wsp>
                      <wps:wsp>
                        <wps:cNvPr id="481" name="直接连接符 52"/>
                        <wps:cNvCnPr>
                          <a:cxnSpLocks noChangeShapeType="1"/>
                        </wps:cNvCnPr>
                        <wps:spPr bwMode="auto">
                          <a:xfrm>
                            <a:off x="4844415" y="1428115"/>
                            <a:ext cx="925195" cy="0"/>
                          </a:xfrm>
                          <a:prstGeom prst="line">
                            <a:avLst/>
                          </a:prstGeom>
                          <a:noFill/>
                          <a:ln w="19050">
                            <a:solidFill>
                              <a:srgbClr val="000000"/>
                            </a:solidFill>
                            <a:prstDash val="dash"/>
                            <a:round/>
                          </a:ln>
                        </wps:spPr>
                        <wps:bodyPr/>
                      </wps:wsp>
                      <wps:wsp>
                        <wps:cNvPr id="482" name="直接连接符 53"/>
                        <wps:cNvCnPr>
                          <a:cxnSpLocks noChangeShapeType="1"/>
                        </wps:cNvCnPr>
                        <wps:spPr bwMode="auto">
                          <a:xfrm flipH="1">
                            <a:off x="351790" y="3399155"/>
                            <a:ext cx="0" cy="391160"/>
                          </a:xfrm>
                          <a:prstGeom prst="line">
                            <a:avLst/>
                          </a:prstGeom>
                          <a:noFill/>
                          <a:ln w="19050">
                            <a:solidFill>
                              <a:srgbClr val="000000"/>
                            </a:solidFill>
                            <a:round/>
                          </a:ln>
                        </wps:spPr>
                        <wps:bodyPr/>
                      </wps:wsp>
                      <wps:wsp>
                        <wps:cNvPr id="483" name="直接连接符 54"/>
                        <wps:cNvCnPr>
                          <a:cxnSpLocks noChangeShapeType="1"/>
                        </wps:cNvCnPr>
                        <wps:spPr bwMode="auto">
                          <a:xfrm flipH="1">
                            <a:off x="1127760" y="3409315"/>
                            <a:ext cx="0" cy="391160"/>
                          </a:xfrm>
                          <a:prstGeom prst="line">
                            <a:avLst/>
                          </a:prstGeom>
                          <a:noFill/>
                          <a:ln w="19050">
                            <a:solidFill>
                              <a:srgbClr val="000000"/>
                            </a:solidFill>
                            <a:round/>
                          </a:ln>
                        </wps:spPr>
                        <wps:bodyPr/>
                      </wps:wsp>
                      <wps:wsp>
                        <wps:cNvPr id="484" name="直接连接符 55"/>
                        <wps:cNvCnPr>
                          <a:cxnSpLocks noChangeShapeType="1"/>
                        </wps:cNvCnPr>
                        <wps:spPr bwMode="auto">
                          <a:xfrm flipH="1">
                            <a:off x="1854200" y="3401060"/>
                            <a:ext cx="0" cy="391160"/>
                          </a:xfrm>
                          <a:prstGeom prst="line">
                            <a:avLst/>
                          </a:prstGeom>
                          <a:noFill/>
                          <a:ln w="19050">
                            <a:solidFill>
                              <a:srgbClr val="000000"/>
                            </a:solidFill>
                            <a:round/>
                          </a:ln>
                        </wps:spPr>
                        <wps:bodyPr/>
                      </wps:wsp>
                      <wps:wsp>
                        <wps:cNvPr id="485" name="直接连接符 56"/>
                        <wps:cNvCnPr>
                          <a:cxnSpLocks noChangeShapeType="1"/>
                        </wps:cNvCnPr>
                        <wps:spPr bwMode="auto">
                          <a:xfrm flipH="1">
                            <a:off x="3569335" y="3408680"/>
                            <a:ext cx="0" cy="391160"/>
                          </a:xfrm>
                          <a:prstGeom prst="line">
                            <a:avLst/>
                          </a:prstGeom>
                          <a:noFill/>
                          <a:ln w="19050">
                            <a:solidFill>
                              <a:srgbClr val="000000"/>
                            </a:solidFill>
                            <a:round/>
                          </a:ln>
                        </wps:spPr>
                        <wps:bodyPr/>
                      </wps:wsp>
                      <wps:wsp>
                        <wps:cNvPr id="486" name="直接连接符 57"/>
                        <wps:cNvCnPr>
                          <a:cxnSpLocks noChangeShapeType="1"/>
                        </wps:cNvCnPr>
                        <wps:spPr bwMode="auto">
                          <a:xfrm flipH="1">
                            <a:off x="4355465" y="3401060"/>
                            <a:ext cx="0" cy="391160"/>
                          </a:xfrm>
                          <a:prstGeom prst="line">
                            <a:avLst/>
                          </a:prstGeom>
                          <a:noFill/>
                          <a:ln w="19050">
                            <a:solidFill>
                              <a:srgbClr val="000000"/>
                            </a:solidFill>
                            <a:round/>
                          </a:ln>
                        </wps:spPr>
                        <wps:bodyPr/>
                      </wps:wsp>
                      <wps:wsp>
                        <wps:cNvPr id="487" name="直接连接符 58"/>
                        <wps:cNvCnPr>
                          <a:cxnSpLocks noChangeShapeType="1"/>
                        </wps:cNvCnPr>
                        <wps:spPr bwMode="auto">
                          <a:xfrm flipH="1">
                            <a:off x="5013960" y="3399790"/>
                            <a:ext cx="0" cy="391795"/>
                          </a:xfrm>
                          <a:prstGeom prst="line">
                            <a:avLst/>
                          </a:prstGeom>
                          <a:noFill/>
                          <a:ln w="19050">
                            <a:solidFill>
                              <a:srgbClr val="000000"/>
                            </a:solidFill>
                            <a:round/>
                          </a:ln>
                        </wps:spPr>
                        <wps:bodyPr/>
                      </wps:wsp>
                      <wps:wsp>
                        <wps:cNvPr id="488" name="直接连接符 59"/>
                        <wps:cNvCnPr>
                          <a:cxnSpLocks noChangeShapeType="1"/>
                        </wps:cNvCnPr>
                        <wps:spPr bwMode="auto">
                          <a:xfrm flipH="1">
                            <a:off x="5801360" y="3399790"/>
                            <a:ext cx="0" cy="391795"/>
                          </a:xfrm>
                          <a:prstGeom prst="line">
                            <a:avLst/>
                          </a:prstGeom>
                          <a:noFill/>
                          <a:ln w="19050">
                            <a:solidFill>
                              <a:srgbClr val="000000"/>
                            </a:solidFill>
                            <a:round/>
                          </a:ln>
                        </wps:spPr>
                        <wps:bodyPr/>
                      </wps:wsp>
                      <wps:wsp>
                        <wps:cNvPr id="489" name="直接连接符 60"/>
                        <wps:cNvCnPr>
                          <a:cxnSpLocks noChangeShapeType="1"/>
                        </wps:cNvCnPr>
                        <wps:spPr bwMode="auto">
                          <a:xfrm>
                            <a:off x="351790" y="3790315"/>
                            <a:ext cx="5448935" cy="0"/>
                          </a:xfrm>
                          <a:prstGeom prst="line">
                            <a:avLst/>
                          </a:prstGeom>
                          <a:noFill/>
                          <a:ln w="19050">
                            <a:solidFill>
                              <a:srgbClr val="000000"/>
                            </a:solidFill>
                            <a:round/>
                          </a:ln>
                        </wps:spPr>
                        <wps:bodyPr/>
                      </wps:wsp>
                      <wps:wsp>
                        <wps:cNvPr id="490" name="直接箭头连接符 61"/>
                        <wps:cNvCnPr>
                          <a:cxnSpLocks noChangeShapeType="1"/>
                        </wps:cNvCnPr>
                        <wps:spPr bwMode="auto">
                          <a:xfrm>
                            <a:off x="3210560" y="3792220"/>
                            <a:ext cx="0" cy="360680"/>
                          </a:xfrm>
                          <a:prstGeom prst="straightConnector1">
                            <a:avLst/>
                          </a:prstGeom>
                          <a:noFill/>
                          <a:ln w="19050">
                            <a:solidFill>
                              <a:srgbClr val="000000"/>
                            </a:solidFill>
                            <a:round/>
                            <a:tailEnd type="arrow" w="med" len="med"/>
                          </a:ln>
                        </wps:spPr>
                        <wps:bodyPr/>
                      </wps:wsp>
                      <wps:wsp>
                        <wps:cNvPr id="491" name="Rectangle 5"/>
                        <wps:cNvSpPr>
                          <a:spLocks noChangeArrowheads="1"/>
                        </wps:cNvSpPr>
                        <wps:spPr bwMode="auto">
                          <a:xfrm>
                            <a:off x="1490980" y="4143375"/>
                            <a:ext cx="3448050" cy="338455"/>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市州、县市区</w:t>
                              </w:r>
                              <w:r>
                                <w:rPr>
                                  <w:rFonts w:hint="eastAsia" w:ascii="宋体" w:hAnsi="宋体" w:eastAsia="宋体" w:cs="宋体"/>
                                  <w:color w:val="000000"/>
                                  <w:kern w:val="0"/>
                                  <w:szCs w:val="21"/>
                                </w:rPr>
                                <w:t>交通运输自然灾害</w:t>
                              </w:r>
                              <w:r>
                                <w:rPr>
                                  <w:rFonts w:hint="eastAsia" w:ascii="宋体" w:hAnsi="宋体" w:eastAsia="宋体" w:cs="宋体"/>
                                  <w:color w:val="000000"/>
                                  <w:kern w:val="0"/>
                                  <w:szCs w:val="21"/>
                                  <w:lang w:val="zh-CN"/>
                                </w:rPr>
                                <w:t>突发事件应急指挥机构</w:t>
                              </w:r>
                            </w:p>
                            <w:p>
                              <w:pPr>
                                <w:pStyle w:val="19"/>
                                <w:spacing w:before="0" w:beforeAutospacing="0" w:after="0" w:afterAutospacing="0"/>
                                <w:jc w:val="center"/>
                                <w:rPr>
                                  <w:sz w:val="21"/>
                                  <w:szCs w:val="21"/>
                                </w:rPr>
                              </w:pPr>
                            </w:p>
                          </w:txbxContent>
                        </wps:txbx>
                        <wps:bodyPr rot="0" vert="horz" wrap="square" lIns="91440" tIns="45720" rIns="91440" bIns="45720" anchor="t" anchorCtr="0" upright="1">
                          <a:noAutofit/>
                        </wps:bodyPr>
                      </wps:wsp>
                      <wps:wsp>
                        <wps:cNvPr id="492" name="直接箭头连接符 65"/>
                        <wps:cNvCnPr>
                          <a:cxnSpLocks noChangeShapeType="1"/>
                        </wps:cNvCnPr>
                        <wps:spPr bwMode="auto">
                          <a:xfrm>
                            <a:off x="3210560" y="734060"/>
                            <a:ext cx="635" cy="707390"/>
                          </a:xfrm>
                          <a:prstGeom prst="straightConnector1">
                            <a:avLst/>
                          </a:prstGeom>
                          <a:noFill/>
                          <a:ln w="19050">
                            <a:solidFill>
                              <a:srgbClr val="000000"/>
                            </a:solidFill>
                            <a:round/>
                            <a:tailEnd type="arrow" w="med" len="med"/>
                          </a:ln>
                        </wps:spPr>
                        <wps:bodyPr/>
                      </wps:wsp>
                      <wps:wsp>
                        <wps:cNvPr id="493" name="直接箭头连接符 66"/>
                        <wps:cNvCnPr>
                          <a:cxnSpLocks noChangeShapeType="1"/>
                        </wps:cNvCnPr>
                        <wps:spPr bwMode="auto">
                          <a:xfrm>
                            <a:off x="3210560" y="1071245"/>
                            <a:ext cx="699770" cy="635"/>
                          </a:xfrm>
                          <a:prstGeom prst="straightConnector1">
                            <a:avLst/>
                          </a:prstGeom>
                          <a:noFill/>
                          <a:ln w="19050">
                            <a:solidFill>
                              <a:srgbClr val="000000"/>
                            </a:solidFill>
                            <a:round/>
                            <a:tailEnd type="arrow" w="med" len="med"/>
                          </a:ln>
                        </wps:spPr>
                        <wps:bodyPr/>
                      </wps:wsp>
                      <wps:wsp>
                        <wps:cNvPr id="494" name="直接箭头连接符 67"/>
                        <wps:cNvCnPr>
                          <a:cxnSpLocks noChangeShapeType="1"/>
                        </wps:cNvCnPr>
                        <wps:spPr bwMode="auto">
                          <a:xfrm>
                            <a:off x="3210560" y="4477385"/>
                            <a:ext cx="0" cy="360045"/>
                          </a:xfrm>
                          <a:prstGeom prst="straightConnector1">
                            <a:avLst/>
                          </a:prstGeom>
                          <a:noFill/>
                          <a:ln w="19050">
                            <a:solidFill>
                              <a:srgbClr val="000000"/>
                            </a:solidFill>
                            <a:round/>
                            <a:tailEnd type="arrow" w="med" len="med"/>
                          </a:ln>
                        </wps:spPr>
                        <wps:bodyPr/>
                      </wps:wsp>
                      <wps:wsp>
                        <wps:cNvPr id="495" name="Rectangle 5"/>
                        <wps:cNvSpPr>
                          <a:spLocks noChangeArrowheads="1"/>
                        </wps:cNvSpPr>
                        <wps:spPr bwMode="auto">
                          <a:xfrm>
                            <a:off x="1809115" y="4828540"/>
                            <a:ext cx="2948305" cy="337820"/>
                          </a:xfrm>
                          <a:prstGeom prst="rect">
                            <a:avLst/>
                          </a:prstGeom>
                          <a:solidFill>
                            <a:srgbClr val="FFFFFF"/>
                          </a:solidFill>
                          <a:ln w="19050">
                            <a:solidFill>
                              <a:srgbClr val="000000"/>
                            </a:solidFill>
                            <a:miter lim="800000"/>
                          </a:ln>
                        </wps:spPr>
                        <wps:txbx>
                          <w:txbxContent>
                            <w:p>
                              <w:pPr>
                                <w:pStyle w:val="19"/>
                                <w:spacing w:before="0" w:beforeAutospacing="0" w:after="0" w:afterAutospacing="0" w:line="240" w:lineRule="auto"/>
                                <w:jc w:val="center"/>
                                <w:rPr>
                                  <w:sz w:val="21"/>
                                  <w:szCs w:val="21"/>
                                </w:rPr>
                              </w:pPr>
                              <w:r>
                                <w:rPr>
                                  <w:rFonts w:hint="eastAsia"/>
                                  <w:color w:val="000000"/>
                                  <w:sz w:val="21"/>
                                  <w:szCs w:val="21"/>
                                </w:rPr>
                                <w:t>交通运输企业自然灾害突发事件应急指挥机构</w:t>
                              </w:r>
                            </w:p>
                            <w:p>
                              <w:pPr>
                                <w:pStyle w:val="19"/>
                                <w:spacing w:before="0" w:beforeAutospacing="0" w:after="0" w:afterAutospacing="0"/>
                                <w:jc w:val="center"/>
                                <w:rPr>
                                  <w:sz w:val="21"/>
                                  <w:szCs w:val="21"/>
                                </w:rPr>
                              </w:pPr>
                              <w:r>
                                <w:rPr>
                                  <w:rFonts w:hint="eastAsia"/>
                                  <w:sz w:val="21"/>
                                  <w:szCs w:val="21"/>
                                </w:rPr>
                                <w:t> </w:t>
                              </w:r>
                            </w:p>
                          </w:txbxContent>
                        </wps:txbx>
                        <wps:bodyPr rot="0" vert="horz" wrap="square" lIns="91440" tIns="45720" rIns="91440" bIns="45720" anchor="t" anchorCtr="0" upright="1">
                          <a:noAutofit/>
                        </wps:bodyPr>
                      </wps:wsp>
                      <wps:wsp>
                        <wps:cNvPr id="496" name="直接箭头连接符 69"/>
                        <wps:cNvCnPr>
                          <a:cxnSpLocks noChangeShapeType="1"/>
                        </wps:cNvCnPr>
                        <wps:spPr bwMode="auto">
                          <a:xfrm>
                            <a:off x="3608070" y="1429385"/>
                            <a:ext cx="0" cy="360680"/>
                          </a:xfrm>
                          <a:prstGeom prst="straightConnector1">
                            <a:avLst/>
                          </a:prstGeom>
                          <a:noFill/>
                          <a:ln w="19050">
                            <a:solidFill>
                              <a:srgbClr val="000000"/>
                            </a:solidFill>
                            <a:round/>
                            <a:tailEnd type="arrow" w="med" len="med"/>
                          </a:ln>
                        </wps:spPr>
                        <wps:bodyPr/>
                      </wps:wsp>
                      <wps:wsp>
                        <wps:cNvPr id="497" name="Rectangle 5"/>
                        <wps:cNvSpPr>
                          <a:spLocks noChangeArrowheads="1"/>
                        </wps:cNvSpPr>
                        <wps:spPr bwMode="auto">
                          <a:xfrm>
                            <a:off x="3300095" y="1788160"/>
                            <a:ext cx="542925" cy="1609725"/>
                          </a:xfrm>
                          <a:prstGeom prst="rect">
                            <a:avLst/>
                          </a:prstGeom>
                          <a:solidFill>
                            <a:srgbClr val="FFFFFF"/>
                          </a:solidFill>
                          <a:ln w="19050">
                            <a:solidFill>
                              <a:srgbClr val="000000"/>
                            </a:solidFill>
                            <a:miter lim="800000"/>
                          </a:ln>
                        </wps:spPr>
                        <wps:txbx>
                          <w:txbxContent>
                            <w:p>
                              <w:pPr>
                                <w:pStyle w:val="19"/>
                                <w:spacing w:before="0" w:beforeAutospacing="0" w:after="0" w:afterAutospacing="0"/>
                                <w:jc w:val="center"/>
                                <w:rPr>
                                  <w:sz w:val="21"/>
                                  <w:szCs w:val="21"/>
                                </w:rPr>
                              </w:pPr>
                              <w:r>
                                <w:rPr>
                                  <w:rFonts w:hint="eastAsia"/>
                                  <w:color w:val="000000"/>
                                  <w:sz w:val="21"/>
                                  <w:szCs w:val="21"/>
                                </w:rPr>
                                <w:t>通 信 保 障 组</w:t>
                              </w:r>
                            </w:p>
                          </w:txbxContent>
                        </wps:txbx>
                        <wps:bodyPr rot="0" vert="eaVert" wrap="square" lIns="91440" tIns="45720" rIns="91440" bIns="45720" anchor="t" anchorCtr="0" upright="1">
                          <a:noAutofit/>
                        </wps:bodyPr>
                      </wps:wsp>
                      <wps:wsp>
                        <wps:cNvPr id="498" name="直接连接符 71"/>
                        <wps:cNvCnPr>
                          <a:cxnSpLocks noChangeShapeType="1"/>
                        </wps:cNvCnPr>
                        <wps:spPr bwMode="auto">
                          <a:xfrm flipH="1">
                            <a:off x="2726055" y="3409315"/>
                            <a:ext cx="0" cy="390525"/>
                          </a:xfrm>
                          <a:prstGeom prst="line">
                            <a:avLst/>
                          </a:prstGeom>
                          <a:noFill/>
                          <a:ln w="19050">
                            <a:solidFill>
                              <a:srgbClr val="000000"/>
                            </a:solidFill>
                            <a:round/>
                          </a:ln>
                        </wps:spPr>
                        <wps:bodyPr/>
                      </wps:wsp>
                    </wpc:wpc>
                  </a:graphicData>
                </a:graphic>
              </wp:anchor>
            </w:drawing>
          </mc:Choice>
          <mc:Fallback>
            <w:pict>
              <v:group id="_x0000_s1026" o:spid="_x0000_s1026" o:spt="203" style="position:absolute;left:0pt;margin-top:36.1pt;height:485.5pt;width:509pt;mso-position-horizontal:center;mso-position-horizontal-relative:margin;mso-position-vertical-relative:line;z-index:251806720;mso-width-relative:page;mso-height-relative:page;" coordsize="6464300,6165850" editas="canvas" o:gfxdata="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">
                <o:lock v:ext="edit" aspectratio="f"/>
                <v:shape id="_x0000_s1026" o:spid="_x0000_s1026" style="position:absolute;left:0;top:0;height:6165850;width:6464300;" filled="f" stroked="f" coordsize="21600,21600" o:gfxdata="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">
                  <v:fill on="f" focussize="0,0"/>
                  <v:stroke on="f"/>
                  <v:imagedata o:title=""/>
                  <o:lock v:ext="edit" aspectratio="f"/>
                </v:shape>
                <v:rect id="Rectangle 5" o:spid="_x0000_s1026" o:spt="1" style="position:absolute;left:1979930;top:394970;height:339090;width:2479040;" fillcolor="#FFFFFF" filled="t" stroked="t" coordsize="21600,21600" o:gfxdata="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qo2+dgAAAAJAQAADwAAAAAAAAABACAAAAAiAAAAZHJzL2Rv&#10;d25yZXYueG1sUEsBAhQAFAAAAAgAh07iQO8ANvg6AgAAiwQAAA4AAAAAAAAAAQAgAAAAJwEAAGRy&#10;cy9lMm9Eb2MueG1sUEsFBgAAAAAGAAYAWQEAANMFAAAAAA==&#10;">
                  <v:fill on="t" focussize="0,0"/>
                  <v:stroke weight="1.5pt" color="#000000" miterlimit="8" joinstyle="miter"/>
                  <v:imagedata o:title=""/>
                  <o:lock v:ext="edit" aspectratio="f"/>
                  <v:textbox>
                    <w:txbxContent>
                      <w:p>
                        <w:pPr>
                          <w:jc w:val="center"/>
                          <w:rPr>
                            <w:rFonts w:ascii="宋体" w:hAnsi="宋体" w:eastAsia="宋体" w:cs="宋体"/>
                            <w:color w:val="000000"/>
                            <w:kern w:val="0"/>
                            <w:szCs w:val="21"/>
                          </w:rPr>
                        </w:pPr>
                        <w:r>
                          <w:rPr>
                            <w:rFonts w:hint="eastAsia" w:ascii="宋体" w:hAnsi="宋体" w:eastAsia="宋体" w:cs="宋体"/>
                            <w:color w:val="000000"/>
                            <w:kern w:val="0"/>
                            <w:szCs w:val="21"/>
                          </w:rPr>
                          <w:t>省交通运输自然灾害应急指挥部</w:t>
                        </w:r>
                      </w:p>
                    </w:txbxContent>
                  </v:textbox>
                </v:rect>
                <v:rect id="Rectangle 5" o:spid="_x0000_s1026" o:spt="1" style="position:absolute;left:3910330;top:901065;height:338455;width:1330960;" fillcolor="#FFFFFF" filled="t" stroked="t" coordsize="21600,21600" o:gfxdata="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KqNvnYAAAACQEAAA8AAAAAAAAAAQAgAAAAIgAAAGRycy9k&#10;b3ducmV2LnhtbFBLAQIUABQAAAAIAIdO4kBqFAIlOwIAAIsEAAAOAAAAAAAAAAEAIAAAACcBAABk&#10;cnMvZTJvRG9jLnhtbFBLBQYAAAAABgAGAFkBAADUBQAAAAA=&#10;">
                  <v:fill on="t" focussize="0,0"/>
                  <v:stroke weight="1.5pt" color="#000000" miterlimit="8" joinstyle="miter"/>
                  <v:imagedata o:title=""/>
                  <o:lock v:ext="edit" aspectratio="f"/>
                  <v:textbox>
                    <w:txbxContent>
                      <w:p>
                        <w:pPr>
                          <w:jc w:val="center"/>
                          <w:rPr>
                            <w:rFonts w:ascii="宋体" w:hAnsi="宋体" w:eastAsia="宋体" w:cs="宋体"/>
                            <w:color w:val="000000"/>
                            <w:kern w:val="0"/>
                            <w:szCs w:val="21"/>
                          </w:rPr>
                        </w:pPr>
                        <w:r>
                          <w:rPr>
                            <w:rFonts w:hint="eastAsia" w:ascii="宋体" w:hAnsi="宋体" w:eastAsia="宋体" w:cs="宋体"/>
                            <w:color w:val="000000"/>
                            <w:kern w:val="0"/>
                            <w:szCs w:val="21"/>
                          </w:rPr>
                          <w:t>应急指挥部办公室</w:t>
                        </w:r>
                      </w:p>
                      <w:p>
                        <w:pPr>
                          <w:pStyle w:val="19"/>
                          <w:spacing w:before="0" w:beforeAutospacing="0" w:after="0" w:afterAutospacing="0"/>
                          <w:jc w:val="center"/>
                          <w:rPr>
                            <w:sz w:val="21"/>
                            <w:szCs w:val="21"/>
                          </w:rPr>
                        </w:pPr>
                      </w:p>
                    </w:txbxContent>
                  </v:textbox>
                </v:rect>
                <v:line id="直接连接符 5" o:spid="_x0000_s1026" o:spt="20" style="position:absolute;left:344805;top:1427480;height:0;width:4010025;" filled="f" stroked="t" coordsize="21600,21600" o:gfxdata="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UTsaLWAAAACQEAAA8AAAAAAAAAAQAgAAAAIgAAAGRycy9kb3ducmV2LnhtbFBLAQIUABQA&#10;AAAIAIdO4kB06JOV8gEAALgDAAAOAAAAAAAAAAEAIAAAACUBAABkcnMvZTJvRG9jLnhtbFBLBQYA&#10;AAAABgAGAFkBAACJBQAAAAA=&#10;">
                  <v:fill on="f" focussize="0,0"/>
                  <v:stroke weight="1.5pt" color="#000000" joinstyle="round"/>
                  <v:imagedata o:title=""/>
                  <o:lock v:ext="edit" aspectratio="f"/>
                </v:line>
                <v:shape id="直接箭头连接符 8" o:spid="_x0000_s1026" o:spt="32" type="#_x0000_t32" style="position:absolute;left:344805;top:1428115;height:361315;width:0;" filled="f" stroked="t" coordsize="21600,21600" o:gfxdata="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ASV4NgAAAAJ&#10;AQAADwAAAAAAAAABACAAAAAiAAAAZHJzL2Rvd25yZXYueG1sUEsBAhQAFAAAAAgAh07iQCvd21Mc&#10;AgAA9gMAAA4AAAAAAAAAAQAgAAAAJwEAAGRycy9lMm9Eb2MueG1sUEsFBgAAAAAGAAYAWQEAALUF&#10;AAAAAA==&#10;">
                  <v:fill on="f" focussize="0,0"/>
                  <v:stroke weight="1.5pt" color="#000000" joinstyle="round" endarrow="open"/>
                  <v:imagedata o:title=""/>
                  <o:lock v:ext="edit" aspectratio="f"/>
                </v:shape>
                <v:rect id="Rectangle 5" o:spid="_x0000_s1026" o:spt="1" style="position:absolute;left:98425;top:1788795;height:1610360;width:543560;" fillcolor="#FFFFFF" filled="t" stroked="t" coordsize="21600,21600" o:gfxdata="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wjbt12AAAAAkBAAAPAAAAAAAAAAEAIAAAACIAAABkcnMvZG93&#10;bnJldi54bWxQSwECFAAUAAAACACHTuJAWG3ZLDkCAACMBAAADgAAAAAAAAABACAAAAAnAQAAZHJz&#10;L2Uyb0RvYy54bWxQSwUGAAAAAAYABgBZAQAA0gUAAAAA&#10;">
                  <v:fill on="t" focussize="0,0"/>
                  <v:stroke weight="1.5pt" color="#000000" miterlimit="8" joinstyle="miter"/>
                  <v:imagedata o:title=""/>
                  <o:lock v:ext="edit" aspectratio="f"/>
                  <v:textbox style="layout-flow:vertical-ideographic;">
                    <w:txbxContent>
                      <w:p>
                        <w:pPr>
                          <w:pStyle w:val="19"/>
                          <w:spacing w:before="0" w:beforeAutospacing="0" w:after="0" w:afterAutospacing="0"/>
                          <w:jc w:val="center"/>
                          <w:rPr>
                            <w:sz w:val="21"/>
                            <w:szCs w:val="21"/>
                          </w:rPr>
                        </w:pPr>
                        <w:r>
                          <w:rPr>
                            <w:rFonts w:hint="eastAsia"/>
                            <w:color w:val="000000"/>
                            <w:sz w:val="21"/>
                            <w:szCs w:val="21"/>
                          </w:rPr>
                          <w:t>综 合 协 调 组</w:t>
                        </w:r>
                      </w:p>
                    </w:txbxContent>
                  </v:textbox>
                </v:rect>
                <v:shape id="直接箭头连接符 39" o:spid="_x0000_s1026" o:spt="32" type="#_x0000_t32" style="position:absolute;left:1114425;top:1428750;height:361315;width:635;" filled="f" stroked="t" coordsize="21600,21600" o:gfxdata="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ASV4NgAAAAJ&#10;AQAADwAAAAAAAAABACAAAAAiAAAAZHJzL2Rvd25yZXYueG1sUEsBAhQAFAAAAAgAh07iQLeHB5gc&#10;AgAA+gMAAA4AAAAAAAAAAQAgAAAAJwEAAGRycy9lMm9Eb2MueG1sUEsFBgAAAAAGAAYAWQEAALUF&#10;AAAAAA==&#10;">
                  <v:fill on="f" focussize="0,0"/>
                  <v:stroke weight="1.5pt" color="#000000" joinstyle="round" endarrow="open"/>
                  <v:imagedata o:title=""/>
                  <o:lock v:ext="edit" aspectratio="f"/>
                </v:shape>
                <v:rect id="Rectangle 5" o:spid="_x0000_s1026" o:spt="1" style="position:absolute;left:871220;top:1798320;height:1610360;width:544195;" fillcolor="#FFFFFF" filled="t" stroked="t" coordsize="21600,21600" o:gfxdata="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wjbt12AAAAAkBAAAPAAAAAAAAAAEAIAAAACIAAABkcnMv&#10;ZG93bnJldi54bWxQSwECFAAUAAAACACHTuJAeBMU3zwCAACNBAAADgAAAAAAAAABACAAAAAnAQAA&#10;ZHJzL2Uyb0RvYy54bWxQSwUGAAAAAAYABgBZAQAA1QUAAAAA&#10;">
                  <v:fill on="t" focussize="0,0"/>
                  <v:stroke weight="1.5pt" color="#000000" miterlimit="8" joinstyle="miter"/>
                  <v:imagedata o:title=""/>
                  <o:lock v:ext="edit" aspectratio="f"/>
                  <v:textbox style="layout-flow:vertical-ideographic;">
                    <w:txbxContent>
                      <w:p>
                        <w:pPr>
                          <w:pStyle w:val="19"/>
                          <w:spacing w:before="0" w:beforeAutospacing="0" w:after="0" w:afterAutospacing="0"/>
                          <w:jc w:val="center"/>
                          <w:rPr>
                            <w:sz w:val="21"/>
                            <w:szCs w:val="21"/>
                          </w:rPr>
                        </w:pPr>
                        <w:r>
                          <w:rPr>
                            <w:color w:val="000000"/>
                            <w:sz w:val="21"/>
                            <w:szCs w:val="21"/>
                          </w:rPr>
                          <w:t>抢</w:t>
                        </w:r>
                        <w:r>
                          <w:rPr>
                            <w:rFonts w:hint="eastAsia"/>
                            <w:color w:val="000000"/>
                            <w:sz w:val="21"/>
                            <w:szCs w:val="21"/>
                          </w:rPr>
                          <w:t xml:space="preserve"> </w:t>
                        </w:r>
                        <w:r>
                          <w:rPr>
                            <w:color w:val="000000"/>
                            <w:sz w:val="21"/>
                            <w:szCs w:val="21"/>
                          </w:rPr>
                          <w:t>通</w:t>
                        </w:r>
                        <w:r>
                          <w:rPr>
                            <w:rFonts w:hint="eastAsia"/>
                            <w:color w:val="000000"/>
                            <w:sz w:val="21"/>
                            <w:szCs w:val="21"/>
                          </w:rPr>
                          <w:t xml:space="preserve"> </w:t>
                        </w:r>
                        <w:r>
                          <w:rPr>
                            <w:color w:val="000000"/>
                            <w:sz w:val="21"/>
                            <w:szCs w:val="21"/>
                          </w:rPr>
                          <w:t>保</w:t>
                        </w:r>
                        <w:r>
                          <w:rPr>
                            <w:rFonts w:hint="eastAsia"/>
                            <w:color w:val="000000"/>
                            <w:sz w:val="21"/>
                            <w:szCs w:val="21"/>
                          </w:rPr>
                          <w:t xml:space="preserve"> </w:t>
                        </w:r>
                        <w:r>
                          <w:rPr>
                            <w:color w:val="000000"/>
                            <w:sz w:val="21"/>
                            <w:szCs w:val="21"/>
                          </w:rPr>
                          <w:t>通</w:t>
                        </w:r>
                        <w:r>
                          <w:rPr>
                            <w:rFonts w:hint="eastAsia"/>
                            <w:color w:val="000000"/>
                            <w:sz w:val="21"/>
                            <w:szCs w:val="21"/>
                          </w:rPr>
                          <w:t xml:space="preserve"> 组</w:t>
                        </w:r>
                      </w:p>
                    </w:txbxContent>
                  </v:textbox>
                </v:rect>
                <v:shape id="直接箭头连接符 41" o:spid="_x0000_s1026" o:spt="32" type="#_x0000_t32" style="position:absolute;left:1849755;top:1428750;height:361315;width:635;" filled="f" stroked="t" coordsize="21600,21600" o:gfxdata="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AEleDYAAAACQEA&#10;AA8AAAAAAAAAAQAgAAAAIgAAAGRycy9kb3ducmV2LnhtbFBLAQIUABQAAAAIAIdO4kBc+6xcGgIA&#10;APoDAAAOAAAAAAAAAAEAIAAAACcBAABkcnMvZTJvRG9jLnhtbFBLBQYAAAAABgAGAFkBAACzBQAA&#10;AAA=&#10;">
                  <v:fill on="f" focussize="0,0"/>
                  <v:stroke weight="1.5pt" color="#000000" joinstyle="round" endarrow="open"/>
                  <v:imagedata o:title=""/>
                  <o:lock v:ext="edit" aspectratio="f"/>
                </v:shape>
                <v:rect id="Rectangle 5" o:spid="_x0000_s1026" o:spt="1" style="position:absolute;left:1592580;top:1790065;height:1610360;width:543560;" fillcolor="#FFFFFF" filled="t" stroked="t" coordsize="21600,21600" o:gfxdata="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wjbt12AAAAAkBAAAPAAAAAAAAAAEAIAAAACIAAABkcnMvZG93&#10;bnJldi54bWxQSwECFAAUAAAACACHTuJADprRajkCAACOBAAADgAAAAAAAAABACAAAAAnAQAAZHJz&#10;L2Uyb0RvYy54bWxQSwUGAAAAAAYABgBZAQAA0gUAAAAA&#10;">
                  <v:fill on="t" focussize="0,0"/>
                  <v:stroke weight="1.5pt" color="#000000" miterlimit="8" joinstyle="miter"/>
                  <v:imagedata o:title=""/>
                  <o:lock v:ext="edit" aspectratio="f"/>
                  <v:textbox style="layout-flow:vertical-ideographic;">
                    <w:txbxContent>
                      <w:p>
                        <w:pPr>
                          <w:pStyle w:val="19"/>
                          <w:spacing w:before="0" w:beforeAutospacing="0" w:after="0" w:afterAutospacing="0"/>
                          <w:jc w:val="center"/>
                          <w:rPr>
                            <w:sz w:val="21"/>
                            <w:szCs w:val="21"/>
                          </w:rPr>
                        </w:pPr>
                        <w:r>
                          <w:rPr>
                            <w:rFonts w:hint="eastAsia"/>
                            <w:color w:val="000000"/>
                            <w:sz w:val="21"/>
                            <w:szCs w:val="21"/>
                          </w:rPr>
                          <w:t xml:space="preserve">运 输 </w:t>
                        </w:r>
                        <w:r>
                          <w:rPr>
                            <w:color w:val="000000"/>
                            <w:sz w:val="21"/>
                            <w:szCs w:val="21"/>
                          </w:rPr>
                          <w:t>保</w:t>
                        </w:r>
                        <w:r>
                          <w:rPr>
                            <w:rFonts w:hint="eastAsia"/>
                            <w:color w:val="000000"/>
                            <w:sz w:val="21"/>
                            <w:szCs w:val="21"/>
                          </w:rPr>
                          <w:t xml:space="preserve"> </w:t>
                        </w:r>
                        <w:r>
                          <w:rPr>
                            <w:color w:val="000000"/>
                            <w:sz w:val="21"/>
                            <w:szCs w:val="21"/>
                          </w:rPr>
                          <w:t>障</w:t>
                        </w:r>
                        <w:r>
                          <w:rPr>
                            <w:rFonts w:hint="eastAsia"/>
                            <w:color w:val="000000"/>
                            <w:sz w:val="21"/>
                            <w:szCs w:val="21"/>
                          </w:rPr>
                          <w:t xml:space="preserve"> </w:t>
                        </w:r>
                        <w:r>
                          <w:rPr>
                            <w:color w:val="000000"/>
                            <w:sz w:val="21"/>
                            <w:szCs w:val="21"/>
                          </w:rPr>
                          <w:t>组</w:t>
                        </w:r>
                      </w:p>
                    </w:txbxContent>
                  </v:textbox>
                </v:rect>
                <v:shape id="直接箭头连接符 43" o:spid="_x0000_s1026" o:spt="32" type="#_x0000_t32" style="position:absolute;left:2726055;top:1429385;height:361315;width:0;" filled="f" stroked="t" coordsize="21600,21600" o:gfxdata="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ASV4NgA&#10;AAAJAQAADwAAAAAAAAABACAAAAAiAAAAZHJzL2Rvd25yZXYueG1sUEsBAhQAFAAAAAgAh07iQNAh&#10;OBwfAgAA+AMAAA4AAAAAAAAAAQAgAAAAJwEAAGRycy9lMm9Eb2MueG1sUEsFBgAAAAAGAAYAWQEA&#10;ALgFAAAAAA==&#10;">
                  <v:fill on="f" focussize="0,0"/>
                  <v:stroke weight="1.5pt" color="#000000" joinstyle="round" endarrow="open"/>
                  <v:imagedata o:title=""/>
                  <o:lock v:ext="edit" aspectratio="f"/>
                </v:shape>
                <v:rect id="Rectangle 5" o:spid="_x0000_s1026" o:spt="1" style="position:absolute;left:2452370;top:1797685;height:1610995;width:543560;" fillcolor="#FFFFFF" filled="t" stroked="t" coordsize="21600,21600" o:gfxdata="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I27ddgAAAAJAQAADwAAAAAAAAABACAAAAAiAAAAZHJz&#10;L2Rvd25yZXYueG1sUEsBAhQAFAAAAAgAh07iQIF+KqM9AgAAjgQAAA4AAAAAAAAAAQAgAAAAJwEA&#10;AGRycy9lMm9Eb2MueG1sUEsFBgAAAAAGAAYAWQEAANYFAAAAAA==&#10;">
                  <v:fill on="t" focussize="0,0"/>
                  <v:stroke weight="1.5pt" color="#000000" miterlimit="8" joinstyle="miter"/>
                  <v:imagedata o:title=""/>
                  <o:lock v:ext="edit" aspectratio="f"/>
                  <v:textbox style="layout-flow:vertical-ideographic;">
                    <w:txbxContent>
                      <w:p>
                        <w:pPr>
                          <w:pStyle w:val="19"/>
                          <w:spacing w:before="0" w:beforeAutospacing="0" w:after="0" w:afterAutospacing="0"/>
                          <w:jc w:val="center"/>
                          <w:rPr>
                            <w:sz w:val="21"/>
                            <w:szCs w:val="21"/>
                          </w:rPr>
                        </w:pPr>
                        <w:r>
                          <w:rPr>
                            <w:color w:val="000000"/>
                            <w:sz w:val="21"/>
                            <w:szCs w:val="21"/>
                          </w:rPr>
                          <w:t>新</w:t>
                        </w:r>
                        <w:r>
                          <w:rPr>
                            <w:rFonts w:hint="eastAsia"/>
                            <w:color w:val="000000"/>
                            <w:sz w:val="21"/>
                            <w:szCs w:val="21"/>
                          </w:rPr>
                          <w:t xml:space="preserve"> </w:t>
                        </w:r>
                        <w:r>
                          <w:rPr>
                            <w:color w:val="000000"/>
                            <w:sz w:val="21"/>
                            <w:szCs w:val="21"/>
                          </w:rPr>
                          <w:t>闻</w:t>
                        </w:r>
                        <w:r>
                          <w:rPr>
                            <w:rFonts w:hint="eastAsia"/>
                            <w:color w:val="000000"/>
                            <w:sz w:val="21"/>
                            <w:szCs w:val="21"/>
                          </w:rPr>
                          <w:t xml:space="preserve"> </w:t>
                        </w:r>
                        <w:r>
                          <w:rPr>
                            <w:color w:val="000000"/>
                            <w:sz w:val="21"/>
                            <w:szCs w:val="21"/>
                          </w:rPr>
                          <w:t>宣</w:t>
                        </w:r>
                        <w:r>
                          <w:rPr>
                            <w:rFonts w:hint="eastAsia"/>
                            <w:color w:val="000000"/>
                            <w:sz w:val="21"/>
                            <w:szCs w:val="21"/>
                          </w:rPr>
                          <w:t xml:space="preserve"> </w:t>
                        </w:r>
                        <w:r>
                          <w:rPr>
                            <w:color w:val="000000"/>
                            <w:sz w:val="21"/>
                            <w:szCs w:val="21"/>
                          </w:rPr>
                          <w:t>传</w:t>
                        </w:r>
                        <w:r>
                          <w:rPr>
                            <w:rFonts w:hint="eastAsia"/>
                            <w:color w:val="000000"/>
                            <w:sz w:val="21"/>
                            <w:szCs w:val="21"/>
                          </w:rPr>
                          <w:t xml:space="preserve"> </w:t>
                        </w:r>
                        <w:r>
                          <w:rPr>
                            <w:color w:val="000000"/>
                            <w:sz w:val="21"/>
                            <w:szCs w:val="21"/>
                          </w:rPr>
                          <w:t>组</w:t>
                        </w:r>
                      </w:p>
                    </w:txbxContent>
                  </v:textbox>
                </v:rect>
                <v:shape id="直接箭头连接符 45" o:spid="_x0000_s1026" o:spt="32" type="#_x0000_t32" style="position:absolute;left:4355465;top:1428750;height:361315;width:0;" filled="f" stroked="t" coordsize="21600,21600" o:gfxdata="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BJXg2AAAAAkB&#10;AAAPAAAAAAAAAAEAIAAAACIAAABkcnMvZG93bnJldi54bWxQSwECFAAUAAAACACHTuJAG+EBIxsC&#10;AAD4AwAADgAAAAAAAAABACAAAAAnAQAAZHJzL2Uyb0RvYy54bWxQSwUGAAAAAAYABgBZAQAAtAUA&#10;AAAA&#10;">
                  <v:fill on="f" focussize="0,0"/>
                  <v:stroke weight="1.5pt" color="#000000" joinstyle="round" endarrow="open"/>
                  <v:imagedata o:title=""/>
                  <o:lock v:ext="edit" aspectratio="f"/>
                </v:shape>
                <v:rect id="Rectangle 5" o:spid="_x0000_s1026" o:spt="1" style="position:absolute;left:4074795;top:1790065;height:1610360;width:543560;" fillcolor="#FFFFFF" filled="t" stroked="t" coordsize="21600,21600" o:gfxdata="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I27ddgAAAAJAQAADwAAAAAAAAABACAAAAAiAAAAZHJzL2Rv&#10;d25yZXYueG1sUEsBAhQAFAAAAAgAh07iQMekv306AgAAjgQAAA4AAAAAAAAAAQAgAAAAJwEAAGRy&#10;cy9lMm9Eb2MueG1sUEsFBgAAAAAGAAYAWQEAANMFAAAAAA==&#10;">
                  <v:fill on="t" focussize="0,0"/>
                  <v:stroke weight="1.5pt" color="#000000" miterlimit="8" joinstyle="miter"/>
                  <v:imagedata o:title=""/>
                  <o:lock v:ext="edit" aspectratio="f"/>
                  <v:textbox style="layout-flow:vertical-ideographic;">
                    <w:txbxContent>
                      <w:p>
                        <w:pPr>
                          <w:pStyle w:val="19"/>
                          <w:spacing w:before="0" w:beforeAutospacing="0" w:after="0" w:afterAutospacing="0"/>
                          <w:jc w:val="center"/>
                          <w:rPr>
                            <w:sz w:val="21"/>
                            <w:szCs w:val="21"/>
                          </w:rPr>
                        </w:pPr>
                        <w:r>
                          <w:rPr>
                            <w:rFonts w:hint="eastAsia"/>
                            <w:color w:val="000000"/>
                            <w:sz w:val="21"/>
                            <w:szCs w:val="21"/>
                          </w:rPr>
                          <w:t xml:space="preserve">后 勤 </w:t>
                        </w:r>
                        <w:r>
                          <w:rPr>
                            <w:color w:val="000000"/>
                            <w:sz w:val="21"/>
                            <w:szCs w:val="21"/>
                          </w:rPr>
                          <w:t>保</w:t>
                        </w:r>
                        <w:r>
                          <w:rPr>
                            <w:rFonts w:hint="eastAsia"/>
                            <w:color w:val="000000"/>
                            <w:sz w:val="21"/>
                            <w:szCs w:val="21"/>
                          </w:rPr>
                          <w:t xml:space="preserve"> </w:t>
                        </w:r>
                        <w:r>
                          <w:rPr>
                            <w:color w:val="000000"/>
                            <w:sz w:val="21"/>
                            <w:szCs w:val="21"/>
                          </w:rPr>
                          <w:t>障</w:t>
                        </w:r>
                        <w:r>
                          <w:rPr>
                            <w:rFonts w:hint="eastAsia"/>
                            <w:color w:val="000000"/>
                            <w:sz w:val="21"/>
                            <w:szCs w:val="21"/>
                          </w:rPr>
                          <w:t xml:space="preserve"> </w:t>
                        </w:r>
                        <w:r>
                          <w:rPr>
                            <w:color w:val="000000"/>
                            <w:sz w:val="21"/>
                            <w:szCs w:val="21"/>
                          </w:rPr>
                          <w:t>组</w:t>
                        </w:r>
                      </w:p>
                    </w:txbxContent>
                  </v:textbox>
                </v:rect>
                <v:shape id="直接箭头连接符 47" o:spid="_x0000_s1026" o:spt="32" type="#_x0000_t32" style="position:absolute;left:5048250;top:1428115;height:361315;width:0;" filled="f" stroked="t" coordsize="21600,21600" o:gfxdata="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wz2WdgAAAAJAQAADwAAAAAAAAABACAAAAAiAAAAZHJzL2Rvd25yZXYueG1sUEsBAhQAFAAAAAgA&#10;h07iQFqvKMQlAgAAEAQAAA4AAAAAAAAAAQAgAAAAJwEAAGRycy9lMm9Eb2MueG1sUEsFBgAAAAAG&#10;AAYAWQEAAL4FAAAAAA==&#10;">
                  <v:fill on="f" focussize="0,0"/>
                  <v:stroke weight="1.5pt" color="#000000" joinstyle="round" dashstyle="dash" endarrow="open"/>
                  <v:imagedata o:title=""/>
                  <o:lock v:ext="edit" aspectratio="f"/>
                </v:shape>
                <v:rect id="Rectangle 5" o:spid="_x0000_s1026" o:spt="1" style="position:absolute;left:4798695;top:1790065;height:1610360;width:543560;" fillcolor="#FFFFFF" filled="t" stroked="t" coordsize="21600,21600" o:gfxdata="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wjbt12AAAAAkBAAAPAAAAAAAAAAEAIAAAACIAAABkcnMvZG93&#10;bnJldi54bWxQSwECFAAUAAAACACHTuJAUM/cazkCAACOBAAADgAAAAAAAAABACAAAAAnAQAAZHJz&#10;L2Uyb0RvYy54bWxQSwUGAAAAAAYABgBZAQAA0gUAAAAA&#10;">
                  <v:fill on="t" focussize="0,0"/>
                  <v:stroke weight="1.5pt" color="#000000" miterlimit="8" joinstyle="miter"/>
                  <v:imagedata o:title=""/>
                  <o:lock v:ext="edit" aspectratio="f"/>
                  <v:textbox style="layout-flow:vertical-ideographic;">
                    <w:txbxContent>
                      <w:p>
                        <w:pPr>
                          <w:pStyle w:val="19"/>
                          <w:spacing w:before="0" w:beforeAutospacing="0" w:after="0" w:afterAutospacing="0"/>
                          <w:jc w:val="center"/>
                          <w:rPr>
                            <w:sz w:val="21"/>
                            <w:szCs w:val="21"/>
                          </w:rPr>
                        </w:pPr>
                        <w:r>
                          <w:rPr>
                            <w:rFonts w:hint="eastAsia"/>
                            <w:color w:val="000000"/>
                            <w:sz w:val="21"/>
                            <w:szCs w:val="21"/>
                          </w:rPr>
                          <w:t>现 场 工 作 组</w:t>
                        </w:r>
                      </w:p>
                    </w:txbxContent>
                  </v:textbox>
                </v:rect>
                <v:shape id="直接箭头连接符 49" o:spid="_x0000_s1026" o:spt="32" type="#_x0000_t32" style="position:absolute;left:5770245;top:1427480;height:361315;width:0;" filled="f" stroked="t" coordsize="21600,21600" o:gfxdata="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sM9lnYAAAACQEAAA8AAAAAAAAAAQAgAAAAIgAAAGRycy9kb3ducmV2LnhtbFBLAQIUABQA&#10;AAAIAIdO4kBa8aofKQIAABAEAAAOAAAAAAAAAAEAIAAAACcBAABkcnMvZTJvRG9jLnhtbFBLBQYA&#10;AAAABgAGAFkBAADCBQAAAAA=&#10;">
                  <v:fill on="f" focussize="0,0"/>
                  <v:stroke weight="1.5pt" color="#000000" joinstyle="round" dashstyle="dash" endarrow="open"/>
                  <v:imagedata o:title=""/>
                  <o:lock v:ext="edit" aspectratio="f"/>
                </v:shape>
                <v:rect id="Rectangle 5" o:spid="_x0000_s1026" o:spt="1" style="position:absolute;left:5513705;top:1789430;height:1610360;width:543560;" fillcolor="#FFFFFF" filled="t" stroked="t" coordsize="21600,21600" o:gfxdata="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I27ddgAAAAJAQAADwAAAAAAAAABACAAAAAiAAAAZHJzL2Rv&#10;d25yZXYueG1sUEsBAhQAFAAAAAgAh07iQN02pYg6AgAAjgQAAA4AAAAAAAAAAQAgAAAAJwEAAGRy&#10;cy9lMm9Eb2MueG1sUEsFBgAAAAAGAAYAWQEAANMFAAAAAA==&#10;">
                  <v:fill on="t" focussize="0,0"/>
                  <v:stroke weight="1.5pt" color="#000000" miterlimit="8" joinstyle="miter"/>
                  <v:imagedata o:title=""/>
                  <o:lock v:ext="edit" aspectratio="f"/>
                  <v:textbox style="layout-flow:vertical-ideographic;">
                    <w:txbxContent>
                      <w:p>
                        <w:pPr>
                          <w:pStyle w:val="19"/>
                          <w:spacing w:before="0" w:beforeAutospacing="0" w:after="0" w:afterAutospacing="0"/>
                          <w:jc w:val="center"/>
                          <w:rPr>
                            <w:sz w:val="21"/>
                            <w:szCs w:val="21"/>
                          </w:rPr>
                        </w:pPr>
                        <w:r>
                          <w:rPr>
                            <w:rFonts w:hint="eastAsia"/>
                            <w:color w:val="000000"/>
                            <w:sz w:val="21"/>
                            <w:szCs w:val="21"/>
                          </w:rPr>
                          <w:t>专 家 组</w:t>
                        </w:r>
                      </w:p>
                    </w:txbxContent>
                  </v:textbox>
                </v:rect>
                <v:line id="直接连接符 51" o:spid="_x0000_s1026" o:spt="20" style="position:absolute;left:4355465;top:1427480;height:0;width:488315;" filled="f" stroked="t" coordsize="21600,21600" o:gfxdata="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Ixt2C1gAAAAkBAAAPAAAAAAAAAAEAIAAAACIAAABkcnMvZG93bnJldi54&#10;bWxQSwECFAAUAAAACACHTuJApuMG7vwBAADRAwAADgAAAAAAAAABACAAAAAlAQAAZHJzL2Uyb0Rv&#10;Yy54bWxQSwUGAAAAAAYABgBZAQAAkwUAAAAA&#10;">
                  <v:fill on="f" focussize="0,0"/>
                  <v:stroke weight="1.5pt" color="#000000" joinstyle="round" dashstyle="dash"/>
                  <v:imagedata o:title=""/>
                  <o:lock v:ext="edit" aspectratio="f"/>
                </v:line>
                <v:line id="直接连接符 52" o:spid="_x0000_s1026" o:spt="20" style="position:absolute;left:4844415;top:1428115;height:0;width:925195;" filled="f" stroked="t" coordsize="21600,21600" o:gfxdata="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jG3YLWAAAACQEAAA8AAAAAAAAAAQAgAAAAIgAAAGRycy9kb3ducmV2&#10;LnhtbFBLAQIUABQAAAAIAIdO4kBo8pog/gEAANEDAAAOAAAAAAAAAAEAIAAAACUBAABkcnMvZTJv&#10;RG9jLnhtbFBLBQYAAAAABgAGAFkBAACVBQAAAAA=&#10;">
                  <v:fill on="f" focussize="0,0"/>
                  <v:stroke weight="1.5pt" color="#000000" joinstyle="round" dashstyle="dash"/>
                  <v:imagedata o:title=""/>
                  <o:lock v:ext="edit" aspectratio="f"/>
                </v:line>
                <v:line id="直接连接符 53" o:spid="_x0000_s1026" o:spt="20" style="position:absolute;left:351790;top:3399155;flip:x;height:391160;width:0;" filled="f" stroked="t" coordsize="21600,21600" o:gfxdata="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aCUkNYAAAAJAQAADwAAAAAAAAABACAAAAAiAAAAZHJzL2Rvd25yZXYueG1s&#10;UEsBAhQAFAAAAAgAh07iQFAUuBL6AQAAwgMAAA4AAAAAAAAAAQAgAAAAJQEAAGRycy9lMm9Eb2Mu&#10;eG1sUEsFBgAAAAAGAAYAWQEAAJEFAAAAAA==&#10;">
                  <v:fill on="f" focussize="0,0"/>
                  <v:stroke weight="1.5pt" color="#000000" joinstyle="round"/>
                  <v:imagedata o:title=""/>
                  <o:lock v:ext="edit" aspectratio="f"/>
                </v:line>
                <v:line id="直接连接符 54" o:spid="_x0000_s1026" o:spt="20" style="position:absolute;left:1127760;top:3409315;flip:x;height:391160;width:0;" filled="f" stroked="t" coordsize="21600,21600" o:gfxdata="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2glJDWAAAACQEAAA8AAAAAAAAAAQAgAAAAIgAAAGRycy9kb3ducmV2Lnht&#10;bFBLAQIUABQAAAAIAIdO4kBxwBp3+wEAAMMDAAAOAAAAAAAAAAEAIAAAACUBAABkcnMvZTJvRG9j&#10;LnhtbFBLBQYAAAAABgAGAFkBAACSBQAAAAA=&#10;">
                  <v:fill on="f" focussize="0,0"/>
                  <v:stroke weight="1.5pt" color="#000000" joinstyle="round"/>
                  <v:imagedata o:title=""/>
                  <o:lock v:ext="edit" aspectratio="f"/>
                </v:line>
                <v:line id="直接连接符 55" o:spid="_x0000_s1026" o:spt="20" style="position:absolute;left:1854200;top:3401060;flip:x;height:391160;width:0;" filled="f" stroked="t" coordsize="21600,21600" o:gfxdata="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aCUkNYAAAAJAQAADwAAAAAAAAABACAAAAAiAAAAZHJzL2Rvd25yZXYueG1sUEsB&#10;AhQAFAAAAAgAh07iQEFheEj3AQAAwwMAAA4AAAAAAAAAAQAgAAAAJQEAAGRycy9lMm9Eb2MueG1s&#10;UEsFBgAAAAAGAAYAWQEAAI4FAAAAAA==&#10;">
                  <v:fill on="f" focussize="0,0"/>
                  <v:stroke weight="1.5pt" color="#000000" joinstyle="round"/>
                  <v:imagedata o:title=""/>
                  <o:lock v:ext="edit" aspectratio="f"/>
                </v:line>
                <v:line id="直接连接符 56" o:spid="_x0000_s1026" o:spt="20" style="position:absolute;left:3569335;top:3408680;flip:x;height:391160;width:0;" filled="f" stroked="t" coordsize="21600,21600" o:gfxdata="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aCUkNYAAAAJAQAADwAAAAAAAAABACAAAAAiAAAAZHJzL2Rvd25yZXYueG1s&#10;UEsBAhQAFAAAAAgAh07iQNhs/U76AQAAwwMAAA4AAAAAAAAAAQAgAAAAJQEAAGRycy9lMm9Eb2Mu&#10;eG1sUEsFBgAAAAAGAAYAWQEAAJEFAAAAAA==&#10;">
                  <v:fill on="f" focussize="0,0"/>
                  <v:stroke weight="1.5pt" color="#000000" joinstyle="round"/>
                  <v:imagedata o:title=""/>
                  <o:lock v:ext="edit" aspectratio="f"/>
                </v:line>
                <v:line id="直接连接符 57" o:spid="_x0000_s1026" o:spt="20" style="position:absolute;left:4355465;top:3401060;flip:x;height:391160;width:0;" filled="f" stroked="t" coordsize="21600,21600" o:gfxdata="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NoJSQ1gAAAAkBAAAPAAAAAAAAAAEAIAAAACIAAABkcnMvZG93bnJldi54bWxQ&#10;SwECFAAUAAAACACHTuJASb+XbvkBAADDAwAADgAAAAAAAAABACAAAAAlAQAAZHJzL2Uyb0RvYy54&#10;bWxQSwUGAAAAAAYABgBZAQAAkAUAAAAA&#10;">
                  <v:fill on="f" focussize="0,0"/>
                  <v:stroke weight="1.5pt" color="#000000" joinstyle="round"/>
                  <v:imagedata o:title=""/>
                  <o:lock v:ext="edit" aspectratio="f"/>
                </v:line>
                <v:line id="直接连接符 58" o:spid="_x0000_s1026" o:spt="20" style="position:absolute;left:5013960;top:3399790;flip:x;height:391795;width:0;" filled="f" stroked="t" coordsize="21600,21600" o:gfxdata="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aCUkNYAAAAJAQAADwAAAAAAAAABACAAAAAiAAAAZHJzL2Rvd25yZXYueG1s&#10;UEsBAhQAFAAAAAgAh07iQKbI6xj6AQAAwwMAAA4AAAAAAAAAAQAgAAAAJQEAAGRycy9lMm9Eb2Mu&#10;eG1sUEsFBgAAAAAGAAYAWQEAAJEFAAAAAA==&#10;">
                  <v:fill on="f" focussize="0,0"/>
                  <v:stroke weight="1.5pt" color="#000000" joinstyle="round"/>
                  <v:imagedata o:title=""/>
                  <o:lock v:ext="edit" aspectratio="f"/>
                </v:line>
                <v:line id="直接连接符 59" o:spid="_x0000_s1026" o:spt="20" style="position:absolute;left:5801360;top:3399790;flip:x;height:391795;width:0;" filled="f" stroked="t" coordsize="21600,21600" o:gfxdata="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aCUkNYAAAAJAQAADwAAAAAAAAABACAAAAAiAAAAZHJzL2Rvd25yZXYueG1s&#10;UEsBAhQAFAAAAAgAh07iQA+oAwT6AQAAwwMAAA4AAAAAAAAAAQAgAAAAJQEAAGRycy9lMm9Eb2Mu&#10;eG1sUEsFBgAAAAAGAAYAWQEAAJEFAAAAAA==&#10;">
                  <v:fill on="f" focussize="0,0"/>
                  <v:stroke weight="1.5pt" color="#000000" joinstyle="round"/>
                  <v:imagedata o:title=""/>
                  <o:lock v:ext="edit" aspectratio="f"/>
                </v:line>
                <v:line id="直接连接符 60" o:spid="_x0000_s1026" o:spt="20" style="position:absolute;left:351790;top:3790315;height:0;width:5448935;" filled="f" stroked="t" coordsize="21600,21600" o:gfxdata="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UTsaLWAAAACQEAAA8AAAAAAAAAAQAgAAAAIgAAAGRycy9kb3ducmV2LnhtbFBLAQIU&#10;ABQAAAAIAIdO4kDbe3BY9QEAALkDAAAOAAAAAAAAAAEAIAAAACUBAABkcnMvZTJvRG9jLnhtbFBL&#10;BQYAAAAABgAGAFkBAACMBQAAAAA=&#10;">
                  <v:fill on="f" focussize="0,0"/>
                  <v:stroke weight="1.5pt" color="#000000" joinstyle="round"/>
                  <v:imagedata o:title=""/>
                  <o:lock v:ext="edit" aspectratio="f"/>
                </v:line>
                <v:shape id="直接箭头连接符 61" o:spid="_x0000_s1026" o:spt="32" type="#_x0000_t32" style="position:absolute;left:3210560;top:3792220;height:360680;width:0;" filled="f" stroked="t" coordsize="21600,21600" o:gfxdata="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ASV4NgAAAAJAQAA&#10;DwAAAAAAAAABACAAAAAiAAAAZHJzL2Rvd25yZXYueG1sUEsBAhQAFAAAAAgAh07iQL9Fg8wZAgAA&#10;+AMAAA4AAAAAAAAAAQAgAAAAJwEAAGRycy9lMm9Eb2MueG1sUEsFBgAAAAAGAAYAWQEAALIFAAAA&#10;AA==&#10;">
                  <v:fill on="f" focussize="0,0"/>
                  <v:stroke weight="1.5pt" color="#000000" joinstyle="round" endarrow="open"/>
                  <v:imagedata o:title=""/>
                  <o:lock v:ext="edit" aspectratio="f"/>
                </v:shape>
                <v:rect id="Rectangle 5" o:spid="_x0000_s1026" o:spt="1" style="position:absolute;left:1490980;top:4143375;height:338455;width:3448050;" fillcolor="#FFFFFF" filled="t" stroked="t" coordsize="21600,21600" o:gfxdata="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KqNvnYAAAACQEAAA8AAAAAAAAAAQAgAAAAIgAAAGRycy9kb3du&#10;cmV2LnhtbFBLAQIUABQAAAAIAIdO4kDjC2yEOAIAAIwEAAAOAAAAAAAAAAEAIAAAACcBAABkcnMv&#10;ZTJvRG9jLnhtbFBLBQYAAAAABgAGAFkBAADRBQAAAAA=&#10;">
                  <v:fill on="t" focussize="0,0"/>
                  <v:stroke weight="1.5pt" color="#000000" miterlimit="8" joinstyle="miter"/>
                  <v:imagedata o:title=""/>
                  <o:lock v:ext="edit" aspectratio="f"/>
                  <v:textbox>
                    <w:txbxContent>
                      <w:p>
                        <w:pPr>
                          <w:autoSpaceDE w:val="0"/>
                          <w:autoSpaceDN w:val="0"/>
                          <w:adjustRightInd w:val="0"/>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市州、县市区</w:t>
                        </w:r>
                        <w:r>
                          <w:rPr>
                            <w:rFonts w:hint="eastAsia" w:ascii="宋体" w:hAnsi="宋体" w:eastAsia="宋体" w:cs="宋体"/>
                            <w:color w:val="000000"/>
                            <w:kern w:val="0"/>
                            <w:szCs w:val="21"/>
                          </w:rPr>
                          <w:t>交通运输自然灾害</w:t>
                        </w:r>
                        <w:r>
                          <w:rPr>
                            <w:rFonts w:hint="eastAsia" w:ascii="宋体" w:hAnsi="宋体" w:eastAsia="宋体" w:cs="宋体"/>
                            <w:color w:val="000000"/>
                            <w:kern w:val="0"/>
                            <w:szCs w:val="21"/>
                            <w:lang w:val="zh-CN"/>
                          </w:rPr>
                          <w:t>突发事件应急指挥机构</w:t>
                        </w:r>
                      </w:p>
                      <w:p>
                        <w:pPr>
                          <w:pStyle w:val="19"/>
                          <w:spacing w:before="0" w:beforeAutospacing="0" w:after="0" w:afterAutospacing="0"/>
                          <w:jc w:val="center"/>
                          <w:rPr>
                            <w:sz w:val="21"/>
                            <w:szCs w:val="21"/>
                          </w:rPr>
                        </w:pPr>
                      </w:p>
                    </w:txbxContent>
                  </v:textbox>
                </v:rect>
                <v:shape id="直接箭头连接符 65" o:spid="_x0000_s1026" o:spt="32" type="#_x0000_t32" style="position:absolute;left:3210560;top:734060;height:707390;width:635;" filled="f" stroked="t" coordsize="21600,21600" o:gfxdata="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ABJXg2AAA&#10;AAkBAAAPAAAAAAAAAAEAIAAAACIAAABkcnMvZG93bnJldi54bWxQSwECFAAUAAAACACHTuJAzCnM&#10;sh4CAAD5AwAADgAAAAAAAAABACAAAAAnAQAAZHJzL2Uyb0RvYy54bWxQSwUGAAAAAAYABgBZAQAA&#10;twUAAAAA&#10;">
                  <v:fill on="f" focussize="0,0"/>
                  <v:stroke weight="1.5pt" color="#000000" joinstyle="round" endarrow="open"/>
                  <v:imagedata o:title=""/>
                  <o:lock v:ext="edit" aspectratio="f"/>
                </v:shape>
                <v:shape id="直接箭头连接符 66" o:spid="_x0000_s1026" o:spt="32" type="#_x0000_t32" style="position:absolute;left:3210560;top:1071245;height:635;width:699770;" filled="f" stroked="t" coordsize="21600,21600" o:gfxdata="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AEleDY&#10;AAAACQEAAA8AAAAAAAAAAQAgAAAAIgAAAGRycy9kb3ducmV2LnhtbFBLAQIUABQAAAAIAIdO4kBT&#10;GogiIAIAAPoDAAAOAAAAAAAAAAEAIAAAACcBAABkcnMvZTJvRG9jLnhtbFBLBQYAAAAABgAGAFkB&#10;AAC5BQAAAAA=&#10;">
                  <v:fill on="f" focussize="0,0"/>
                  <v:stroke weight="1.5pt" color="#000000" joinstyle="round" endarrow="open"/>
                  <v:imagedata o:title=""/>
                  <o:lock v:ext="edit" aspectratio="f"/>
                </v:shape>
                <v:shape id="直接箭头连接符 67" o:spid="_x0000_s1026" o:spt="32" type="#_x0000_t32" style="position:absolute;left:3210560;top:4477385;height:360045;width:0;" filled="f" stroked="t" coordsize="21600,21600" o:gfxdata="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ABJXg2AAA&#10;AAkBAAAPAAAAAAAAAAEAIAAAACIAAABkcnMvZG93bnJldi54bWxQSwECFAAUAAAACACHTuJAOgUO&#10;sB4CAAD4AwAADgAAAAAAAAABACAAAAAnAQAAZHJzL2Uyb0RvYy54bWxQSwUGAAAAAAYABgBZAQAA&#10;twUAAAAA&#10;">
                  <v:fill on="f" focussize="0,0"/>
                  <v:stroke weight="1.5pt" color="#000000" joinstyle="round" endarrow="open"/>
                  <v:imagedata o:title=""/>
                  <o:lock v:ext="edit" aspectratio="f"/>
                </v:shape>
                <v:rect id="Rectangle 5" o:spid="_x0000_s1026" o:spt="1" style="position:absolute;left:1809115;top:4828540;height:337820;width:2948305;" fillcolor="#FFFFFF" filled="t" stroked="t" coordsize="21600,21600" o:gfxdata="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qjb52AAAAAkBAAAPAAAAAAAAAAEAIAAAACIAAABkcnMv&#10;ZG93bnJldi54bWxQSwECFAAUAAAACACHTuJA6HcVnDwCAACMBAAADgAAAAAAAAABACAAAAAnAQAA&#10;ZHJzL2Uyb0RvYy54bWxQSwUGAAAAAAYABgBZAQAA1QUAAAAA&#10;">
                  <v:fill on="t" focussize="0,0"/>
                  <v:stroke weight="1.5pt" color="#000000" miterlimit="8" joinstyle="miter"/>
                  <v:imagedata o:title=""/>
                  <o:lock v:ext="edit" aspectratio="f"/>
                  <v:textbox>
                    <w:txbxContent>
                      <w:p>
                        <w:pPr>
                          <w:pStyle w:val="19"/>
                          <w:spacing w:before="0" w:beforeAutospacing="0" w:after="0" w:afterAutospacing="0" w:line="240" w:lineRule="auto"/>
                          <w:jc w:val="center"/>
                          <w:rPr>
                            <w:sz w:val="21"/>
                            <w:szCs w:val="21"/>
                          </w:rPr>
                        </w:pPr>
                        <w:r>
                          <w:rPr>
                            <w:rFonts w:hint="eastAsia"/>
                            <w:color w:val="000000"/>
                            <w:sz w:val="21"/>
                            <w:szCs w:val="21"/>
                          </w:rPr>
                          <w:t>交通运输企业自然灾害突发事件应急指挥机构</w:t>
                        </w:r>
                      </w:p>
                      <w:p>
                        <w:pPr>
                          <w:pStyle w:val="19"/>
                          <w:spacing w:before="0" w:beforeAutospacing="0" w:after="0" w:afterAutospacing="0"/>
                          <w:jc w:val="center"/>
                          <w:rPr>
                            <w:sz w:val="21"/>
                            <w:szCs w:val="21"/>
                          </w:rPr>
                        </w:pPr>
                        <w:r>
                          <w:rPr>
                            <w:rFonts w:hint="eastAsia"/>
                            <w:sz w:val="21"/>
                            <w:szCs w:val="21"/>
                          </w:rPr>
                          <w:t> </w:t>
                        </w:r>
                      </w:p>
                    </w:txbxContent>
                  </v:textbox>
                </v:rect>
                <v:shape id="直接箭头连接符 69" o:spid="_x0000_s1026" o:spt="32" type="#_x0000_t32" style="position:absolute;left:3608070;top:1429385;height:360680;width:0;" filled="f" stroked="t" coordsize="21600,21600" o:gfxdata="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ABJXg2AAA&#10;AAkBAAAPAAAAAAAAAAEAIAAAACIAAABkcnMvZG93bnJldi54bWxQSwECFAAUAAAACACHTuJASnGM&#10;IB4CAAD4AwAADgAAAAAAAAABACAAAAAnAQAAZHJzL2Uyb0RvYy54bWxQSwUGAAAAAAYABgBZAQAA&#10;twUAAAAA&#10;">
                  <v:fill on="f" focussize="0,0"/>
                  <v:stroke weight="1.5pt" color="#000000" joinstyle="round" endarrow="open"/>
                  <v:imagedata o:title=""/>
                  <o:lock v:ext="edit" aspectratio="f"/>
                </v:shape>
                <v:rect id="Rectangle 5" o:spid="_x0000_s1026" o:spt="1" style="position:absolute;left:3300095;top:1788160;height:1609725;width:542925;" fillcolor="#FFFFFF" filled="t" stroked="t" coordsize="21600,21600" o:gfxdata="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CNu3XYAAAACQEAAA8AAAAAAAAAAQAgAAAAIgAAAGRycy9k&#10;b3ducmV2LnhtbFBLAQIUABQAAAAIAIdO4kB7KHFZOwIAAI4EAAAOAAAAAAAAAAEAIAAAACcBAABk&#10;cnMvZTJvRG9jLnhtbFBLBQYAAAAABgAGAFkBAADUBQAAAAA=&#10;">
                  <v:fill on="t" focussize="0,0"/>
                  <v:stroke weight="1.5pt" color="#000000" miterlimit="8" joinstyle="miter"/>
                  <v:imagedata o:title=""/>
                  <o:lock v:ext="edit" aspectratio="f"/>
                  <v:textbox style="layout-flow:vertical-ideographic;">
                    <w:txbxContent>
                      <w:p>
                        <w:pPr>
                          <w:pStyle w:val="19"/>
                          <w:spacing w:before="0" w:beforeAutospacing="0" w:after="0" w:afterAutospacing="0"/>
                          <w:jc w:val="center"/>
                          <w:rPr>
                            <w:sz w:val="21"/>
                            <w:szCs w:val="21"/>
                          </w:rPr>
                        </w:pPr>
                        <w:r>
                          <w:rPr>
                            <w:rFonts w:hint="eastAsia"/>
                            <w:color w:val="000000"/>
                            <w:sz w:val="21"/>
                            <w:szCs w:val="21"/>
                          </w:rPr>
                          <w:t>通 信 保 障 组</w:t>
                        </w:r>
                      </w:p>
                    </w:txbxContent>
                  </v:textbox>
                </v:rect>
                <v:line id="直接连接符 71" o:spid="_x0000_s1026" o:spt="20" style="position:absolute;left:2726055;top:3409315;flip:x;height:390525;width:0;" filled="f" stroked="t" coordsize="21600,21600" o:gfxdata="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2glJDWAAAACQEAAA8AAAAAAAAAAQAgAAAAIgAAAGRycy9kb3ducmV2Lnht&#10;bFBLAQIUABQAAAAIAIdO4kA1/voz+wEAAMMDAAAOAAAAAAAAAAEAIAAAACUBAABkcnMvZTJvRG9j&#10;LnhtbFBLBQYAAAAABgAGAFkBAACSBQAAAAA=&#10;">
                  <v:fill on="f" focussize="0,0"/>
                  <v:stroke weight="1.5pt" color="#000000" joinstyle="round"/>
                  <v:imagedata o:title=""/>
                  <o:lock v:ext="edit" aspectratio="f"/>
                </v:line>
              </v:group>
            </w:pict>
          </mc:Fallback>
        </mc:AlternateContent>
      </w:r>
    </w:p>
    <w:p>
      <w:pPr>
        <w:widowControl/>
        <w:spacing w:line="560" w:lineRule="exact"/>
        <w:ind w:firstLine="200"/>
        <w:jc w:val="left"/>
        <w:rPr>
          <w:rFonts w:ascii="Calibri" w:hAnsi="Calibri" w:eastAsia="仿宋_GB2312" w:cs="Times New Roman"/>
          <w:color w:val="000000"/>
          <w:sz w:val="36"/>
          <w:szCs w:val="36"/>
          <w:lang w:val="zh-CN"/>
        </w:rPr>
      </w:pPr>
    </w:p>
    <w:p>
      <w:pPr>
        <w:widowControl/>
        <w:spacing w:line="560" w:lineRule="exact"/>
        <w:ind w:firstLine="200"/>
        <w:jc w:val="left"/>
        <w:rPr>
          <w:rFonts w:ascii="Calibri" w:hAnsi="Calibri" w:eastAsia="仿宋_GB2312" w:cs="Times New Roman"/>
          <w:color w:val="000000"/>
          <w:sz w:val="36"/>
          <w:szCs w:val="36"/>
          <w:lang w:val="zh-CN"/>
        </w:rPr>
      </w:pPr>
      <w:r>
        <w:rPr>
          <w:rFonts w:ascii="Calibri" w:hAnsi="Calibri" w:eastAsia="仿宋_GB2312" w:cs="Times New Roman"/>
          <w:color w:val="000000"/>
          <w:sz w:val="36"/>
          <w:szCs w:val="36"/>
          <w:lang w:val="zh-CN"/>
        </w:rPr>
        <w:br w:type="page"/>
      </w:r>
    </w:p>
    <w:p>
      <w:pPr>
        <w:widowControl/>
        <w:spacing w:line="560" w:lineRule="exact"/>
        <w:ind w:firstLine="200"/>
        <w:jc w:val="left"/>
        <w:rPr>
          <w:rFonts w:ascii="黑体" w:hAnsi="黑体" w:eastAsia="黑体" w:cs="Times New Roman"/>
          <w:color w:val="000000"/>
          <w:sz w:val="32"/>
          <w:szCs w:val="32"/>
        </w:rPr>
      </w:pPr>
      <w:r>
        <w:rPr>
          <w:rFonts w:hint="eastAsia" w:ascii="黑体" w:hAnsi="黑体" w:eastAsia="黑体" w:cs="Times New Roman"/>
          <w:color w:val="000000"/>
          <w:sz w:val="32"/>
          <w:szCs w:val="32"/>
        </w:rPr>
        <w:t>附件2</w:t>
      </w:r>
    </w:p>
    <w:p>
      <w:pPr>
        <w:widowControl/>
        <w:spacing w:line="560" w:lineRule="exact"/>
        <w:ind w:firstLine="200"/>
        <w:jc w:val="center"/>
        <w:rPr>
          <w:rFonts w:ascii="方正小标宋简体" w:hAnsi="方正小标宋简体" w:eastAsia="方正小标宋简体" w:cs="宋体"/>
          <w:bCs/>
          <w:color w:val="000000"/>
          <w:kern w:val="0"/>
          <w:sz w:val="36"/>
          <w:szCs w:val="36"/>
        </w:rPr>
      </w:pPr>
      <w:r>
        <w:rPr>
          <w:rFonts w:hint="eastAsia" w:ascii="方正小标宋简体" w:hAnsi="方正小标宋简体" w:eastAsia="方正小标宋简体" w:cs="宋体"/>
          <w:bCs/>
          <w:color w:val="000000"/>
          <w:kern w:val="0"/>
          <w:sz w:val="36"/>
          <w:szCs w:val="36"/>
        </w:rPr>
        <w:t>湖南省交通运输自然灾害突发事件</w:t>
      </w:r>
    </w:p>
    <w:p>
      <w:pPr>
        <w:widowControl/>
        <w:spacing w:line="560" w:lineRule="exact"/>
        <w:ind w:firstLine="200"/>
        <w:jc w:val="center"/>
        <w:rPr>
          <w:rFonts w:ascii="方正小标宋简体" w:hAnsi="方正小标宋简体" w:eastAsia="方正小标宋简体" w:cs="宋体"/>
          <w:bCs/>
          <w:color w:val="000000"/>
          <w:kern w:val="0"/>
          <w:sz w:val="36"/>
          <w:szCs w:val="36"/>
        </w:rPr>
      </w:pPr>
      <w:r>
        <w:rPr>
          <w:rFonts w:hint="eastAsia" w:ascii="方正小标宋简体" w:hAnsi="方正小标宋简体" w:eastAsia="方正小标宋简体" w:cs="宋体"/>
          <w:bCs/>
          <w:color w:val="000000"/>
          <w:kern w:val="0"/>
          <w:sz w:val="36"/>
          <w:szCs w:val="36"/>
        </w:rPr>
        <w:t>应急指挥部成员单位职责</w:t>
      </w:r>
    </w:p>
    <w:p>
      <w:pPr>
        <w:widowControl/>
        <w:spacing w:line="560" w:lineRule="exact"/>
        <w:ind w:firstLine="200"/>
        <w:jc w:val="center"/>
        <w:rPr>
          <w:rFonts w:ascii="宋体" w:hAnsi="宋体" w:eastAsia="宋体" w:cs="宋体"/>
          <w:bCs/>
          <w:color w:val="000000"/>
          <w:kern w:val="0"/>
          <w:sz w:val="36"/>
          <w:szCs w:val="36"/>
        </w:rPr>
      </w:pPr>
    </w:p>
    <w:p>
      <w:pPr>
        <w:widowControl/>
        <w:adjustRightInd w:val="0"/>
        <w:snapToGrid w:val="0"/>
        <w:spacing w:line="560" w:lineRule="exact"/>
        <w:ind w:firstLine="643" w:firstLineChars="200"/>
        <w:rPr>
          <w:rFonts w:ascii="仿宋_GB2312" w:hAnsi="仿宋_GB2312" w:eastAsia="仿宋_GB2312" w:cs="Times New Roman"/>
          <w:b/>
          <w:color w:val="000000"/>
          <w:sz w:val="32"/>
          <w:szCs w:val="32"/>
        </w:rPr>
      </w:pPr>
      <w:r>
        <w:rPr>
          <w:rFonts w:hint="eastAsia" w:ascii="仿宋_GB2312" w:hAnsi="仿宋_GB2312" w:eastAsia="仿宋_GB2312" w:cs="Times New Roman"/>
          <w:b/>
          <w:color w:val="000000"/>
          <w:sz w:val="32"/>
          <w:szCs w:val="32"/>
        </w:rPr>
        <w:t>办公室</w:t>
      </w:r>
      <w:r>
        <w:rPr>
          <w:rFonts w:hint="eastAsia" w:ascii="仿宋_GB2312" w:hAnsi="仿宋_GB2312" w:eastAsia="仿宋_GB2312" w:cs="宋体"/>
          <w:b/>
          <w:color w:val="000000"/>
          <w:kern w:val="0"/>
          <w:sz w:val="32"/>
          <w:szCs w:val="32"/>
          <w:lang w:val="zh-CN"/>
        </w:rPr>
        <w:t>（政策研究室）</w:t>
      </w:r>
      <w:r>
        <w:rPr>
          <w:rFonts w:hint="eastAsia" w:ascii="仿宋_GB2312" w:hAnsi="仿宋_GB2312" w:eastAsia="仿宋_GB2312" w:cs="Times New Roman"/>
          <w:b/>
          <w:color w:val="000000"/>
          <w:sz w:val="32"/>
          <w:szCs w:val="32"/>
        </w:rPr>
        <w:t xml:space="preserve">  </w:t>
      </w:r>
      <w:r>
        <w:rPr>
          <w:rFonts w:hint="eastAsia" w:ascii="仿宋_GB2312" w:hAnsi="仿宋_GB2312" w:eastAsia="仿宋_GB2312" w:cs="Times New Roman"/>
          <w:color w:val="000000"/>
          <w:sz w:val="32"/>
          <w:szCs w:val="32"/>
        </w:rPr>
        <w:t>负责组织、协调突发事件的宣传报道、舆情收集和舆情引导工作,指导厅应急办和相关责任处室按照湖南省突发事件新闻发布有关规定做好新闻发布工作；承办厅应急指挥部交办的其他工作。</w:t>
      </w:r>
    </w:p>
    <w:p>
      <w:pPr>
        <w:widowControl/>
        <w:adjustRightInd w:val="0"/>
        <w:spacing w:line="560" w:lineRule="exact"/>
        <w:ind w:firstLine="643" w:firstLineChars="200"/>
        <w:rPr>
          <w:rFonts w:ascii="仿宋_GB2312" w:hAnsi="仿宋_GB2312" w:eastAsia="仿宋_GB2312" w:cs="宋体"/>
          <w:color w:val="000000"/>
          <w:kern w:val="0"/>
          <w:sz w:val="32"/>
          <w:szCs w:val="32"/>
          <w:lang w:val="zh-CN"/>
        </w:rPr>
      </w:pPr>
      <w:r>
        <w:rPr>
          <w:rFonts w:hint="eastAsia" w:ascii="仿宋_GB2312" w:hAnsi="仿宋_GB2312" w:eastAsia="仿宋_GB2312" w:cs="宋体"/>
          <w:b/>
          <w:color w:val="000000"/>
          <w:kern w:val="0"/>
          <w:sz w:val="32"/>
          <w:szCs w:val="32"/>
          <w:lang w:val="zh-CN"/>
        </w:rPr>
        <w:t xml:space="preserve">法制处 </w:t>
      </w:r>
      <w:r>
        <w:rPr>
          <w:rFonts w:ascii="仿宋_GB2312" w:hAnsi="仿宋_GB2312" w:eastAsia="仿宋_GB2312" w:cs="宋体"/>
          <w:b/>
          <w:color w:val="000000"/>
          <w:kern w:val="0"/>
          <w:sz w:val="32"/>
          <w:szCs w:val="32"/>
          <w:lang w:val="zh-CN"/>
        </w:rPr>
        <w:t xml:space="preserve"> </w:t>
      </w:r>
      <w:r>
        <w:rPr>
          <w:rFonts w:hint="eastAsia" w:ascii="仿宋_GB2312" w:hAnsi="仿宋_GB2312" w:eastAsia="仿宋_GB2312" w:cs="Times New Roman"/>
          <w:sz w:val="32"/>
          <w:szCs w:val="32"/>
        </w:rPr>
        <w:t>根据交通运输突发事件处置需要，按程序调用市县交通运输综合行政执法队伍人员力量</w:t>
      </w:r>
      <w:r>
        <w:rPr>
          <w:rFonts w:hint="eastAsia" w:ascii="仿宋_GB2312" w:hAnsi="仿宋_GB2312" w:eastAsia="仿宋_GB2312" w:cs="宋体"/>
          <w:color w:val="000000"/>
          <w:kern w:val="0"/>
          <w:sz w:val="32"/>
          <w:szCs w:val="32"/>
          <w:lang w:val="zh-CN"/>
        </w:rPr>
        <w:t>；承办</w:t>
      </w:r>
      <w:r>
        <w:rPr>
          <w:rFonts w:hint="eastAsia" w:ascii="仿宋_GB2312" w:hAnsi="仿宋_GB2312" w:eastAsia="仿宋_GB2312" w:cs="宋体"/>
          <w:color w:val="000000"/>
          <w:kern w:val="0"/>
          <w:sz w:val="32"/>
          <w:szCs w:val="32"/>
        </w:rPr>
        <w:t>厅应急指挥部</w:t>
      </w:r>
      <w:r>
        <w:rPr>
          <w:rFonts w:hint="eastAsia" w:ascii="仿宋_GB2312" w:hAnsi="仿宋_GB2312" w:eastAsia="仿宋_GB2312" w:cs="宋体"/>
          <w:color w:val="000000"/>
          <w:kern w:val="0"/>
          <w:sz w:val="32"/>
          <w:szCs w:val="32"/>
          <w:lang w:val="zh-CN"/>
        </w:rPr>
        <w:t>交办的其他事项。</w:t>
      </w:r>
    </w:p>
    <w:p>
      <w:pPr>
        <w:widowControl/>
        <w:adjustRightInd w:val="0"/>
        <w:spacing w:line="560" w:lineRule="exact"/>
        <w:ind w:firstLine="643" w:firstLineChars="200"/>
        <w:rPr>
          <w:rFonts w:ascii="仿宋_GB2312" w:hAnsi="仿宋_GB2312" w:eastAsia="仿宋_GB2312" w:cs="宋体"/>
          <w:color w:val="000000"/>
          <w:kern w:val="0"/>
          <w:sz w:val="32"/>
          <w:szCs w:val="32"/>
          <w:lang w:val="zh-CN"/>
        </w:rPr>
      </w:pPr>
      <w:r>
        <w:rPr>
          <w:rFonts w:hint="eastAsia" w:ascii="仿宋_GB2312" w:hAnsi="仿宋_GB2312" w:eastAsia="仿宋_GB2312" w:cs="宋体"/>
          <w:b/>
          <w:bCs/>
          <w:color w:val="000000"/>
          <w:kern w:val="0"/>
          <w:sz w:val="32"/>
          <w:szCs w:val="32"/>
          <w:lang w:val="zh-CN"/>
        </w:rPr>
        <w:t xml:space="preserve">综合规划处  </w:t>
      </w:r>
      <w:r>
        <w:rPr>
          <w:rFonts w:hint="eastAsia" w:ascii="仿宋_GB2312" w:hAnsi="仿宋_GB2312" w:eastAsia="仿宋_GB2312" w:cs="宋体"/>
          <w:color w:val="000000"/>
          <w:kern w:val="0"/>
          <w:sz w:val="32"/>
          <w:szCs w:val="32"/>
          <w:lang w:val="zh-CN"/>
        </w:rPr>
        <w:t>负责全省公路、水路自然灾害突发事件情况的统计汇总工作，做好灾毁处治、恢复等信息的报送以及相关协调处治工作；承办</w:t>
      </w:r>
      <w:r>
        <w:rPr>
          <w:rFonts w:hint="eastAsia" w:ascii="仿宋_GB2312" w:hAnsi="仿宋_GB2312" w:eastAsia="仿宋_GB2312" w:cs="宋体"/>
          <w:color w:val="000000"/>
          <w:kern w:val="0"/>
          <w:sz w:val="32"/>
          <w:szCs w:val="32"/>
        </w:rPr>
        <w:t>厅应急指挥部</w:t>
      </w:r>
      <w:r>
        <w:rPr>
          <w:rFonts w:hint="eastAsia" w:ascii="仿宋_GB2312" w:hAnsi="仿宋_GB2312" w:eastAsia="仿宋_GB2312" w:cs="宋体"/>
          <w:color w:val="000000"/>
          <w:kern w:val="0"/>
          <w:sz w:val="32"/>
          <w:szCs w:val="32"/>
          <w:lang w:val="zh-CN"/>
        </w:rPr>
        <w:t>交办的其他事项。</w:t>
      </w:r>
    </w:p>
    <w:p>
      <w:pPr>
        <w:widowControl/>
        <w:adjustRightInd w:val="0"/>
        <w:spacing w:line="560" w:lineRule="exact"/>
        <w:ind w:firstLine="643" w:firstLineChars="200"/>
        <w:rPr>
          <w:rFonts w:ascii="仿宋_GB2312" w:hAnsi="仿宋_GB2312" w:eastAsia="仿宋_GB2312" w:cs="宋体"/>
          <w:color w:val="000000"/>
          <w:kern w:val="0"/>
          <w:sz w:val="32"/>
          <w:szCs w:val="32"/>
          <w:lang w:val="zh-CN"/>
        </w:rPr>
      </w:pPr>
      <w:r>
        <w:rPr>
          <w:rFonts w:hint="eastAsia" w:ascii="仿宋_GB2312" w:hAnsi="仿宋_GB2312" w:eastAsia="仿宋_GB2312" w:cs="宋体"/>
          <w:b/>
          <w:color w:val="000000"/>
          <w:kern w:val="0"/>
          <w:sz w:val="32"/>
          <w:szCs w:val="32"/>
          <w:lang w:val="zh-CN"/>
        </w:rPr>
        <w:t xml:space="preserve">基本建设处  </w:t>
      </w:r>
      <w:r>
        <w:rPr>
          <w:rFonts w:hint="eastAsia" w:ascii="仿宋_GB2312" w:hAnsi="仿宋_GB2312" w:eastAsia="仿宋_GB2312" w:cs="Times New Roman"/>
          <w:sz w:val="32"/>
          <w:szCs w:val="32"/>
        </w:rPr>
        <w:t>负责指导</w:t>
      </w:r>
      <w:r>
        <w:rPr>
          <w:rFonts w:hint="eastAsia" w:ascii="仿宋_GB2312" w:hAnsi="仿宋_GB2312" w:eastAsia="仿宋_GB2312" w:cs="宋体"/>
          <w:color w:val="000000"/>
          <w:kern w:val="0"/>
          <w:sz w:val="32"/>
          <w:szCs w:val="32"/>
          <w:lang w:val="zh-CN"/>
        </w:rPr>
        <w:t>高速公路、国省干线建设项目自然灾害突发事件的应急处置工作；承办</w:t>
      </w:r>
      <w:r>
        <w:rPr>
          <w:rFonts w:hint="eastAsia" w:ascii="仿宋_GB2312" w:hAnsi="仿宋_GB2312" w:eastAsia="仿宋_GB2312" w:cs="宋体"/>
          <w:color w:val="000000"/>
          <w:kern w:val="0"/>
          <w:sz w:val="32"/>
          <w:szCs w:val="32"/>
        </w:rPr>
        <w:t>厅应急指挥部</w:t>
      </w:r>
      <w:r>
        <w:rPr>
          <w:rFonts w:hint="eastAsia" w:ascii="仿宋_GB2312" w:hAnsi="仿宋_GB2312" w:eastAsia="仿宋_GB2312" w:cs="宋体"/>
          <w:color w:val="000000"/>
          <w:kern w:val="0"/>
          <w:sz w:val="32"/>
          <w:szCs w:val="32"/>
          <w:lang w:val="zh-CN"/>
        </w:rPr>
        <w:t>交办的其他事项。</w:t>
      </w:r>
    </w:p>
    <w:p>
      <w:pPr>
        <w:widowControl/>
        <w:adjustRightInd w:val="0"/>
        <w:spacing w:line="560" w:lineRule="exact"/>
        <w:ind w:firstLine="643" w:firstLineChars="200"/>
        <w:rPr>
          <w:rFonts w:ascii="仿宋_GB2312" w:hAnsi="仿宋_GB2312" w:eastAsia="仿宋_GB2312" w:cs="宋体"/>
          <w:color w:val="000000"/>
          <w:kern w:val="0"/>
          <w:sz w:val="32"/>
          <w:szCs w:val="32"/>
          <w:lang w:val="zh-CN"/>
        </w:rPr>
      </w:pPr>
      <w:r>
        <w:rPr>
          <w:rFonts w:hint="eastAsia" w:ascii="仿宋_GB2312" w:hAnsi="仿宋_GB2312" w:eastAsia="仿宋_GB2312" w:cs="宋体"/>
          <w:b/>
          <w:color w:val="000000"/>
          <w:kern w:val="0"/>
          <w:sz w:val="32"/>
          <w:szCs w:val="32"/>
          <w:lang w:val="zh-CN"/>
        </w:rPr>
        <w:t xml:space="preserve">公路养护管理处  </w:t>
      </w:r>
      <w:r>
        <w:rPr>
          <w:rFonts w:hint="eastAsia" w:ascii="仿宋_GB2312" w:hAnsi="仿宋_GB2312" w:eastAsia="仿宋_GB2312" w:cs="宋体"/>
          <w:color w:val="000000"/>
          <w:kern w:val="0"/>
          <w:sz w:val="32"/>
          <w:szCs w:val="32"/>
          <w:lang w:val="zh-CN"/>
        </w:rPr>
        <w:t>负责指导全省高速公路、普通国省干线自然灾害突发事件急处置工作；负责指导发生地震灾害以及发生地质灾害事件应急处置工作；承办</w:t>
      </w:r>
      <w:r>
        <w:rPr>
          <w:rFonts w:hint="eastAsia" w:ascii="仿宋_GB2312" w:hAnsi="仿宋_GB2312" w:eastAsia="仿宋_GB2312" w:cs="宋体"/>
          <w:color w:val="000000"/>
          <w:kern w:val="0"/>
          <w:sz w:val="32"/>
          <w:szCs w:val="32"/>
        </w:rPr>
        <w:t>厅应急指挥部</w:t>
      </w:r>
      <w:r>
        <w:rPr>
          <w:rFonts w:hint="eastAsia" w:ascii="仿宋_GB2312" w:hAnsi="仿宋_GB2312" w:eastAsia="仿宋_GB2312" w:cs="宋体"/>
          <w:color w:val="000000"/>
          <w:kern w:val="0"/>
          <w:sz w:val="32"/>
          <w:szCs w:val="32"/>
          <w:lang w:val="zh-CN"/>
        </w:rPr>
        <w:t>交办的其他事项。</w:t>
      </w:r>
    </w:p>
    <w:p>
      <w:pPr>
        <w:widowControl/>
        <w:adjustRightInd w:val="0"/>
        <w:spacing w:line="560" w:lineRule="exact"/>
        <w:ind w:firstLine="643" w:firstLineChars="200"/>
        <w:rPr>
          <w:rFonts w:ascii="仿宋_GB2312" w:hAnsi="仿宋_GB2312" w:eastAsia="仿宋_GB2312" w:cs="宋体"/>
          <w:color w:val="000000"/>
          <w:kern w:val="0"/>
          <w:sz w:val="32"/>
          <w:szCs w:val="32"/>
          <w:lang w:val="zh-CN"/>
        </w:rPr>
      </w:pPr>
      <w:r>
        <w:rPr>
          <w:rFonts w:hint="eastAsia" w:ascii="仿宋_GB2312" w:hAnsi="仿宋_GB2312" w:eastAsia="仿宋_GB2312" w:cs="宋体"/>
          <w:b/>
          <w:color w:val="000000"/>
          <w:kern w:val="0"/>
          <w:sz w:val="32"/>
          <w:szCs w:val="32"/>
          <w:lang w:val="zh-CN"/>
        </w:rPr>
        <w:t xml:space="preserve">农村公路建设处  </w:t>
      </w:r>
      <w:r>
        <w:rPr>
          <w:rFonts w:hint="eastAsia" w:ascii="仿宋_GB2312" w:hAnsi="仿宋_GB2312" w:eastAsia="仿宋_GB2312" w:cs="宋体"/>
          <w:color w:val="000000"/>
          <w:kern w:val="0"/>
          <w:sz w:val="32"/>
          <w:szCs w:val="32"/>
          <w:lang w:val="zh-CN"/>
        </w:rPr>
        <w:t>负责指导全省农村公路突发事件应急处置工作；承办</w:t>
      </w:r>
      <w:r>
        <w:rPr>
          <w:rFonts w:hint="eastAsia" w:ascii="仿宋_GB2312" w:hAnsi="仿宋_GB2312" w:eastAsia="仿宋_GB2312" w:cs="宋体"/>
          <w:color w:val="000000"/>
          <w:kern w:val="0"/>
          <w:sz w:val="32"/>
          <w:szCs w:val="32"/>
        </w:rPr>
        <w:t>厅应急指挥部</w:t>
      </w:r>
      <w:r>
        <w:rPr>
          <w:rFonts w:hint="eastAsia" w:ascii="仿宋_GB2312" w:hAnsi="仿宋_GB2312" w:eastAsia="仿宋_GB2312" w:cs="宋体"/>
          <w:color w:val="000000"/>
          <w:kern w:val="0"/>
          <w:sz w:val="32"/>
          <w:szCs w:val="32"/>
          <w:lang w:val="zh-CN"/>
        </w:rPr>
        <w:t>交办的其他事项。</w:t>
      </w:r>
    </w:p>
    <w:p>
      <w:pPr>
        <w:widowControl/>
        <w:adjustRightInd w:val="0"/>
        <w:spacing w:line="560" w:lineRule="exact"/>
        <w:ind w:firstLine="643" w:firstLineChars="200"/>
        <w:rPr>
          <w:rFonts w:ascii="仿宋_GB2312" w:hAnsi="仿宋_GB2312" w:eastAsia="仿宋_GB2312" w:cs="宋体"/>
          <w:color w:val="000000"/>
          <w:kern w:val="0"/>
          <w:sz w:val="32"/>
          <w:szCs w:val="32"/>
          <w:lang w:val="zh-CN"/>
        </w:rPr>
      </w:pPr>
      <w:r>
        <w:rPr>
          <w:rFonts w:hint="eastAsia" w:ascii="仿宋_GB2312" w:hAnsi="仿宋_GB2312" w:eastAsia="仿宋_GB2312" w:cs="宋体"/>
          <w:b/>
          <w:color w:val="000000"/>
          <w:kern w:val="0"/>
          <w:sz w:val="32"/>
          <w:szCs w:val="32"/>
          <w:lang w:val="zh-CN"/>
        </w:rPr>
        <w:t xml:space="preserve">财务处  </w:t>
      </w:r>
      <w:r>
        <w:rPr>
          <w:rFonts w:hint="eastAsia" w:ascii="仿宋_GB2312" w:hAnsi="仿宋_GB2312" w:eastAsia="仿宋_GB2312" w:cs="Times New Roman"/>
          <w:color w:val="000000"/>
          <w:sz w:val="32"/>
          <w:szCs w:val="32"/>
        </w:rPr>
        <w:t>负责向省财政厅申请安排防灾、救灾所需工作经费，依职责配合有关单位协调高速公路经营企业开通应急物资运输车辆应急通道；承办厅应急指挥部交办的其他事项。</w:t>
      </w:r>
    </w:p>
    <w:p>
      <w:pPr>
        <w:widowControl/>
        <w:adjustRightInd w:val="0"/>
        <w:spacing w:line="560" w:lineRule="exact"/>
        <w:ind w:firstLine="643" w:firstLineChars="200"/>
        <w:rPr>
          <w:rFonts w:ascii="仿宋_GB2312" w:hAnsi="仿宋_GB2312" w:eastAsia="仿宋_GB2312" w:cs="宋体"/>
          <w:b/>
          <w:color w:val="000000"/>
          <w:kern w:val="0"/>
          <w:sz w:val="32"/>
          <w:szCs w:val="32"/>
          <w:lang w:val="zh-CN"/>
        </w:rPr>
      </w:pPr>
      <w:r>
        <w:rPr>
          <w:rFonts w:hint="eastAsia" w:ascii="仿宋_GB2312" w:hAnsi="仿宋_GB2312" w:eastAsia="仿宋_GB2312" w:cs="宋体"/>
          <w:b/>
          <w:color w:val="000000"/>
          <w:kern w:val="0"/>
          <w:sz w:val="32"/>
          <w:szCs w:val="32"/>
          <w:lang w:val="zh-CN"/>
        </w:rPr>
        <w:t xml:space="preserve">运输处  </w:t>
      </w:r>
      <w:r>
        <w:rPr>
          <w:rFonts w:hint="eastAsia" w:ascii="仿宋_GB2312" w:hAnsi="仿宋_GB2312" w:eastAsia="仿宋_GB2312" w:cs="宋体"/>
          <w:color w:val="000000"/>
          <w:kern w:val="0"/>
          <w:sz w:val="32"/>
          <w:szCs w:val="32"/>
          <w:lang w:val="zh-CN"/>
        </w:rPr>
        <w:t>负责指导业务领域内</w:t>
      </w:r>
      <w:r>
        <w:rPr>
          <w:rFonts w:hint="eastAsia" w:ascii="仿宋_GB2312" w:hAnsi="仿宋_GB2312" w:eastAsia="仿宋_GB2312" w:cs="Times New Roman"/>
          <w:color w:val="000000"/>
          <w:sz w:val="32"/>
          <w:szCs w:val="32"/>
        </w:rPr>
        <w:t>自然灾害</w:t>
      </w:r>
      <w:r>
        <w:rPr>
          <w:rFonts w:hint="eastAsia" w:ascii="仿宋_GB2312" w:hAnsi="仿宋_GB2312" w:eastAsia="仿宋_GB2312" w:cs="宋体"/>
          <w:color w:val="000000"/>
          <w:kern w:val="0"/>
          <w:sz w:val="32"/>
          <w:szCs w:val="32"/>
          <w:lang w:val="zh-CN"/>
        </w:rPr>
        <w:t>突发事件应急处置工作</w:t>
      </w:r>
      <w:r>
        <w:rPr>
          <w:rFonts w:hint="eastAsia" w:ascii="仿宋_GB2312" w:hAnsi="仿宋_GB2312" w:eastAsia="仿宋_GB2312" w:cs="Times New Roman"/>
          <w:color w:val="000000"/>
          <w:sz w:val="32"/>
          <w:szCs w:val="32"/>
        </w:rPr>
        <w:t>，参与有关应急处置协调工作</w:t>
      </w:r>
      <w:r>
        <w:rPr>
          <w:rFonts w:hint="eastAsia" w:ascii="仿宋_GB2312" w:hAnsi="仿宋_GB2312" w:eastAsia="仿宋_GB2312" w:cs="宋体"/>
          <w:color w:val="000000"/>
          <w:kern w:val="0"/>
          <w:sz w:val="32"/>
          <w:szCs w:val="32"/>
          <w:lang w:val="zh-CN"/>
        </w:rPr>
        <w:t>；</w:t>
      </w:r>
      <w:r>
        <w:rPr>
          <w:rFonts w:hint="eastAsia" w:ascii="仿宋_GB2312" w:hAnsi="仿宋_GB2312" w:eastAsia="仿宋_GB2312" w:cs="Times New Roman"/>
          <w:color w:val="000000"/>
          <w:sz w:val="32"/>
          <w:szCs w:val="32"/>
        </w:rPr>
        <w:t>负责督导道路运输、城市客运、城市地铁和轨道交通运营应急运输保障队伍建设，指导行业单位督促交通运输企业备足应急运力；负责组织协调国省重点物资运输和紧急客货道路运输，为交通运输自然灾害突发事件应急处置提供保障</w:t>
      </w:r>
      <w:r>
        <w:rPr>
          <w:rFonts w:hint="eastAsia" w:ascii="仿宋_GB2312" w:hAnsi="仿宋_GB2312" w:eastAsia="仿宋_GB2312" w:cs="宋体"/>
          <w:color w:val="000000"/>
          <w:kern w:val="0"/>
          <w:sz w:val="32"/>
          <w:szCs w:val="32"/>
          <w:lang w:val="zh-CN"/>
        </w:rPr>
        <w:t>；承办</w:t>
      </w:r>
      <w:r>
        <w:rPr>
          <w:rFonts w:hint="eastAsia" w:ascii="仿宋_GB2312" w:hAnsi="仿宋_GB2312" w:eastAsia="仿宋_GB2312" w:cs="宋体"/>
          <w:color w:val="000000"/>
          <w:kern w:val="0"/>
          <w:sz w:val="32"/>
          <w:szCs w:val="32"/>
        </w:rPr>
        <w:t>厅应急指挥部</w:t>
      </w:r>
      <w:r>
        <w:rPr>
          <w:rFonts w:hint="eastAsia" w:ascii="仿宋_GB2312" w:hAnsi="仿宋_GB2312" w:eastAsia="仿宋_GB2312" w:cs="宋体"/>
          <w:color w:val="000000"/>
          <w:kern w:val="0"/>
          <w:sz w:val="32"/>
          <w:szCs w:val="32"/>
          <w:lang w:val="zh-CN"/>
        </w:rPr>
        <w:t>交办的其他事项。</w:t>
      </w:r>
    </w:p>
    <w:p>
      <w:pPr>
        <w:widowControl/>
        <w:adjustRightInd w:val="0"/>
        <w:spacing w:line="560" w:lineRule="exact"/>
        <w:ind w:firstLine="643" w:firstLineChars="200"/>
        <w:rPr>
          <w:rFonts w:ascii="仿宋_GB2312" w:hAnsi="仿宋_GB2312" w:eastAsia="仿宋_GB2312" w:cs="宋体"/>
          <w:color w:val="000000"/>
          <w:kern w:val="0"/>
          <w:sz w:val="32"/>
          <w:szCs w:val="32"/>
          <w:lang w:val="zh-CN"/>
        </w:rPr>
      </w:pPr>
      <w:r>
        <w:rPr>
          <w:rFonts w:hint="eastAsia" w:ascii="仿宋_GB2312" w:hAnsi="仿宋_GB2312" w:eastAsia="仿宋_GB2312" w:cs="宋体"/>
          <w:b/>
          <w:bCs/>
          <w:color w:val="000000"/>
          <w:kern w:val="0"/>
          <w:sz w:val="32"/>
          <w:szCs w:val="32"/>
        </w:rPr>
        <w:t>应急管理办公室</w:t>
      </w:r>
      <w:r>
        <w:rPr>
          <w:rFonts w:hint="eastAsia" w:ascii="仿宋_GB2312" w:hAnsi="仿宋_GB2312" w:eastAsia="仿宋_GB2312" w:cs="宋体"/>
          <w:b/>
          <w:color w:val="000000"/>
          <w:kern w:val="0"/>
          <w:sz w:val="32"/>
          <w:szCs w:val="32"/>
          <w:lang w:val="zh-CN"/>
        </w:rPr>
        <w:t xml:space="preserve">  </w:t>
      </w:r>
      <w:r>
        <w:rPr>
          <w:rFonts w:hint="eastAsia" w:ascii="仿宋_GB2312" w:hAnsi="仿宋_GB2312" w:eastAsia="仿宋_GB2312" w:cs="宋体"/>
          <w:color w:val="000000"/>
          <w:kern w:val="0"/>
          <w:sz w:val="32"/>
          <w:szCs w:val="32"/>
          <w:lang w:val="zh-CN"/>
        </w:rPr>
        <w:t>负责自然灾害应急事件的协调和督办工作；指导全省交通运输系统自然灾害突发事件期间应急值班工作；负责</w:t>
      </w:r>
      <w:r>
        <w:rPr>
          <w:rFonts w:ascii="仿宋_GB2312" w:hAnsi="仿宋_GB2312" w:eastAsia="仿宋_GB2312" w:cs="宋体"/>
          <w:color w:val="000000"/>
          <w:kern w:val="0"/>
          <w:sz w:val="32"/>
          <w:szCs w:val="32"/>
          <w:lang w:val="zh-CN"/>
        </w:rPr>
        <w:t>会同</w:t>
      </w:r>
      <w:r>
        <w:rPr>
          <w:rFonts w:hint="eastAsia" w:ascii="仿宋_GB2312" w:hAnsi="仿宋_GB2312" w:eastAsia="仿宋_GB2312" w:cs="宋体"/>
          <w:color w:val="000000"/>
          <w:kern w:val="0"/>
          <w:sz w:val="32"/>
          <w:szCs w:val="32"/>
          <w:lang w:val="zh-CN"/>
        </w:rPr>
        <w:t>厅</w:t>
      </w:r>
      <w:r>
        <w:rPr>
          <w:rFonts w:ascii="仿宋_GB2312" w:hAnsi="仿宋_GB2312" w:eastAsia="仿宋_GB2312" w:cs="宋体"/>
          <w:color w:val="000000"/>
          <w:kern w:val="0"/>
          <w:sz w:val="32"/>
          <w:szCs w:val="32"/>
          <w:lang w:val="zh-CN"/>
        </w:rPr>
        <w:t>业务</w:t>
      </w:r>
      <w:r>
        <w:rPr>
          <w:rFonts w:hint="eastAsia" w:ascii="仿宋_GB2312" w:hAnsi="仿宋_GB2312" w:eastAsia="仿宋_GB2312" w:cs="宋体"/>
          <w:color w:val="000000"/>
          <w:kern w:val="0"/>
          <w:sz w:val="32"/>
          <w:szCs w:val="32"/>
          <w:lang w:val="zh-CN"/>
        </w:rPr>
        <w:t>处室</w:t>
      </w:r>
      <w:r>
        <w:rPr>
          <w:rFonts w:ascii="仿宋_GB2312" w:hAnsi="仿宋_GB2312" w:eastAsia="仿宋_GB2312" w:cs="宋体"/>
          <w:color w:val="000000"/>
          <w:kern w:val="0"/>
          <w:sz w:val="32"/>
          <w:szCs w:val="32"/>
          <w:lang w:val="zh-CN"/>
        </w:rPr>
        <w:t>负责相应突发事件信息的分析工作</w:t>
      </w:r>
      <w:r>
        <w:rPr>
          <w:rFonts w:hint="eastAsia" w:ascii="仿宋_GB2312" w:hAnsi="仿宋_GB2312" w:eastAsia="仿宋_GB2312" w:cs="宋体"/>
          <w:color w:val="000000"/>
          <w:kern w:val="0"/>
          <w:sz w:val="32"/>
          <w:szCs w:val="32"/>
          <w:lang w:val="zh-CN"/>
        </w:rPr>
        <w:t>；</w:t>
      </w:r>
      <w:r>
        <w:rPr>
          <w:rFonts w:ascii="仿宋_GB2312" w:hAnsi="仿宋_GB2312" w:eastAsia="仿宋_GB2312" w:cs="宋体"/>
          <w:color w:val="000000"/>
          <w:kern w:val="0"/>
          <w:sz w:val="32"/>
          <w:szCs w:val="32"/>
          <w:lang w:val="zh-CN"/>
        </w:rPr>
        <w:t>负责向有关部门报告</w:t>
      </w:r>
      <w:r>
        <w:rPr>
          <w:rFonts w:hint="eastAsia" w:ascii="仿宋_GB2312" w:hAnsi="仿宋_GB2312" w:eastAsia="仿宋_GB2312" w:cs="宋体"/>
          <w:color w:val="000000"/>
          <w:kern w:val="0"/>
          <w:sz w:val="32"/>
          <w:szCs w:val="32"/>
          <w:lang w:val="zh-CN"/>
        </w:rPr>
        <w:t>省交通运输厅</w:t>
      </w:r>
      <w:r>
        <w:rPr>
          <w:rFonts w:ascii="仿宋_GB2312" w:hAnsi="仿宋_GB2312" w:eastAsia="仿宋_GB2312" w:cs="宋体"/>
          <w:color w:val="000000"/>
          <w:kern w:val="0"/>
          <w:sz w:val="32"/>
          <w:szCs w:val="32"/>
          <w:lang w:val="zh-CN"/>
        </w:rPr>
        <w:t>防御低温雨雪冰冻天气工作部署情况</w:t>
      </w:r>
      <w:r>
        <w:rPr>
          <w:rFonts w:hint="eastAsia" w:ascii="仿宋_GB2312" w:hAnsi="仿宋_GB2312" w:eastAsia="仿宋_GB2312" w:cs="宋体"/>
          <w:color w:val="000000"/>
          <w:kern w:val="0"/>
          <w:sz w:val="32"/>
          <w:szCs w:val="32"/>
          <w:lang w:val="zh-CN"/>
        </w:rPr>
        <w:t>；负责指导公路、水路行业自然灾害突发事件应急处置体系建设；按规定组织或参与有关事故调查处理工作，负责公路、水路自然灾害重大突发事件处置的协调工作；承办</w:t>
      </w:r>
      <w:r>
        <w:rPr>
          <w:rFonts w:hint="eastAsia" w:ascii="仿宋_GB2312" w:hAnsi="仿宋_GB2312" w:eastAsia="仿宋_GB2312" w:cs="宋体"/>
          <w:color w:val="000000"/>
          <w:kern w:val="0"/>
          <w:sz w:val="32"/>
          <w:szCs w:val="32"/>
        </w:rPr>
        <w:t>厅应急指挥部</w:t>
      </w:r>
      <w:r>
        <w:rPr>
          <w:rFonts w:hint="eastAsia" w:ascii="仿宋_GB2312" w:hAnsi="仿宋_GB2312" w:eastAsia="仿宋_GB2312" w:cs="宋体"/>
          <w:color w:val="000000"/>
          <w:kern w:val="0"/>
          <w:sz w:val="32"/>
          <w:szCs w:val="32"/>
          <w:lang w:val="zh-CN"/>
        </w:rPr>
        <w:t>交办的其他事项。</w:t>
      </w:r>
    </w:p>
    <w:p>
      <w:pPr>
        <w:widowControl/>
        <w:adjustRightInd w:val="0"/>
        <w:spacing w:line="560" w:lineRule="exact"/>
        <w:ind w:firstLine="643" w:firstLineChars="200"/>
        <w:rPr>
          <w:rFonts w:ascii="仿宋_GB2312" w:hAnsi="仿宋_GB2312" w:eastAsia="仿宋_GB2312" w:cs="Times New Roman"/>
          <w:color w:val="000000"/>
          <w:sz w:val="32"/>
          <w:szCs w:val="32"/>
        </w:rPr>
      </w:pPr>
      <w:r>
        <w:rPr>
          <w:rFonts w:hint="eastAsia" w:ascii="仿宋_GB2312" w:hAnsi="仿宋_GB2312" w:eastAsia="仿宋_GB2312" w:cs="宋体"/>
          <w:b/>
          <w:color w:val="000000"/>
          <w:kern w:val="0"/>
          <w:sz w:val="32"/>
          <w:szCs w:val="32"/>
          <w:lang w:val="zh-CN"/>
        </w:rPr>
        <w:t xml:space="preserve">科技教育处  </w:t>
      </w:r>
      <w:r>
        <w:rPr>
          <w:rFonts w:hint="eastAsia" w:ascii="仿宋_GB2312" w:hAnsi="仿宋_GB2312" w:eastAsia="仿宋_GB2312" w:cs="宋体"/>
          <w:color w:val="000000"/>
          <w:kern w:val="0"/>
          <w:sz w:val="32"/>
          <w:szCs w:val="32"/>
          <w:lang w:val="zh-CN"/>
        </w:rPr>
        <w:t>负责指导</w:t>
      </w:r>
      <w:r>
        <w:rPr>
          <w:rFonts w:hint="eastAsia" w:ascii="仿宋_GB2312" w:hAnsi="仿宋_GB2312" w:eastAsia="仿宋_GB2312" w:cs="Times New Roman"/>
          <w:color w:val="000000"/>
          <w:sz w:val="32"/>
          <w:szCs w:val="32"/>
        </w:rPr>
        <w:t>交通运输</w:t>
      </w:r>
      <w:r>
        <w:rPr>
          <w:rFonts w:hint="eastAsia" w:ascii="仿宋_GB2312" w:hAnsi="仿宋_GB2312" w:eastAsia="仿宋_GB2312" w:cs="宋体"/>
          <w:color w:val="000000"/>
          <w:kern w:val="0"/>
          <w:sz w:val="32"/>
          <w:szCs w:val="32"/>
          <w:lang w:val="zh-CN"/>
        </w:rPr>
        <w:t>自然灾害</w:t>
      </w:r>
      <w:r>
        <w:rPr>
          <w:rFonts w:hint="eastAsia" w:ascii="仿宋_GB2312" w:hAnsi="仿宋_GB2312" w:eastAsia="仿宋_GB2312" w:cs="Times New Roman"/>
          <w:color w:val="000000"/>
          <w:sz w:val="32"/>
          <w:szCs w:val="32"/>
        </w:rPr>
        <w:t>应急响应过程中的网络、视频、通信等保障工作；承办</w:t>
      </w:r>
      <w:r>
        <w:rPr>
          <w:rFonts w:hint="eastAsia" w:ascii="仿宋_GB2312" w:hAnsi="仿宋_GB2312" w:eastAsia="仿宋_GB2312" w:cs="宋体"/>
          <w:color w:val="000000"/>
          <w:kern w:val="0"/>
          <w:sz w:val="32"/>
          <w:szCs w:val="32"/>
        </w:rPr>
        <w:t>厅应急指挥部</w:t>
      </w:r>
      <w:r>
        <w:rPr>
          <w:rFonts w:hint="eastAsia" w:ascii="仿宋_GB2312" w:hAnsi="仿宋_GB2312" w:eastAsia="仿宋_GB2312" w:cs="Times New Roman"/>
          <w:color w:val="000000"/>
          <w:sz w:val="32"/>
          <w:szCs w:val="32"/>
        </w:rPr>
        <w:t>交办的其他工作。</w:t>
      </w:r>
    </w:p>
    <w:p>
      <w:pPr>
        <w:widowControl/>
        <w:adjustRightInd w:val="0"/>
        <w:spacing w:line="560" w:lineRule="exact"/>
        <w:ind w:firstLine="643" w:firstLineChars="200"/>
        <w:rPr>
          <w:rFonts w:ascii="仿宋_GB2312" w:hAnsi="仿宋_GB2312" w:eastAsia="仿宋_GB2312" w:cs="Times New Roman"/>
          <w:color w:val="000000"/>
          <w:sz w:val="32"/>
          <w:szCs w:val="32"/>
        </w:rPr>
      </w:pPr>
      <w:r>
        <w:rPr>
          <w:rFonts w:hint="eastAsia" w:ascii="仿宋_GB2312" w:hAnsi="仿宋_GB2312" w:eastAsia="仿宋_GB2312" w:cs="宋体"/>
          <w:b/>
          <w:color w:val="000000"/>
          <w:kern w:val="0"/>
          <w:sz w:val="32"/>
          <w:szCs w:val="32"/>
          <w:lang w:val="zh-CN"/>
        </w:rPr>
        <w:t xml:space="preserve">港航管理处  </w:t>
      </w:r>
      <w:r>
        <w:rPr>
          <w:rFonts w:hint="eastAsia" w:ascii="仿宋_GB2312" w:hAnsi="仿宋_GB2312" w:eastAsia="仿宋_GB2312" w:cs="宋体"/>
          <w:color w:val="000000"/>
          <w:kern w:val="0"/>
          <w:sz w:val="32"/>
          <w:szCs w:val="32"/>
          <w:lang w:val="zh-CN"/>
        </w:rPr>
        <w:t>负责指导业务领域内自然灾害突发事件应急处置工作</w:t>
      </w:r>
      <w:r>
        <w:rPr>
          <w:rFonts w:hint="eastAsia" w:ascii="仿宋_GB2312" w:hAnsi="仿宋_GB2312" w:eastAsia="仿宋_GB2312" w:cs="Times New Roman"/>
          <w:color w:val="000000"/>
          <w:sz w:val="32"/>
          <w:szCs w:val="32"/>
        </w:rPr>
        <w:t>，参与有关应急处置协调工作</w:t>
      </w:r>
      <w:r>
        <w:rPr>
          <w:rFonts w:hint="eastAsia" w:ascii="仿宋_GB2312" w:hAnsi="仿宋_GB2312" w:eastAsia="仿宋_GB2312" w:cs="宋体"/>
          <w:color w:val="000000"/>
          <w:kern w:val="0"/>
          <w:sz w:val="32"/>
          <w:szCs w:val="32"/>
          <w:lang w:val="zh-CN"/>
        </w:rPr>
        <w:t>；组织协调做好自然灾害期间重要物资和应急物资的运输工作；</w:t>
      </w:r>
      <w:r>
        <w:rPr>
          <w:rFonts w:hint="eastAsia" w:ascii="仿宋_GB2312" w:hAnsi="仿宋_GB2312" w:eastAsia="仿宋_GB2312" w:cs="Times New Roman"/>
          <w:color w:val="000000"/>
          <w:sz w:val="32"/>
          <w:szCs w:val="32"/>
        </w:rPr>
        <w:t>承办</w:t>
      </w:r>
      <w:r>
        <w:rPr>
          <w:rFonts w:hint="eastAsia" w:ascii="仿宋_GB2312" w:hAnsi="仿宋_GB2312" w:eastAsia="仿宋_GB2312" w:cs="宋体"/>
          <w:color w:val="000000"/>
          <w:kern w:val="0"/>
          <w:sz w:val="32"/>
          <w:szCs w:val="32"/>
        </w:rPr>
        <w:t>厅应急指挥部</w:t>
      </w:r>
      <w:r>
        <w:rPr>
          <w:rFonts w:hint="eastAsia" w:ascii="仿宋_GB2312" w:hAnsi="仿宋_GB2312" w:eastAsia="仿宋_GB2312" w:cs="Times New Roman"/>
          <w:color w:val="000000"/>
          <w:sz w:val="32"/>
          <w:szCs w:val="32"/>
        </w:rPr>
        <w:t>交办的其他工作。</w:t>
      </w:r>
    </w:p>
    <w:p>
      <w:pPr>
        <w:widowControl/>
        <w:adjustRightInd w:val="0"/>
        <w:spacing w:line="560" w:lineRule="exact"/>
        <w:ind w:firstLine="643" w:firstLineChars="200"/>
        <w:rPr>
          <w:rFonts w:ascii="仿宋_GB2312" w:hAnsi="仿宋_GB2312" w:eastAsia="仿宋_GB2312" w:cs="Times New Roman"/>
          <w:color w:val="000000"/>
          <w:sz w:val="32"/>
          <w:szCs w:val="32"/>
          <w:lang w:val="zh-CN"/>
        </w:rPr>
      </w:pPr>
      <w:r>
        <w:rPr>
          <w:rFonts w:hint="eastAsia" w:ascii="仿宋_GB2312" w:hAnsi="仿宋_GB2312" w:eastAsia="仿宋_GB2312" w:cs="宋体"/>
          <w:b/>
          <w:color w:val="000000"/>
          <w:kern w:val="0"/>
          <w:sz w:val="32"/>
          <w:szCs w:val="32"/>
          <w:lang w:val="zh-CN"/>
        </w:rPr>
        <w:t xml:space="preserve">省铁路专用线运输管理办公室  </w:t>
      </w:r>
      <w:r>
        <w:rPr>
          <w:rFonts w:hint="eastAsia" w:ascii="仿宋_GB2312" w:hAnsi="仿宋_GB2312" w:eastAsia="仿宋_GB2312" w:cs="宋体"/>
          <w:color w:val="000000"/>
          <w:kern w:val="0"/>
          <w:sz w:val="32"/>
          <w:szCs w:val="32"/>
          <w:lang w:val="zh-CN"/>
        </w:rPr>
        <w:t>负责监督、指导全省铁路专用线、城市轨道交通自然灾害突发事件的应急处置工作；监督、指导全省铁路专用线社会道口的自然灾害突发事件的应急处置工作；配合地方政府开展社会道口自然灾害突发事件的应急处置工作；协助铁路部门做好省域国家铁路道口自然灾害突发事件的应急处置工作；</w:t>
      </w:r>
      <w:r>
        <w:rPr>
          <w:rFonts w:hint="eastAsia" w:ascii="仿宋_GB2312" w:hAnsi="仿宋_GB2312" w:eastAsia="仿宋_GB2312" w:cs="Times New Roman"/>
          <w:color w:val="000000"/>
          <w:sz w:val="32"/>
          <w:szCs w:val="32"/>
        </w:rPr>
        <w:t>承办厅应急指挥部交办的其他工作</w:t>
      </w:r>
      <w:r>
        <w:rPr>
          <w:rFonts w:hint="eastAsia" w:ascii="仿宋_GB2312" w:hAnsi="仿宋_GB2312" w:eastAsia="仿宋_GB2312" w:cs="Times New Roman"/>
          <w:color w:val="000000"/>
          <w:sz w:val="32"/>
          <w:szCs w:val="32"/>
          <w:lang w:val="zh-CN"/>
        </w:rPr>
        <w:t>。</w:t>
      </w:r>
    </w:p>
    <w:p>
      <w:pPr>
        <w:widowControl/>
        <w:adjustRightInd w:val="0"/>
        <w:spacing w:line="560" w:lineRule="exact"/>
        <w:ind w:firstLine="643" w:firstLineChars="200"/>
        <w:rPr>
          <w:rFonts w:ascii="仿宋_GB2312" w:hAnsi="仿宋_GB2312" w:eastAsia="仿宋_GB2312" w:cs="Times New Roman"/>
          <w:color w:val="000000"/>
          <w:sz w:val="32"/>
          <w:szCs w:val="32"/>
          <w:lang w:val="zh-CN"/>
        </w:rPr>
      </w:pPr>
      <w:r>
        <w:rPr>
          <w:rFonts w:hint="eastAsia" w:ascii="仿宋_GB2312" w:hAnsi="仿宋_GB2312" w:eastAsia="仿宋_GB2312" w:cs="宋体"/>
          <w:b/>
          <w:bCs/>
          <w:color w:val="000000"/>
          <w:kern w:val="0"/>
          <w:sz w:val="32"/>
          <w:szCs w:val="32"/>
        </w:rPr>
        <w:t>机关后勤服务中心</w:t>
      </w:r>
      <w:r>
        <w:rPr>
          <w:rFonts w:hint="eastAsia" w:ascii="仿宋_GB2312" w:hAnsi="仿宋_GB2312" w:eastAsia="仿宋_GB2312" w:cs="宋体"/>
          <w:color w:val="000000"/>
          <w:kern w:val="0"/>
          <w:sz w:val="32"/>
          <w:szCs w:val="32"/>
        </w:rPr>
        <w:t xml:space="preserve"> </w:t>
      </w:r>
      <w:r>
        <w:rPr>
          <w:rFonts w:ascii="仿宋_GB2312" w:hAnsi="仿宋_GB2312" w:eastAsia="仿宋_GB2312" w:cs="宋体"/>
          <w:color w:val="000000"/>
          <w:kern w:val="0"/>
          <w:sz w:val="32"/>
          <w:szCs w:val="32"/>
        </w:rPr>
        <w:t xml:space="preserve"> </w:t>
      </w:r>
      <w:r>
        <w:rPr>
          <w:rFonts w:hint="eastAsia" w:ascii="仿宋_GB2312" w:hAnsi="仿宋_GB2312" w:eastAsia="仿宋_GB2312" w:cs="宋体"/>
          <w:color w:val="000000"/>
          <w:kern w:val="0"/>
          <w:sz w:val="32"/>
          <w:szCs w:val="32"/>
        </w:rPr>
        <w:t>负责突发事件应急响应期间后勤保障工作</w:t>
      </w:r>
      <w:r>
        <w:rPr>
          <w:rFonts w:hint="eastAsia" w:ascii="仿宋_GB2312" w:hAnsi="仿宋_GB2312" w:eastAsia="仿宋_GB2312" w:cs="宋体"/>
          <w:color w:val="000000"/>
          <w:kern w:val="0"/>
          <w:sz w:val="32"/>
          <w:szCs w:val="32"/>
          <w:lang w:val="zh-CN"/>
        </w:rPr>
        <w:t>；</w:t>
      </w:r>
      <w:r>
        <w:rPr>
          <w:rFonts w:hint="eastAsia" w:ascii="仿宋_GB2312" w:hAnsi="仿宋_GB2312" w:eastAsia="仿宋_GB2312" w:cs="Times New Roman"/>
          <w:color w:val="000000"/>
          <w:sz w:val="32"/>
          <w:szCs w:val="32"/>
        </w:rPr>
        <w:t>承办厅应急指挥部交办的其他工作</w:t>
      </w:r>
      <w:r>
        <w:rPr>
          <w:rFonts w:hint="eastAsia" w:ascii="仿宋_GB2312" w:hAnsi="仿宋_GB2312" w:eastAsia="仿宋_GB2312" w:cs="Times New Roman"/>
          <w:color w:val="000000"/>
          <w:sz w:val="32"/>
          <w:szCs w:val="32"/>
          <w:lang w:val="zh-CN"/>
        </w:rPr>
        <w:t>。</w:t>
      </w:r>
    </w:p>
    <w:p>
      <w:pPr>
        <w:widowControl/>
        <w:adjustRightInd w:val="0"/>
        <w:spacing w:line="560" w:lineRule="exact"/>
        <w:ind w:firstLine="643" w:firstLineChars="200"/>
        <w:rPr>
          <w:rFonts w:ascii="仿宋_GB2312" w:hAnsi="仿宋_GB2312" w:eastAsia="仿宋_GB2312" w:cs="宋体"/>
          <w:color w:val="000000"/>
          <w:kern w:val="0"/>
          <w:sz w:val="32"/>
          <w:szCs w:val="32"/>
          <w:lang w:val="zh-CN"/>
        </w:rPr>
      </w:pPr>
      <w:r>
        <w:rPr>
          <w:rFonts w:hint="eastAsia" w:ascii="仿宋_GB2312" w:hAnsi="仿宋_GB2312" w:eastAsia="仿宋_GB2312" w:cs="宋体"/>
          <w:b/>
          <w:color w:val="000000"/>
          <w:kern w:val="0"/>
          <w:sz w:val="32"/>
          <w:szCs w:val="32"/>
          <w:lang w:val="zh-CN"/>
        </w:rPr>
        <w:t xml:space="preserve">省公路事务中心  </w:t>
      </w:r>
      <w:r>
        <w:rPr>
          <w:rFonts w:ascii="仿宋_GB2312" w:hAnsi="仿宋_GB2312" w:eastAsia="仿宋_GB2312" w:cs="宋体"/>
          <w:color w:val="000000"/>
          <w:kern w:val="0"/>
          <w:sz w:val="32"/>
          <w:szCs w:val="32"/>
        </w:rPr>
        <w:t>指导由于自然灾害、事故灾难等原因引发，造成或者可能造成跨市域公路（经营性高速公路、按干线公路管养</w:t>
      </w:r>
      <w:r>
        <w:rPr>
          <w:rFonts w:hint="eastAsia" w:ascii="仿宋_GB2312" w:hAnsi="仿宋_GB2312" w:eastAsia="仿宋_GB2312" w:cs="宋体"/>
          <w:color w:val="000000"/>
          <w:kern w:val="0"/>
          <w:sz w:val="32"/>
          <w:szCs w:val="32"/>
        </w:rPr>
        <w:t>的</w:t>
      </w:r>
      <w:r>
        <w:rPr>
          <w:rFonts w:ascii="仿宋_GB2312" w:hAnsi="仿宋_GB2312" w:eastAsia="仿宋_GB2312" w:cs="宋体"/>
          <w:color w:val="000000"/>
          <w:kern w:val="0"/>
          <w:sz w:val="32"/>
          <w:szCs w:val="32"/>
        </w:rPr>
        <w:t>国省道）路网运行中断，需要及时进行抢修保通、恢复通行能力的，以及由于重要物资、人员运输特殊要求，需要提供公路应急通行保障的紧急事件的应急保通工作</w:t>
      </w:r>
      <w:r>
        <w:rPr>
          <w:rFonts w:hint="eastAsia" w:ascii="仿宋_GB2312" w:hAnsi="仿宋_GB2312" w:eastAsia="仿宋_GB2312" w:cs="宋体"/>
          <w:color w:val="000000"/>
          <w:kern w:val="0"/>
          <w:sz w:val="32"/>
          <w:szCs w:val="32"/>
        </w:rPr>
        <w:t>；承办厅应急指挥部交办的其他工作。</w:t>
      </w:r>
    </w:p>
    <w:p>
      <w:pPr>
        <w:widowControl/>
        <w:adjustRightInd w:val="0"/>
        <w:spacing w:line="560" w:lineRule="exact"/>
        <w:ind w:firstLine="643" w:firstLineChars="200"/>
        <w:rPr>
          <w:rFonts w:ascii="仿宋_GB2312" w:hAnsi="仿宋_GB2312" w:eastAsia="仿宋_GB2312" w:cs="宋体"/>
          <w:color w:val="000000"/>
          <w:kern w:val="0"/>
          <w:sz w:val="32"/>
          <w:szCs w:val="32"/>
          <w:lang w:val="zh-CN"/>
        </w:rPr>
      </w:pPr>
      <w:r>
        <w:rPr>
          <w:rFonts w:hint="eastAsia" w:ascii="仿宋_GB2312" w:hAnsi="仿宋_GB2312" w:eastAsia="仿宋_GB2312" w:cs="宋体"/>
          <w:b/>
          <w:color w:val="000000"/>
          <w:kern w:val="0"/>
          <w:sz w:val="32"/>
          <w:szCs w:val="32"/>
          <w:lang w:val="zh-CN"/>
        </w:rPr>
        <w:t xml:space="preserve">省水运事务中心  </w:t>
      </w:r>
      <w:r>
        <w:rPr>
          <w:rFonts w:hint="eastAsia" w:ascii="仿宋_GB2312" w:hAnsi="仿宋_GB2312" w:eastAsia="仿宋_GB2312" w:cs="宋体"/>
          <w:color w:val="000000"/>
          <w:kern w:val="0"/>
          <w:sz w:val="32"/>
          <w:szCs w:val="32"/>
          <w:lang w:val="zh-CN"/>
        </w:rPr>
        <w:t>负责全省水路运输自然灾害突发事件、港口自然灾害突发事件的应急处置和水路运输自然灾害应急保障工作；</w:t>
      </w:r>
      <w:r>
        <w:rPr>
          <w:rFonts w:hint="eastAsia" w:ascii="仿宋_GB2312" w:hAnsi="仿宋_GB2312" w:eastAsia="仿宋_GB2312" w:cs="Times New Roman"/>
          <w:color w:val="000000"/>
          <w:sz w:val="32"/>
          <w:szCs w:val="32"/>
        </w:rPr>
        <w:t>承办</w:t>
      </w:r>
      <w:r>
        <w:rPr>
          <w:rFonts w:hint="eastAsia" w:ascii="仿宋_GB2312" w:hAnsi="仿宋_GB2312" w:eastAsia="仿宋_GB2312" w:cs="宋体"/>
          <w:color w:val="000000"/>
          <w:kern w:val="0"/>
          <w:sz w:val="32"/>
          <w:szCs w:val="32"/>
        </w:rPr>
        <w:t>厅应急指挥部</w:t>
      </w:r>
      <w:r>
        <w:rPr>
          <w:rFonts w:hint="eastAsia" w:ascii="仿宋_GB2312" w:hAnsi="仿宋_GB2312" w:eastAsia="仿宋_GB2312" w:cs="Times New Roman"/>
          <w:color w:val="000000"/>
          <w:sz w:val="32"/>
          <w:szCs w:val="32"/>
        </w:rPr>
        <w:t>交办的其他工作。</w:t>
      </w:r>
    </w:p>
    <w:p>
      <w:pPr>
        <w:widowControl/>
        <w:adjustRightInd w:val="0"/>
        <w:spacing w:line="560" w:lineRule="exact"/>
        <w:ind w:firstLine="643" w:firstLineChars="200"/>
        <w:rPr>
          <w:rFonts w:ascii="仿宋_GB2312" w:hAnsi="仿宋_GB2312" w:eastAsia="仿宋_GB2312" w:cs="Times New Roman"/>
          <w:color w:val="000000"/>
          <w:sz w:val="32"/>
          <w:szCs w:val="32"/>
        </w:rPr>
      </w:pPr>
      <w:r>
        <w:rPr>
          <w:rFonts w:hint="eastAsia" w:ascii="仿宋_GB2312" w:hAnsi="仿宋_GB2312" w:eastAsia="仿宋_GB2312" w:cs="宋体"/>
          <w:b/>
          <w:color w:val="000000"/>
          <w:kern w:val="0"/>
          <w:sz w:val="32"/>
          <w:szCs w:val="32"/>
          <w:lang w:val="zh-CN"/>
        </w:rPr>
        <w:t xml:space="preserve">省道路运输管理局  </w:t>
      </w:r>
      <w:r>
        <w:rPr>
          <w:rFonts w:hint="eastAsia" w:ascii="仿宋_GB2312" w:hAnsi="仿宋_GB2312" w:eastAsia="仿宋_GB2312" w:cs="Times New Roman"/>
          <w:color w:val="000000"/>
          <w:sz w:val="32"/>
          <w:szCs w:val="32"/>
        </w:rPr>
        <w:t>负责道路运输客货运企业和场站</w:t>
      </w:r>
      <w:r>
        <w:rPr>
          <w:rFonts w:hint="eastAsia" w:ascii="仿宋_GB2312" w:hAnsi="仿宋_GB2312" w:eastAsia="仿宋_GB2312" w:cs="Times New Roman"/>
          <w:color w:val="000000"/>
          <w:sz w:val="32"/>
          <w:szCs w:val="32"/>
          <w:lang w:val="zh-CN"/>
        </w:rPr>
        <w:t>自然灾害</w:t>
      </w:r>
      <w:r>
        <w:rPr>
          <w:rFonts w:hint="eastAsia" w:ascii="仿宋_GB2312" w:hAnsi="仿宋_GB2312" w:eastAsia="仿宋_GB2312" w:cs="Times New Roman"/>
          <w:color w:val="000000"/>
          <w:sz w:val="32"/>
          <w:szCs w:val="32"/>
        </w:rPr>
        <w:t>突发事应急处置工作；承办厅应急指挥部交办的其他工作。</w:t>
      </w:r>
    </w:p>
    <w:p>
      <w:pPr>
        <w:widowControl/>
        <w:adjustRightInd w:val="0"/>
        <w:spacing w:line="560" w:lineRule="exact"/>
        <w:ind w:firstLine="643" w:firstLineChars="200"/>
        <w:rPr>
          <w:rFonts w:ascii="仿宋_GB2312" w:hAnsi="仿宋_GB2312" w:eastAsia="仿宋_GB2312" w:cs="宋体"/>
          <w:color w:val="000000"/>
          <w:kern w:val="0"/>
          <w:sz w:val="32"/>
          <w:szCs w:val="32"/>
          <w:lang w:val="zh-CN"/>
        </w:rPr>
      </w:pPr>
      <w:r>
        <w:rPr>
          <w:rFonts w:hint="eastAsia" w:ascii="仿宋_GB2312" w:hAnsi="仿宋_GB2312" w:eastAsia="仿宋_GB2312" w:cs="宋体"/>
          <w:b/>
          <w:color w:val="000000"/>
          <w:kern w:val="0"/>
          <w:sz w:val="32"/>
          <w:szCs w:val="32"/>
          <w:lang w:val="zh-CN"/>
        </w:rPr>
        <w:t xml:space="preserve">省交通建设质量安全监督管理局  </w:t>
      </w:r>
      <w:r>
        <w:rPr>
          <w:rFonts w:hint="eastAsia" w:ascii="仿宋_GB2312" w:hAnsi="仿宋_GB2312" w:eastAsia="仿宋_GB2312" w:cs="宋体"/>
          <w:color w:val="000000"/>
          <w:kern w:val="0"/>
          <w:sz w:val="32"/>
          <w:szCs w:val="32"/>
          <w:lang w:val="zh-CN"/>
        </w:rPr>
        <w:t>负责全省交通建设工程自然灾害</w:t>
      </w:r>
      <w:r>
        <w:rPr>
          <w:rFonts w:hint="eastAsia" w:ascii="仿宋_GB2312" w:hAnsi="仿宋_GB2312" w:eastAsia="仿宋_GB2312" w:cs="Times New Roman"/>
          <w:color w:val="000000"/>
          <w:sz w:val="32"/>
          <w:szCs w:val="32"/>
        </w:rPr>
        <w:t>突发事应急处置工作</w:t>
      </w:r>
      <w:r>
        <w:rPr>
          <w:rFonts w:hint="eastAsia" w:ascii="仿宋_GB2312" w:hAnsi="仿宋_GB2312" w:eastAsia="仿宋_GB2312" w:cs="宋体"/>
          <w:color w:val="000000"/>
          <w:kern w:val="0"/>
          <w:sz w:val="32"/>
          <w:szCs w:val="32"/>
          <w:lang w:val="zh-CN"/>
        </w:rPr>
        <w:t>；</w:t>
      </w:r>
      <w:r>
        <w:rPr>
          <w:rFonts w:hint="eastAsia" w:ascii="仿宋_GB2312" w:hAnsi="仿宋_GB2312" w:eastAsia="仿宋_GB2312" w:cs="Times New Roman"/>
          <w:color w:val="000000"/>
          <w:sz w:val="32"/>
          <w:szCs w:val="32"/>
        </w:rPr>
        <w:t>承办</w:t>
      </w:r>
      <w:r>
        <w:rPr>
          <w:rFonts w:hint="eastAsia" w:ascii="仿宋_GB2312" w:hAnsi="仿宋_GB2312" w:eastAsia="仿宋_GB2312" w:cs="宋体"/>
          <w:color w:val="000000"/>
          <w:kern w:val="0"/>
          <w:sz w:val="32"/>
          <w:szCs w:val="32"/>
        </w:rPr>
        <w:t>厅应急指挥部</w:t>
      </w:r>
      <w:r>
        <w:rPr>
          <w:rFonts w:hint="eastAsia" w:ascii="仿宋_GB2312" w:hAnsi="仿宋_GB2312" w:eastAsia="仿宋_GB2312" w:cs="Times New Roman"/>
          <w:color w:val="000000"/>
          <w:sz w:val="32"/>
          <w:szCs w:val="32"/>
        </w:rPr>
        <w:t>交办的其他工作</w:t>
      </w:r>
      <w:r>
        <w:rPr>
          <w:rFonts w:hint="eastAsia" w:ascii="仿宋_GB2312" w:hAnsi="仿宋_GB2312" w:eastAsia="仿宋_GB2312" w:cs="宋体"/>
          <w:color w:val="000000"/>
          <w:kern w:val="0"/>
          <w:sz w:val="32"/>
          <w:szCs w:val="32"/>
          <w:lang w:val="zh-CN"/>
        </w:rPr>
        <w:t>。</w:t>
      </w:r>
    </w:p>
    <w:p>
      <w:pPr>
        <w:widowControl/>
        <w:adjustRightInd w:val="0"/>
        <w:spacing w:line="560" w:lineRule="exact"/>
        <w:ind w:firstLine="643" w:firstLineChars="200"/>
        <w:rPr>
          <w:rFonts w:ascii="仿宋_GB2312" w:hAnsi="仿宋_GB2312" w:eastAsia="仿宋_GB2312" w:cs="Times New Roman"/>
          <w:color w:val="000000"/>
          <w:sz w:val="32"/>
          <w:szCs w:val="32"/>
          <w:lang w:val="zh-CN"/>
        </w:rPr>
      </w:pPr>
      <w:r>
        <w:rPr>
          <w:rFonts w:hint="eastAsia" w:ascii="仿宋_GB2312" w:hAnsi="仿宋_GB2312" w:eastAsia="仿宋_GB2312" w:cs="宋体"/>
          <w:b/>
          <w:bCs/>
          <w:color w:val="000000"/>
          <w:kern w:val="0"/>
          <w:sz w:val="32"/>
          <w:szCs w:val="32"/>
        </w:rPr>
        <w:t>科技信息中心</w:t>
      </w:r>
      <w:r>
        <w:rPr>
          <w:rFonts w:hint="eastAsia" w:ascii="仿宋_GB2312" w:hAnsi="仿宋_GB2312" w:eastAsia="仿宋_GB2312" w:cs="宋体"/>
          <w:color w:val="000000"/>
          <w:kern w:val="0"/>
          <w:sz w:val="32"/>
          <w:szCs w:val="32"/>
        </w:rPr>
        <w:t xml:space="preserve"> </w:t>
      </w:r>
      <w:r>
        <w:rPr>
          <w:rFonts w:ascii="仿宋_GB2312" w:hAnsi="仿宋_GB2312" w:eastAsia="仿宋_GB2312" w:cs="宋体"/>
          <w:color w:val="000000"/>
          <w:kern w:val="0"/>
          <w:sz w:val="32"/>
          <w:szCs w:val="32"/>
        </w:rPr>
        <w:t xml:space="preserve"> </w:t>
      </w:r>
      <w:r>
        <w:rPr>
          <w:rFonts w:hint="eastAsia" w:ascii="仿宋_GB2312" w:hAnsi="仿宋_GB2312" w:eastAsia="仿宋_GB2312" w:cs="Times New Roman"/>
          <w:color w:val="000000"/>
          <w:sz w:val="32"/>
          <w:szCs w:val="32"/>
        </w:rPr>
        <w:t>负责交通运输自然灾害</w:t>
      </w:r>
      <w:r>
        <w:rPr>
          <w:rFonts w:hint="eastAsia" w:ascii="仿宋_GB2312" w:hAnsi="仿宋_GB2312" w:eastAsia="仿宋_GB2312" w:cs="宋体"/>
          <w:color w:val="000000"/>
          <w:kern w:val="0"/>
          <w:sz w:val="32"/>
          <w:szCs w:val="32"/>
        </w:rPr>
        <w:t>突发事件</w:t>
      </w:r>
      <w:r>
        <w:rPr>
          <w:rFonts w:hint="eastAsia" w:ascii="仿宋_GB2312" w:hAnsi="仿宋_GB2312" w:eastAsia="仿宋_GB2312" w:cs="Times New Roman"/>
          <w:color w:val="000000"/>
          <w:sz w:val="32"/>
          <w:szCs w:val="32"/>
        </w:rPr>
        <w:t>应急响应过程中的网络、视频、通信等保障工作</w:t>
      </w:r>
      <w:r>
        <w:rPr>
          <w:rFonts w:hint="eastAsia" w:ascii="仿宋_GB2312" w:hAnsi="仿宋_GB2312" w:eastAsia="仿宋_GB2312" w:cs="宋体"/>
          <w:color w:val="000000"/>
          <w:kern w:val="0"/>
          <w:sz w:val="32"/>
          <w:szCs w:val="32"/>
          <w:lang w:val="zh-CN"/>
        </w:rPr>
        <w:t>；</w:t>
      </w:r>
      <w:r>
        <w:rPr>
          <w:rFonts w:hint="eastAsia" w:ascii="仿宋_GB2312" w:hAnsi="仿宋_GB2312" w:eastAsia="仿宋_GB2312" w:cs="Times New Roman"/>
          <w:color w:val="000000"/>
          <w:sz w:val="32"/>
          <w:szCs w:val="32"/>
        </w:rPr>
        <w:t>承办厅应急指挥部交办的其他工作</w:t>
      </w:r>
      <w:r>
        <w:rPr>
          <w:rFonts w:hint="eastAsia" w:ascii="仿宋_GB2312" w:hAnsi="仿宋_GB2312" w:eastAsia="仿宋_GB2312" w:cs="Times New Roman"/>
          <w:color w:val="000000"/>
          <w:sz w:val="32"/>
          <w:szCs w:val="32"/>
          <w:lang w:val="zh-CN"/>
        </w:rPr>
        <w:t>。</w:t>
      </w:r>
    </w:p>
    <w:p>
      <w:pPr>
        <w:widowControl/>
        <w:spacing w:line="560" w:lineRule="exact"/>
        <w:ind w:firstLine="200"/>
        <w:jc w:val="left"/>
        <w:rPr>
          <w:rFonts w:ascii="仿宋" w:hAnsi="仿宋" w:eastAsia="仿宋_GB2312" w:cs="Times New Roman"/>
          <w:color w:val="000000"/>
          <w:sz w:val="32"/>
          <w:szCs w:val="32"/>
        </w:rPr>
      </w:pPr>
      <w:r>
        <w:rPr>
          <w:rFonts w:ascii="仿宋" w:hAnsi="仿宋" w:eastAsia="仿宋_GB2312" w:cs="Times New Roman"/>
          <w:color w:val="000000"/>
          <w:sz w:val="32"/>
          <w:szCs w:val="32"/>
        </w:rPr>
        <w:br w:type="page"/>
      </w:r>
    </w:p>
    <w:p>
      <w:pPr>
        <w:widowControl/>
        <w:spacing w:line="560" w:lineRule="exact"/>
        <w:ind w:firstLine="200"/>
        <w:jc w:val="left"/>
        <w:rPr>
          <w:rFonts w:ascii="黑体" w:hAnsi="黑体" w:eastAsia="黑体" w:cs="Times New Roman"/>
          <w:color w:val="000000"/>
          <w:sz w:val="32"/>
          <w:szCs w:val="32"/>
        </w:rPr>
      </w:pPr>
      <w:r>
        <w:rPr>
          <w:rFonts w:hint="eastAsia" w:ascii="黑体" w:hAnsi="黑体" w:eastAsia="黑体" w:cs="Times New Roman"/>
          <w:color w:val="000000"/>
          <w:sz w:val="32"/>
          <w:szCs w:val="32"/>
        </w:rPr>
        <w:t>附件3</w:t>
      </w:r>
    </w:p>
    <w:p>
      <w:pPr>
        <w:widowControl/>
        <w:spacing w:line="560" w:lineRule="exact"/>
        <w:ind w:firstLine="200"/>
        <w:rPr>
          <w:rFonts w:ascii="方正小标宋简体" w:hAnsi="方正小标宋简体" w:eastAsia="方正小标宋简体" w:cs="宋体"/>
          <w:bCs/>
          <w:color w:val="000000"/>
          <w:kern w:val="0"/>
          <w:sz w:val="36"/>
          <w:szCs w:val="36"/>
        </w:rPr>
      </w:pPr>
      <w:r>
        <w:rPr>
          <w:rFonts w:hint="eastAsia" w:ascii="方正小标宋简体" w:hAnsi="方正小标宋简体" w:eastAsia="方正小标宋简体" w:cs="宋体"/>
          <w:bCs/>
          <w:color w:val="000000"/>
          <w:kern w:val="0"/>
          <w:sz w:val="36"/>
          <w:szCs w:val="36"/>
        </w:rPr>
        <w:t>省交通运输自然灾害突发事件</w:t>
      </w:r>
      <w:r>
        <w:rPr>
          <w:rFonts w:ascii="方正小标宋简体" w:hAnsi="方正小标宋简体" w:eastAsia="方正小标宋简体" w:cs="宋体"/>
          <w:bCs/>
          <w:color w:val="000000"/>
          <w:kern w:val="0"/>
          <w:sz w:val="36"/>
          <w:szCs w:val="36"/>
        </w:rPr>
        <w:t>应急</w:t>
      </w:r>
      <w:r>
        <w:rPr>
          <w:rFonts w:hint="eastAsia" w:ascii="方正小标宋简体" w:hAnsi="方正小标宋简体" w:eastAsia="方正小标宋简体" w:cs="宋体"/>
          <w:bCs/>
          <w:color w:val="000000"/>
          <w:kern w:val="0"/>
          <w:sz w:val="36"/>
          <w:szCs w:val="36"/>
        </w:rPr>
        <w:t>响应处置</w:t>
      </w:r>
      <w:r>
        <w:rPr>
          <w:rFonts w:ascii="方正小标宋简体" w:hAnsi="方正小标宋简体" w:eastAsia="方正小标宋简体" w:cs="宋体"/>
          <w:bCs/>
          <w:color w:val="000000"/>
          <w:kern w:val="0"/>
          <w:sz w:val="36"/>
          <w:szCs w:val="36"/>
        </w:rPr>
        <w:t>流程图</w:t>
      </w:r>
    </w:p>
    <w:p>
      <w:pPr>
        <w:widowControl/>
        <w:spacing w:line="560" w:lineRule="exact"/>
        <w:ind w:firstLine="200"/>
        <w:jc w:val="left"/>
        <w:rPr>
          <w:rFonts w:ascii="Calibri" w:hAnsi="Calibri" w:eastAsia="仿宋_GB2312" w:cs="Times New Roman"/>
          <w:color w:val="000000"/>
          <w:sz w:val="32"/>
          <w:szCs w:val="32"/>
        </w:rPr>
      </w:pPr>
    </w:p>
    <w:p>
      <w:pPr>
        <w:widowControl/>
        <w:spacing w:line="560" w:lineRule="exact"/>
        <w:ind w:firstLine="200"/>
        <w:jc w:val="left"/>
        <w:rPr>
          <w:rFonts w:ascii="Calibri" w:hAnsi="Calibri" w:eastAsia="仿宋_GB2312" w:cs="Times New Roman"/>
          <w:color w:val="000000"/>
          <w:sz w:val="32"/>
          <w:szCs w:val="32"/>
        </w:rPr>
      </w:pPr>
      <w:r>
        <w:rPr>
          <w:rFonts w:ascii="Calibri" w:hAnsi="Calibri" w:eastAsia="仿宋_GB2312" w:cs="Times New Roman"/>
          <w:color w:val="000000"/>
          <w:sz w:val="32"/>
          <w:szCs w:val="32"/>
        </w:rPr>
        <mc:AlternateContent>
          <mc:Choice Requires="wpc">
            <w:drawing>
              <wp:anchor distT="0" distB="0" distL="114300" distR="114300" simplePos="0" relativeHeight="251661312" behindDoc="0" locked="0" layoutInCell="1" allowOverlap="1">
                <wp:simplePos x="0" y="0"/>
                <wp:positionH relativeFrom="character">
                  <wp:posOffset>-739775</wp:posOffset>
                </wp:positionH>
                <wp:positionV relativeFrom="line">
                  <wp:posOffset>-80645</wp:posOffset>
                </wp:positionV>
                <wp:extent cx="6445250" cy="7891780"/>
                <wp:effectExtent l="3175" t="0" r="9525" b="0"/>
                <wp:wrapNone/>
                <wp:docPr id="176" name="画布 176"/>
                <wp:cNvGraphicFramePr/>
                <a:graphic xmlns:a="http://schemas.openxmlformats.org/drawingml/2006/main">
                  <a:graphicData uri="http://schemas.microsoft.com/office/word/2010/wordprocessingCanvas">
                    <wpc:wpc>
                      <wpc:bg>
                        <a:noFill/>
                      </wpc:bg>
                      <wpc:whole/>
                      <wps:wsp>
                        <wps:cNvPr id="143" name="Rectangle 4"/>
                        <wps:cNvSpPr>
                          <a:spLocks noChangeArrowheads="1"/>
                        </wps:cNvSpPr>
                        <wps:spPr bwMode="auto">
                          <a:xfrm>
                            <a:off x="219075" y="1000760"/>
                            <a:ext cx="1766570" cy="29083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预警信息</w:t>
                              </w:r>
                            </w:p>
                          </w:txbxContent>
                        </wps:txbx>
                        <wps:bodyPr rot="0" vert="horz" wrap="square" lIns="91440" tIns="45720" rIns="91440" bIns="45720" anchor="t" anchorCtr="0" upright="1">
                          <a:noAutofit/>
                        </wps:bodyPr>
                      </wps:wsp>
                      <wps:wsp>
                        <wps:cNvPr id="144" name="Rectangle 5"/>
                        <wps:cNvSpPr>
                          <a:spLocks noChangeArrowheads="1"/>
                        </wps:cNvSpPr>
                        <wps:spPr bwMode="auto">
                          <a:xfrm>
                            <a:off x="2122170" y="796925"/>
                            <a:ext cx="2155190" cy="744855"/>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先期处置</w:t>
                              </w:r>
                            </w:p>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（事发地人民政府和交通运输主管部门或责任单位）</w:t>
                              </w:r>
                            </w:p>
                            <w:p>
                              <w:pPr>
                                <w:autoSpaceDE w:val="0"/>
                                <w:autoSpaceDN w:val="0"/>
                                <w:adjustRightInd w:val="0"/>
                                <w:jc w:val="center"/>
                                <w:rPr>
                                  <w:rFonts w:ascii="仿宋" w:hAnsi="仿宋" w:eastAsia="仿宋_GB2312" w:cs="仿宋"/>
                                  <w:color w:val="000000"/>
                                  <w:kern w:val="0"/>
                                  <w:szCs w:val="21"/>
                                  <w:lang w:val="zh-CN"/>
                                </w:rPr>
                              </w:pPr>
                            </w:p>
                          </w:txbxContent>
                        </wps:txbx>
                        <wps:bodyPr rot="0" vert="horz" wrap="square" lIns="91440" tIns="45720" rIns="91440" bIns="45720" anchor="t" anchorCtr="0" upright="1">
                          <a:noAutofit/>
                        </wps:bodyPr>
                      </wps:wsp>
                      <wps:wsp>
                        <wps:cNvPr id="145" name="Rectangle 6"/>
                        <wps:cNvSpPr>
                          <a:spLocks noChangeArrowheads="1"/>
                        </wps:cNvSpPr>
                        <wps:spPr bwMode="auto">
                          <a:xfrm>
                            <a:off x="219075" y="2045970"/>
                            <a:ext cx="1612900" cy="316865"/>
                          </a:xfrm>
                          <a:prstGeom prst="rect">
                            <a:avLst/>
                          </a:prstGeom>
                          <a:solidFill>
                            <a:srgbClr val="FFFFFF"/>
                          </a:solidFill>
                          <a:ln w="19050">
                            <a:solidFill>
                              <a:srgbClr val="000000"/>
                            </a:solidFill>
                            <a:miter lim="800000"/>
                          </a:ln>
                        </wps:spPr>
                        <wps:txbx>
                          <w:txbxContent>
                            <w:p>
                              <w:pPr>
                                <w:autoSpaceDE w:val="0"/>
                                <w:autoSpaceDN w:val="0"/>
                                <w:adjustRightInd w:val="0"/>
                                <w:ind w:left="-105" w:leftChars="-50" w:right="-105" w:rightChars="-5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上报交通运输部、省政府等</w:t>
                              </w:r>
                            </w:p>
                          </w:txbxContent>
                        </wps:txbx>
                        <wps:bodyPr rot="0" vert="horz" wrap="square" lIns="91440" tIns="45720" rIns="91440" bIns="45720" anchor="t" anchorCtr="0" upright="1">
                          <a:noAutofit/>
                        </wps:bodyPr>
                      </wps:wsp>
                      <wps:wsp>
                        <wps:cNvPr id="146" name="Rectangle 7"/>
                        <wps:cNvSpPr>
                          <a:spLocks noChangeArrowheads="1"/>
                        </wps:cNvSpPr>
                        <wps:spPr bwMode="auto">
                          <a:xfrm>
                            <a:off x="219075" y="2685415"/>
                            <a:ext cx="1612900" cy="52578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向省有关部门或市州、县市区政府传达上级指示</w:t>
                              </w:r>
                            </w:p>
                          </w:txbxContent>
                        </wps:txbx>
                        <wps:bodyPr rot="0" vert="horz" wrap="square" lIns="91440" tIns="45720" rIns="91440" bIns="45720" anchor="t" anchorCtr="0" upright="1">
                          <a:noAutofit/>
                        </wps:bodyPr>
                      </wps:wsp>
                      <wps:wsp>
                        <wps:cNvPr id="147" name="AutoShape 8"/>
                        <wps:cNvSpPr>
                          <a:spLocks noChangeArrowheads="1"/>
                        </wps:cNvSpPr>
                        <wps:spPr bwMode="auto">
                          <a:xfrm>
                            <a:off x="2202815" y="1866265"/>
                            <a:ext cx="2032000" cy="1289685"/>
                          </a:xfrm>
                          <a:prstGeom prst="flowChartDecision">
                            <a:avLst/>
                          </a:prstGeom>
                          <a:solidFill>
                            <a:srgbClr val="FFFFFF"/>
                          </a:solidFill>
                          <a:ln w="19050">
                            <a:solidFill>
                              <a:srgbClr val="000000"/>
                            </a:solidFill>
                            <a:miter lim="800000"/>
                          </a:ln>
                        </wps:spPr>
                        <wps:txbx>
                          <w:txbxContent>
                            <w:p>
                              <w:pPr>
                                <w:autoSpaceDE w:val="0"/>
                                <w:autoSpaceDN w:val="0"/>
                                <w:adjustRightInd w:val="0"/>
                                <w:jc w:val="center"/>
                                <w:textAlignment w:val="center"/>
                                <w:rPr>
                                  <w:rFonts w:ascii="仿宋" w:hAnsi="仿宋" w:eastAsia="仿宋_GB2312" w:cs="仿宋"/>
                                  <w:color w:val="000000"/>
                                  <w:kern w:val="0"/>
                                  <w:szCs w:val="21"/>
                                  <w:lang w:val="zh-CN"/>
                                </w:rPr>
                              </w:pPr>
                            </w:p>
                            <w:p>
                              <w:pPr>
                                <w:autoSpaceDE w:val="0"/>
                                <w:autoSpaceDN w:val="0"/>
                                <w:adjustRightInd w:val="0"/>
                                <w:jc w:val="center"/>
                                <w:textAlignment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信息上报</w:t>
                              </w:r>
                            </w:p>
                          </w:txbxContent>
                        </wps:txbx>
                        <wps:bodyPr rot="0" vert="horz" wrap="square" lIns="0" tIns="0" rIns="0" bIns="0" anchor="t" anchorCtr="0" upright="1">
                          <a:noAutofit/>
                        </wps:bodyPr>
                      </wps:wsp>
                      <wps:wsp>
                        <wps:cNvPr id="148" name="Rectangle 9"/>
                        <wps:cNvSpPr>
                          <a:spLocks noChangeArrowheads="1"/>
                        </wps:cNvSpPr>
                        <wps:spPr bwMode="auto">
                          <a:xfrm>
                            <a:off x="5000625" y="1684020"/>
                            <a:ext cx="1194435" cy="31877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信息反馈</w:t>
                              </w:r>
                            </w:p>
                          </w:txbxContent>
                        </wps:txbx>
                        <wps:bodyPr rot="0" vert="horz" wrap="square" lIns="91440" tIns="45720" rIns="91440" bIns="45720" anchor="t" anchorCtr="0" upright="1">
                          <a:noAutofit/>
                        </wps:bodyPr>
                      </wps:wsp>
                      <wps:wsp>
                        <wps:cNvPr id="149" name="Rectangle 11"/>
                        <wps:cNvSpPr>
                          <a:spLocks noChangeArrowheads="1"/>
                        </wps:cNvSpPr>
                        <wps:spPr bwMode="auto">
                          <a:xfrm>
                            <a:off x="2504440" y="5134610"/>
                            <a:ext cx="1431290" cy="486410"/>
                          </a:xfrm>
                          <a:prstGeom prst="flowChartTerminator">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应急结束</w:t>
                              </w:r>
                            </w:p>
                          </w:txbxContent>
                        </wps:txbx>
                        <wps:bodyPr rot="0" vert="horz" wrap="square" lIns="91440" tIns="45720" rIns="91440" bIns="45720" anchor="t" anchorCtr="0" upright="1">
                          <a:noAutofit/>
                        </wps:bodyPr>
                      </wps:wsp>
                      <wps:wsp>
                        <wps:cNvPr id="150" name="Rectangle 12"/>
                        <wps:cNvSpPr>
                          <a:spLocks noChangeArrowheads="1"/>
                        </wps:cNvSpPr>
                        <wps:spPr bwMode="auto">
                          <a:xfrm>
                            <a:off x="2555875" y="4098925"/>
                            <a:ext cx="1229995" cy="502285"/>
                          </a:xfrm>
                          <a:prstGeom prst="rect">
                            <a:avLst/>
                          </a:prstGeom>
                          <a:solidFill>
                            <a:srgbClr val="FFFFFF"/>
                          </a:solidFill>
                          <a:ln w="19050">
                            <a:solidFill>
                              <a:srgbClr val="000000"/>
                            </a:solidFill>
                            <a:miter lim="800000"/>
                          </a:ln>
                        </wps:spPr>
                        <wps:txbx>
                          <w:txbxContent>
                            <w:p>
                              <w:pPr>
                                <w:autoSpaceDE w:val="0"/>
                                <w:autoSpaceDN w:val="0"/>
                                <w:adjustRightInd w:val="0"/>
                                <w:ind w:left="-105" w:leftChars="-50" w:right="-105" w:rightChars="-5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应急响应</w:t>
                              </w:r>
                            </w:p>
                            <w:p>
                              <w:pPr>
                                <w:autoSpaceDE w:val="0"/>
                                <w:autoSpaceDN w:val="0"/>
                                <w:adjustRightInd w:val="0"/>
                                <w:ind w:left="-105" w:leftChars="-50" w:right="-105" w:rightChars="-5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（事发地政府为主）</w:t>
                              </w:r>
                            </w:p>
                          </w:txbxContent>
                        </wps:txbx>
                        <wps:bodyPr rot="0" vert="horz" wrap="square" lIns="91440" tIns="45720" rIns="91440" bIns="45720" anchor="t" anchorCtr="0" upright="1">
                          <a:noAutofit/>
                        </wps:bodyPr>
                      </wps:wsp>
                      <wps:wsp>
                        <wps:cNvPr id="151" name="Rectangle 17"/>
                        <wps:cNvSpPr>
                          <a:spLocks noChangeArrowheads="1"/>
                        </wps:cNvSpPr>
                        <wps:spPr bwMode="auto">
                          <a:xfrm>
                            <a:off x="4083685" y="2751455"/>
                            <a:ext cx="2361565" cy="31496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启动交通运输突发事件响应</w:t>
                              </w:r>
                            </w:p>
                          </w:txbxContent>
                        </wps:txbx>
                        <wps:bodyPr rot="0" vert="horz" wrap="square" lIns="91440" tIns="45720" rIns="91440" bIns="45720" anchor="t" anchorCtr="0" upright="1">
                          <a:noAutofit/>
                        </wps:bodyPr>
                      </wps:wsp>
                      <wps:wsp>
                        <wps:cNvPr id="152" name="Rectangle 18"/>
                        <wps:cNvSpPr>
                          <a:spLocks noChangeArrowheads="1"/>
                        </wps:cNvSpPr>
                        <wps:spPr bwMode="auto">
                          <a:xfrm>
                            <a:off x="4104640" y="3133090"/>
                            <a:ext cx="2340610" cy="3262630"/>
                          </a:xfrm>
                          <a:prstGeom prst="rect">
                            <a:avLst/>
                          </a:prstGeom>
                          <a:solidFill>
                            <a:srgbClr val="FFFFFF"/>
                          </a:solidFill>
                          <a:ln w="19050">
                            <a:solidFill>
                              <a:srgbClr val="000000"/>
                            </a:solidFill>
                            <a:miter lim="800000"/>
                          </a:ln>
                        </wps:spPr>
                        <wps:txbx>
                          <w:txbxContent>
                            <w:p>
                              <w:pPr>
                                <w:autoSpaceDE w:val="0"/>
                                <w:autoSpaceDN w:val="0"/>
                                <w:adjustRightInd w:val="0"/>
                                <w:ind w:left="-105" w:leftChars="-50" w:right="-105" w:rightChars="-50"/>
                                <w:jc w:val="left"/>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Ⅰ级响应时,在</w:t>
                              </w:r>
                              <w:r>
                                <w:rPr>
                                  <w:rFonts w:ascii="仿宋" w:hAnsi="仿宋" w:eastAsia="仿宋_GB2312" w:cs="仿宋"/>
                                  <w:color w:val="000000"/>
                                  <w:kern w:val="0"/>
                                  <w:szCs w:val="21"/>
                                  <w:lang w:val="zh-CN"/>
                                </w:rPr>
                                <w:t>交通运输部</w:t>
                              </w:r>
                              <w:r>
                                <w:rPr>
                                  <w:rFonts w:hint="eastAsia" w:ascii="仿宋" w:hAnsi="仿宋" w:eastAsia="仿宋_GB2312" w:cs="仿宋"/>
                                  <w:color w:val="000000"/>
                                  <w:kern w:val="0"/>
                                  <w:szCs w:val="21"/>
                                  <w:lang w:val="zh-CN"/>
                                </w:rPr>
                                <w:t>指导下，在省政府领导下，厅应急指挥部派出现场工作组协助开展应急处置工作。根据需要派出专家组赴一线加强技术指导。</w:t>
                              </w:r>
                            </w:p>
                            <w:p>
                              <w:pPr>
                                <w:autoSpaceDE w:val="0"/>
                                <w:autoSpaceDN w:val="0"/>
                                <w:adjustRightInd w:val="0"/>
                                <w:ind w:left="-105" w:leftChars="-50" w:right="-105" w:rightChars="-50"/>
                                <w:jc w:val="left"/>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Ⅱ级响应时,厅应急指挥部派出现场工作组指挥协调应急处置工作。根据需要派出专家组。</w:t>
                              </w:r>
                            </w:p>
                            <w:p>
                              <w:pPr>
                                <w:autoSpaceDE w:val="0"/>
                                <w:autoSpaceDN w:val="0"/>
                                <w:adjustRightInd w:val="0"/>
                                <w:ind w:left="-105" w:leftChars="-50" w:right="-105" w:rightChars="-50"/>
                                <w:jc w:val="left"/>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Ⅲ级响应时，厅业务主管处室在分管厅领导的指导下开展应急工作,密切跟踪突发事件进展情况,协助地方开展应急处置工作,视情派出现场工作组或专家组。</w:t>
                              </w:r>
                            </w:p>
                            <w:p>
                              <w:pPr>
                                <w:autoSpaceDE w:val="0"/>
                                <w:autoSpaceDN w:val="0"/>
                                <w:adjustRightInd w:val="0"/>
                                <w:ind w:left="-105" w:leftChars="-50" w:right="-105" w:rightChars="-50"/>
                                <w:jc w:val="left"/>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IV级响应时,厅业务主管处室密切跟踪突发事件进展情况,协助当地开展应急处置工作,视情派出现场工作组或者专家组。</w:t>
                              </w:r>
                            </w:p>
                          </w:txbxContent>
                        </wps:txbx>
                        <wps:bodyPr rot="0" vert="horz" wrap="square" lIns="91440" tIns="45720" rIns="91440" bIns="45720" anchor="t" anchorCtr="0" upright="1">
                          <a:noAutofit/>
                        </wps:bodyPr>
                      </wps:wsp>
                      <wps:wsp>
                        <wps:cNvPr id="153" name="矩形 35"/>
                        <wps:cNvSpPr>
                          <a:spLocks noChangeArrowheads="1"/>
                        </wps:cNvSpPr>
                        <wps:spPr bwMode="auto">
                          <a:xfrm>
                            <a:off x="2025015" y="36195"/>
                            <a:ext cx="2377440" cy="410210"/>
                          </a:xfrm>
                          <a:prstGeom prst="flowChartPreparation">
                            <a:avLst/>
                          </a:prstGeom>
                          <a:no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突发事件发生</w:t>
                              </w:r>
                            </w:p>
                          </w:txbxContent>
                        </wps:txbx>
                        <wps:bodyPr rot="0" vert="horz" wrap="square" lIns="91440" tIns="45720" rIns="91440" bIns="45720" anchor="ctr" anchorCtr="0" upright="1">
                          <a:noAutofit/>
                        </wps:bodyPr>
                      </wps:wsp>
                      <wps:wsp>
                        <wps:cNvPr id="154" name="直接箭头连接符 44"/>
                        <wps:cNvCnPr>
                          <a:cxnSpLocks noChangeShapeType="1"/>
                        </wps:cNvCnPr>
                        <wps:spPr bwMode="auto">
                          <a:xfrm>
                            <a:off x="3225800" y="1541780"/>
                            <a:ext cx="1905" cy="324485"/>
                          </a:xfrm>
                          <a:prstGeom prst="straightConnector1">
                            <a:avLst/>
                          </a:prstGeom>
                          <a:noFill/>
                          <a:ln w="19050">
                            <a:solidFill>
                              <a:srgbClr val="000000"/>
                            </a:solidFill>
                            <a:round/>
                            <a:tailEnd type="arrow" w="med" len="med"/>
                          </a:ln>
                        </wps:spPr>
                        <wps:bodyPr/>
                      </wps:wsp>
                      <wps:wsp>
                        <wps:cNvPr id="155" name="直接箭头连接符 46"/>
                        <wps:cNvCnPr>
                          <a:cxnSpLocks noChangeShapeType="1"/>
                        </wps:cNvCnPr>
                        <wps:spPr bwMode="auto">
                          <a:xfrm flipH="1">
                            <a:off x="1355725" y="6455410"/>
                            <a:ext cx="8890" cy="251460"/>
                          </a:xfrm>
                          <a:prstGeom prst="straightConnector1">
                            <a:avLst/>
                          </a:prstGeom>
                          <a:noFill/>
                          <a:ln w="19050">
                            <a:solidFill>
                              <a:srgbClr val="000000"/>
                            </a:solidFill>
                            <a:round/>
                            <a:tailEnd type="arrow" w="med" len="med"/>
                          </a:ln>
                        </wps:spPr>
                        <wps:bodyPr/>
                      </wps:wsp>
                      <wps:wsp>
                        <wps:cNvPr id="156" name="直接连接符 49"/>
                        <wps:cNvCnPr>
                          <a:cxnSpLocks noChangeShapeType="1"/>
                        </wps:cNvCnPr>
                        <wps:spPr bwMode="auto">
                          <a:xfrm flipV="1">
                            <a:off x="1364615" y="6463665"/>
                            <a:ext cx="4019550" cy="635"/>
                          </a:xfrm>
                          <a:prstGeom prst="line">
                            <a:avLst/>
                          </a:prstGeom>
                          <a:noFill/>
                          <a:ln w="19050">
                            <a:solidFill>
                              <a:srgbClr val="000000"/>
                            </a:solidFill>
                            <a:round/>
                          </a:ln>
                        </wps:spPr>
                        <wps:bodyPr/>
                      </wps:wsp>
                      <wps:wsp>
                        <wps:cNvPr id="157" name="直接连接符 50"/>
                        <wps:cNvCnPr>
                          <a:cxnSpLocks noChangeShapeType="1"/>
                        </wps:cNvCnPr>
                        <wps:spPr bwMode="auto">
                          <a:xfrm flipH="1" flipV="1">
                            <a:off x="1099820" y="1659255"/>
                            <a:ext cx="2120900" cy="5080"/>
                          </a:xfrm>
                          <a:prstGeom prst="line">
                            <a:avLst/>
                          </a:prstGeom>
                          <a:noFill/>
                          <a:ln w="19050">
                            <a:solidFill>
                              <a:srgbClr val="000000"/>
                            </a:solidFill>
                            <a:round/>
                          </a:ln>
                        </wps:spPr>
                        <wps:bodyPr/>
                      </wps:wsp>
                      <wps:wsp>
                        <wps:cNvPr id="158" name="直接连接符 51"/>
                        <wps:cNvCnPr>
                          <a:cxnSpLocks noChangeShapeType="1"/>
                        </wps:cNvCnPr>
                        <wps:spPr bwMode="auto">
                          <a:xfrm>
                            <a:off x="1108710" y="1303655"/>
                            <a:ext cx="635" cy="354965"/>
                          </a:xfrm>
                          <a:prstGeom prst="line">
                            <a:avLst/>
                          </a:prstGeom>
                          <a:noFill/>
                          <a:ln w="19050">
                            <a:solidFill>
                              <a:srgbClr val="000000"/>
                            </a:solidFill>
                            <a:round/>
                          </a:ln>
                        </wps:spPr>
                        <wps:bodyPr/>
                      </wps:wsp>
                      <wps:wsp>
                        <wps:cNvPr id="159" name="肘形连接符 52"/>
                        <wps:cNvCnPr>
                          <a:cxnSpLocks noChangeShapeType="1"/>
                        </wps:cNvCnPr>
                        <wps:spPr bwMode="auto">
                          <a:xfrm rot="16200000" flipV="1">
                            <a:off x="4695190" y="760095"/>
                            <a:ext cx="514350" cy="1333500"/>
                          </a:xfrm>
                          <a:prstGeom prst="bentConnector2">
                            <a:avLst/>
                          </a:prstGeom>
                          <a:noFill/>
                          <a:ln w="19050">
                            <a:solidFill>
                              <a:srgbClr val="000000"/>
                            </a:solidFill>
                            <a:miter lim="800000"/>
                            <a:tailEnd type="arrow" w="med" len="med"/>
                          </a:ln>
                        </wps:spPr>
                        <wps:bodyPr/>
                      </wps:wsp>
                      <wps:wsp>
                        <wps:cNvPr id="160" name="肘形连接符 53"/>
                        <wps:cNvCnPr>
                          <a:cxnSpLocks noChangeShapeType="1"/>
                        </wps:cNvCnPr>
                        <wps:spPr bwMode="auto">
                          <a:xfrm flipV="1">
                            <a:off x="4210050" y="2002790"/>
                            <a:ext cx="1388110" cy="508000"/>
                          </a:xfrm>
                          <a:prstGeom prst="bentConnector2">
                            <a:avLst/>
                          </a:prstGeom>
                          <a:noFill/>
                          <a:ln w="19050">
                            <a:solidFill>
                              <a:srgbClr val="000000"/>
                            </a:solidFill>
                            <a:miter lim="800000"/>
                            <a:tailEnd type="arrow" w="med" len="med"/>
                          </a:ln>
                        </wps:spPr>
                        <wps:bodyPr/>
                      </wps:wsp>
                      <wps:wsp>
                        <wps:cNvPr id="161" name="直接箭头连接符 56"/>
                        <wps:cNvCnPr>
                          <a:cxnSpLocks noChangeShapeType="1"/>
                        </wps:cNvCnPr>
                        <wps:spPr bwMode="auto">
                          <a:xfrm flipH="1">
                            <a:off x="1810385" y="2959735"/>
                            <a:ext cx="262255" cy="1270"/>
                          </a:xfrm>
                          <a:prstGeom prst="straightConnector1">
                            <a:avLst/>
                          </a:prstGeom>
                          <a:noFill/>
                          <a:ln w="19050">
                            <a:solidFill>
                              <a:srgbClr val="000000"/>
                            </a:solidFill>
                            <a:round/>
                            <a:tailEnd type="arrow" w="sm" len="sm"/>
                          </a:ln>
                        </wps:spPr>
                        <wps:bodyPr/>
                      </wps:wsp>
                      <wps:wsp>
                        <wps:cNvPr id="162" name="直接连接符 57"/>
                        <wps:cNvCnPr>
                          <a:cxnSpLocks noChangeShapeType="1"/>
                        </wps:cNvCnPr>
                        <wps:spPr bwMode="auto">
                          <a:xfrm flipH="1">
                            <a:off x="3932555" y="2927350"/>
                            <a:ext cx="3810" cy="1984375"/>
                          </a:xfrm>
                          <a:prstGeom prst="line">
                            <a:avLst/>
                          </a:prstGeom>
                          <a:noFill/>
                          <a:ln w="19050">
                            <a:solidFill>
                              <a:srgbClr val="000000"/>
                            </a:solidFill>
                            <a:round/>
                          </a:ln>
                        </wps:spPr>
                        <wps:bodyPr/>
                      </wps:wsp>
                      <wps:wsp>
                        <wps:cNvPr id="163" name="直接箭头连接符 58"/>
                        <wps:cNvCnPr>
                          <a:cxnSpLocks noChangeShapeType="1"/>
                        </wps:cNvCnPr>
                        <wps:spPr bwMode="auto">
                          <a:xfrm flipV="1">
                            <a:off x="3926840" y="2932430"/>
                            <a:ext cx="179705" cy="1905"/>
                          </a:xfrm>
                          <a:prstGeom prst="straightConnector1">
                            <a:avLst/>
                          </a:prstGeom>
                          <a:noFill/>
                          <a:ln w="19050">
                            <a:solidFill>
                              <a:srgbClr val="000000"/>
                            </a:solidFill>
                            <a:round/>
                            <a:tailEnd type="arrow" w="med" len="med"/>
                          </a:ln>
                        </wps:spPr>
                        <wps:bodyPr/>
                      </wps:wsp>
                      <wps:wsp>
                        <wps:cNvPr id="164" name="直接箭头连接符 59"/>
                        <wps:cNvCnPr>
                          <a:cxnSpLocks noChangeShapeType="1"/>
                        </wps:cNvCnPr>
                        <wps:spPr bwMode="auto">
                          <a:xfrm flipV="1">
                            <a:off x="3928745" y="4905375"/>
                            <a:ext cx="185420" cy="4445"/>
                          </a:xfrm>
                          <a:prstGeom prst="straightConnector1">
                            <a:avLst/>
                          </a:prstGeom>
                          <a:noFill/>
                          <a:ln w="19050">
                            <a:solidFill>
                              <a:srgbClr val="000000"/>
                            </a:solidFill>
                            <a:round/>
                            <a:tailEnd type="arrow" w="med" len="med"/>
                          </a:ln>
                        </wps:spPr>
                        <wps:bodyPr/>
                      </wps:wsp>
                      <wps:wsp>
                        <wps:cNvPr id="165" name="直接连接符 62"/>
                        <wps:cNvCnPr>
                          <a:cxnSpLocks noChangeShapeType="1"/>
                        </wps:cNvCnPr>
                        <wps:spPr bwMode="auto">
                          <a:xfrm flipV="1">
                            <a:off x="3794125" y="4284980"/>
                            <a:ext cx="156210" cy="11430"/>
                          </a:xfrm>
                          <a:prstGeom prst="line">
                            <a:avLst/>
                          </a:prstGeom>
                          <a:noFill/>
                          <a:ln w="19050">
                            <a:solidFill>
                              <a:srgbClr val="000000"/>
                            </a:solidFill>
                            <a:round/>
                            <a:tailEnd type="arrow" w="med" len="med"/>
                          </a:ln>
                        </wps:spPr>
                        <wps:bodyPr/>
                      </wps:wsp>
                      <wps:wsp>
                        <wps:cNvPr id="166" name="直接箭头连接符 44"/>
                        <wps:cNvCnPr>
                          <a:cxnSpLocks noChangeShapeType="1"/>
                        </wps:cNvCnPr>
                        <wps:spPr bwMode="auto">
                          <a:xfrm>
                            <a:off x="3220720" y="446405"/>
                            <a:ext cx="5080" cy="350520"/>
                          </a:xfrm>
                          <a:prstGeom prst="straightConnector1">
                            <a:avLst/>
                          </a:prstGeom>
                          <a:noFill/>
                          <a:ln w="19050">
                            <a:solidFill>
                              <a:srgbClr val="000000"/>
                            </a:solidFill>
                            <a:round/>
                            <a:tailEnd type="arrow" w="med" len="med"/>
                          </a:ln>
                        </wps:spPr>
                        <wps:bodyPr/>
                      </wps:wsp>
                      <wps:wsp>
                        <wps:cNvPr id="167" name="直接箭头连接符 44"/>
                        <wps:cNvCnPr>
                          <a:cxnSpLocks noChangeShapeType="1"/>
                        </wps:cNvCnPr>
                        <wps:spPr bwMode="auto">
                          <a:xfrm flipH="1">
                            <a:off x="1826895" y="2200910"/>
                            <a:ext cx="252095" cy="1905"/>
                          </a:xfrm>
                          <a:prstGeom prst="straightConnector1">
                            <a:avLst/>
                          </a:prstGeom>
                          <a:noFill/>
                          <a:ln w="19050">
                            <a:solidFill>
                              <a:srgbClr val="000000"/>
                            </a:solidFill>
                            <a:round/>
                            <a:tailEnd type="arrow" w="med" len="med"/>
                          </a:ln>
                        </wps:spPr>
                        <wps:bodyPr/>
                      </wps:wsp>
                      <wps:wsp>
                        <wps:cNvPr id="168" name="直接箭头连接符 44"/>
                        <wps:cNvCnPr>
                          <a:cxnSpLocks noChangeShapeType="1"/>
                        </wps:cNvCnPr>
                        <wps:spPr bwMode="auto">
                          <a:xfrm flipH="1" flipV="1">
                            <a:off x="2058670" y="2508885"/>
                            <a:ext cx="173355" cy="2540"/>
                          </a:xfrm>
                          <a:prstGeom prst="straightConnector1">
                            <a:avLst/>
                          </a:prstGeom>
                          <a:noFill/>
                          <a:ln w="19050">
                            <a:solidFill>
                              <a:srgbClr val="000000"/>
                            </a:solidFill>
                            <a:round/>
                            <a:tailEnd type="arrow" w="med" len="med"/>
                          </a:ln>
                        </wps:spPr>
                        <wps:bodyPr/>
                      </wps:wsp>
                      <wps:wsp>
                        <wps:cNvPr id="169" name="直接连接符 50"/>
                        <wps:cNvCnPr>
                          <a:cxnSpLocks noChangeShapeType="1"/>
                        </wps:cNvCnPr>
                        <wps:spPr bwMode="auto">
                          <a:xfrm flipV="1">
                            <a:off x="2066290" y="2193925"/>
                            <a:ext cx="7620" cy="762000"/>
                          </a:xfrm>
                          <a:prstGeom prst="line">
                            <a:avLst/>
                          </a:prstGeom>
                          <a:noFill/>
                          <a:ln w="19050">
                            <a:solidFill>
                              <a:srgbClr val="000000"/>
                            </a:solidFill>
                            <a:round/>
                          </a:ln>
                        </wps:spPr>
                        <wps:bodyPr/>
                      </wps:wsp>
                      <wps:wsp>
                        <wps:cNvPr id="170" name="直接箭头连接符 47"/>
                        <wps:cNvCnPr>
                          <a:cxnSpLocks noChangeShapeType="1"/>
                        </wps:cNvCnPr>
                        <wps:spPr bwMode="auto">
                          <a:xfrm>
                            <a:off x="3218815" y="3165475"/>
                            <a:ext cx="1905" cy="923925"/>
                          </a:xfrm>
                          <a:prstGeom prst="straightConnector1">
                            <a:avLst/>
                          </a:prstGeom>
                          <a:noFill/>
                          <a:ln w="19050">
                            <a:solidFill>
                              <a:srgbClr val="000000"/>
                            </a:solidFill>
                            <a:round/>
                            <a:tailEnd type="arrow" w="med" len="med"/>
                          </a:ln>
                        </wps:spPr>
                        <wps:bodyPr/>
                      </wps:wsp>
                      <wps:wsp>
                        <wps:cNvPr id="171" name="直接连接符 57"/>
                        <wps:cNvCnPr>
                          <a:cxnSpLocks noChangeShapeType="1"/>
                        </wps:cNvCnPr>
                        <wps:spPr bwMode="auto">
                          <a:xfrm flipH="1">
                            <a:off x="3258185" y="5621020"/>
                            <a:ext cx="1905" cy="834390"/>
                          </a:xfrm>
                          <a:prstGeom prst="line">
                            <a:avLst/>
                          </a:prstGeom>
                          <a:noFill/>
                          <a:ln w="19050">
                            <a:solidFill>
                              <a:srgbClr val="000000"/>
                            </a:solidFill>
                            <a:round/>
                          </a:ln>
                        </wps:spPr>
                        <wps:bodyPr/>
                      </wps:wsp>
                      <wps:wsp>
                        <wps:cNvPr id="172" name="直接箭头连接符 44"/>
                        <wps:cNvCnPr>
                          <a:cxnSpLocks noChangeShapeType="1"/>
                        </wps:cNvCnPr>
                        <wps:spPr bwMode="auto">
                          <a:xfrm rot="21360000" flipH="1">
                            <a:off x="3238500" y="4613275"/>
                            <a:ext cx="45085" cy="539750"/>
                          </a:xfrm>
                          <a:prstGeom prst="straightConnector1">
                            <a:avLst/>
                          </a:prstGeom>
                          <a:noFill/>
                          <a:ln w="19050">
                            <a:solidFill>
                              <a:srgbClr val="000000"/>
                            </a:solidFill>
                            <a:round/>
                            <a:tailEnd type="arrow" w="med" len="med"/>
                          </a:ln>
                        </wps:spPr>
                        <wps:bodyPr/>
                      </wps:wsp>
                      <wps:wsp>
                        <wps:cNvPr id="173" name="Rectangle 14"/>
                        <wps:cNvSpPr>
                          <a:spLocks noChangeArrowheads="1"/>
                        </wps:cNvSpPr>
                        <wps:spPr bwMode="auto">
                          <a:xfrm>
                            <a:off x="650875" y="6685280"/>
                            <a:ext cx="1402080" cy="32639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善后处置</w:t>
                              </w:r>
                            </w:p>
                          </w:txbxContent>
                        </wps:txbx>
                        <wps:bodyPr rot="0" vert="horz" wrap="square" lIns="91440" tIns="45720" rIns="91440" bIns="45720" anchor="t" anchorCtr="0" upright="1">
                          <a:noAutofit/>
                        </wps:bodyPr>
                      </wps:wsp>
                      <wps:wsp>
                        <wps:cNvPr id="174" name="直接箭头连接符 46"/>
                        <wps:cNvCnPr>
                          <a:cxnSpLocks noChangeShapeType="1"/>
                        </wps:cNvCnPr>
                        <wps:spPr bwMode="auto">
                          <a:xfrm flipH="1">
                            <a:off x="5361940" y="6464300"/>
                            <a:ext cx="8890" cy="251460"/>
                          </a:xfrm>
                          <a:prstGeom prst="straightConnector1">
                            <a:avLst/>
                          </a:prstGeom>
                          <a:noFill/>
                          <a:ln w="19050">
                            <a:solidFill>
                              <a:srgbClr val="000000"/>
                            </a:solidFill>
                            <a:round/>
                            <a:tailEnd type="arrow" w="med" len="med"/>
                          </a:ln>
                        </wps:spPr>
                        <wps:bodyPr/>
                      </wps:wsp>
                      <wps:wsp>
                        <wps:cNvPr id="175" name="Rectangle 14"/>
                        <wps:cNvSpPr>
                          <a:spLocks noChangeArrowheads="1"/>
                        </wps:cNvSpPr>
                        <wps:spPr bwMode="auto">
                          <a:xfrm>
                            <a:off x="4657090" y="6694170"/>
                            <a:ext cx="1402080" cy="32639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调查评估</w:t>
                              </w:r>
                            </w:p>
                          </w:txbxContent>
                        </wps:txbx>
                        <wps:bodyPr rot="0" vert="horz" wrap="square" lIns="91440" tIns="45720" rIns="91440" bIns="45720" anchor="t" anchorCtr="0" upright="1">
                          <a:noAutofit/>
                        </wps:bodyPr>
                      </wps:wsp>
                    </wpc:wpc>
                  </a:graphicData>
                </a:graphic>
              </wp:anchor>
            </w:drawing>
          </mc:Choice>
          <mc:Fallback>
            <w:pict>
              <v:group id="_x0000_s1026" o:spid="_x0000_s1026" o:spt="203" style="position:absolute;left:0pt;margin-left:-58.25pt;margin-top:-6.35pt;height:621.4pt;width:507.5pt;mso-position-horizontal-relative:char;mso-position-vertical-relative:line;z-index:251661312;mso-width-relative:page;mso-height-relative:page;" coordsize="6445250,7891780" editas="canvas" o:gfxdata="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">
                <o:lock v:ext="edit" aspectratio="f"/>
                <v:shape id="_x0000_s1026" o:spid="_x0000_s1026" style="position:absolute;left:0;top:0;height:7891780;width:6445250;" filled="f" stroked="f" coordsize="21600,21600" o:gfxdata="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">
                  <v:fill on="f" focussize="0,0"/>
                  <v:stroke on="f"/>
                  <v:imagedata o:title=""/>
                  <o:lock v:ext="edit" aspectratio="f"/>
                </v:shape>
                <v:rect id="Rectangle 4" o:spid="_x0000_s1026" o:spt="1" style="position:absolute;left:219075;top:1000760;height:290830;width:1766570;" fillcolor="#FFFFFF" filled="t" stroked="t" coordsize="21600,21600" o:gfxdata="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xpOrtsAAAANAQAADwAAAAAAAAABACAAAAAiAAAA&#10;ZHJzL2Rvd25yZXYueG1sUEsBAhQAFAAAAAgAh07iQPEowTQ9AgAAiwQAAA4AAAAAAAAAAQAgAAAA&#10;KgEAAGRycy9lMm9Eb2MueG1sUEsFBgAAAAAGAAYAWQEAANkFA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预警信息</w:t>
                        </w:r>
                      </w:p>
                    </w:txbxContent>
                  </v:textbox>
                </v:rect>
                <v:rect id="Rectangle 5" o:spid="_x0000_s1026" o:spt="1" style="position:absolute;left:2122170;top:796925;height:744855;width:2155190;" fillcolor="#FFFFFF" filled="t" stroked="t" coordsize="21600,21600" o:gfxdata="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xpOrtsAAAANAQAADwAAAAAAAAABACAAAAAiAAAAZHJz&#10;L2Rvd25yZXYueG1sUEsBAhQAFAAAAAgAh07iQBh5WMM6AgAAiwQAAA4AAAAAAAAAAQAgAAAAKgEA&#10;AGRycy9lMm9Eb2MueG1sUEsFBgAAAAAGAAYAWQEAANYFA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先期处置</w:t>
                        </w:r>
                      </w:p>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（事发地人民政府和交通运输主管部门或责任单位）</w:t>
                        </w:r>
                      </w:p>
                      <w:p>
                        <w:pPr>
                          <w:autoSpaceDE w:val="0"/>
                          <w:autoSpaceDN w:val="0"/>
                          <w:adjustRightInd w:val="0"/>
                          <w:jc w:val="center"/>
                          <w:rPr>
                            <w:rFonts w:ascii="仿宋" w:hAnsi="仿宋" w:eastAsia="仿宋_GB2312" w:cs="仿宋"/>
                            <w:color w:val="000000"/>
                            <w:kern w:val="0"/>
                            <w:szCs w:val="21"/>
                            <w:lang w:val="zh-CN"/>
                          </w:rPr>
                        </w:pPr>
                      </w:p>
                    </w:txbxContent>
                  </v:textbox>
                </v:rect>
                <v:rect id="Rectangle 6" o:spid="_x0000_s1026" o:spt="1" style="position:absolute;left:219075;top:2045970;height:316865;width:1612900;" fillcolor="#FFFFFF" filled="t" stroked="t" coordsize="21600,21600" o:gfxdata="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xpOrtsAAAANAQAADwAAAAAAAAABACAAAAAiAAAAZHJz&#10;L2Rvd25yZXYueG1sUEsBAhQAFAAAAAgAh07iQBSgXl86AgAAiwQAAA4AAAAAAAAAAQAgAAAAKgEA&#10;AGRycy9lMm9Eb2MueG1sUEsFBgAAAAAGAAYAWQEAANYFAAAAAA==&#10;">
                  <v:fill on="t" focussize="0,0"/>
                  <v:stroke weight="1.5pt" color="#000000" miterlimit="8" joinstyle="miter"/>
                  <v:imagedata o:title=""/>
                  <o:lock v:ext="edit" aspectratio="f"/>
                  <v:textbox>
                    <w:txbxContent>
                      <w:p>
                        <w:pPr>
                          <w:autoSpaceDE w:val="0"/>
                          <w:autoSpaceDN w:val="0"/>
                          <w:adjustRightInd w:val="0"/>
                          <w:ind w:left="-105" w:leftChars="-50" w:right="-105" w:rightChars="-5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上报交通运输部、省政府等</w:t>
                        </w:r>
                      </w:p>
                    </w:txbxContent>
                  </v:textbox>
                </v:rect>
                <v:rect id="Rectangle 7" o:spid="_x0000_s1026" o:spt="1" style="position:absolute;left:219075;top:2685415;height:525780;width:1612900;" fillcolor="#FFFFFF" filled="t" stroked="t" coordsize="21600,21600" o:gfxdata="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&#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LGk6u2wAAAA0BAAAPAAAAAAAAAAEAIAAAACIAAABk&#10;cnMvZG93bnJldi54bWxQSwECFAAUAAAACACHTuJAarObWjwCAACLBAAADgAAAAAAAAABACAAAAAq&#10;AQAAZHJzL2Uyb0RvYy54bWxQSwUGAAAAAAYABgBZAQAA2AU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向省有关部门或市州、县市区政府传达上级指示</w:t>
                        </w:r>
                      </w:p>
                    </w:txbxContent>
                  </v:textbox>
                </v:rect>
                <v:shape id="AutoShape 8" o:spid="_x0000_s1026" o:spt="110" type="#_x0000_t110" style="position:absolute;left:2202815;top:1866265;height:1289685;width:2032000;" fillcolor="#FFFFFF" filled="t" stroked="t" coordsize="21600,21600" o:gfxdata="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&#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AaA5faAAAADQEAAA8AAAAAAAAAAQAgAAAAIgAAAGRy&#10;cy9kb3ducmV2LnhtbFBLAQIUABQAAAAIAIdO4kAD0aa3PAIAAIoEAAAOAAAAAAAAAAEAIAAAACkB&#10;AABkcnMvZTJvRG9jLnhtbFBLBQYAAAAABgAGAFkBAADXBQAAAAA=&#10;">
                  <v:fill on="t" focussize="0,0"/>
                  <v:stroke weight="1.5pt" color="#000000" miterlimit="8" joinstyle="miter"/>
                  <v:imagedata o:title=""/>
                  <o:lock v:ext="edit" aspectratio="f"/>
                  <v:textbox inset="0mm,0mm,0mm,0mm">
                    <w:txbxContent>
                      <w:p>
                        <w:pPr>
                          <w:autoSpaceDE w:val="0"/>
                          <w:autoSpaceDN w:val="0"/>
                          <w:adjustRightInd w:val="0"/>
                          <w:jc w:val="center"/>
                          <w:textAlignment w:val="center"/>
                          <w:rPr>
                            <w:rFonts w:ascii="仿宋" w:hAnsi="仿宋" w:eastAsia="仿宋_GB2312" w:cs="仿宋"/>
                            <w:color w:val="000000"/>
                            <w:kern w:val="0"/>
                            <w:szCs w:val="21"/>
                            <w:lang w:val="zh-CN"/>
                          </w:rPr>
                        </w:pPr>
                      </w:p>
                      <w:p>
                        <w:pPr>
                          <w:autoSpaceDE w:val="0"/>
                          <w:autoSpaceDN w:val="0"/>
                          <w:adjustRightInd w:val="0"/>
                          <w:jc w:val="center"/>
                          <w:textAlignment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信息上报</w:t>
                        </w:r>
                      </w:p>
                    </w:txbxContent>
                  </v:textbox>
                </v:shape>
                <v:rect id="Rectangle 9" o:spid="_x0000_s1026" o:spt="1" style="position:absolute;left:5000625;top:1684020;height:318770;width:1194435;" fillcolor="#FFFFFF" filled="t" stroked="t" coordsize="21600,21600" o:gfxdata="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&#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LGk6u2wAAAA0BAAAPAAAAAAAAAAEAIAAAACIAAABk&#10;cnMvZG93bnJldi54bWxQSwECFAAUAAAACACHTuJAOj8xsDwCAACMBAAADgAAAAAAAAABACAAAAAq&#10;AQAAZHJzL2Uyb0RvYy54bWxQSwUGAAAAAAYABgBZAQAA2AU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信息反馈</w:t>
                        </w:r>
                      </w:p>
                    </w:txbxContent>
                  </v:textbox>
                </v:rect>
                <v:shape id="Rectangle 11" o:spid="_x0000_s1026" o:spt="116" type="#_x0000_t116" style="position:absolute;left:2504440;top:5134610;height:486410;width:1431290;" fillcolor="#FFFFFF" filled="t" stroked="t" coordsize="21600,21600" o:gfxdata="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Aq7q7aAAAADQEAAA8AAAAAAAAAAQAg&#10;AAAAIgAAAGRycy9kb3ducmV2LnhtbFBLAQIUABQAAAAIAIdO4kBgbkQ/RQIAAJwEAAAOAAAAAAAA&#10;AAEAIAAAACkBAABkcnMvZTJvRG9jLnhtbFBLBQYAAAAABgAGAFkBAADgBQ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应急结束</w:t>
                        </w:r>
                      </w:p>
                    </w:txbxContent>
                  </v:textbox>
                </v:shape>
                <v:rect id="Rectangle 12" o:spid="_x0000_s1026" o:spt="1" style="position:absolute;left:2555875;top:4098925;height:502285;width:1229995;" fillcolor="#FFFFFF" filled="t" stroked="t" coordsize="21600,21600" o:gfxdata="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LGk6u2wAAAA0BAAAPAAAAAAAAAAEAIAAAACIAAABkcnMv&#10;ZG93bnJldi54bWxQSwECFAAUAAAACACHTuJApBJkejkCAACNBAAADgAAAAAAAAABACAAAAAqAQAA&#10;ZHJzL2Uyb0RvYy54bWxQSwUGAAAAAAYABgBZAQAA1QUAAAAA&#10;">
                  <v:fill on="t" focussize="0,0"/>
                  <v:stroke weight="1.5pt" color="#000000" miterlimit="8" joinstyle="miter"/>
                  <v:imagedata o:title=""/>
                  <o:lock v:ext="edit" aspectratio="f"/>
                  <v:textbox>
                    <w:txbxContent>
                      <w:p>
                        <w:pPr>
                          <w:autoSpaceDE w:val="0"/>
                          <w:autoSpaceDN w:val="0"/>
                          <w:adjustRightInd w:val="0"/>
                          <w:ind w:left="-105" w:leftChars="-50" w:right="-105" w:rightChars="-5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应急响应</w:t>
                        </w:r>
                      </w:p>
                      <w:p>
                        <w:pPr>
                          <w:autoSpaceDE w:val="0"/>
                          <w:autoSpaceDN w:val="0"/>
                          <w:adjustRightInd w:val="0"/>
                          <w:ind w:left="-105" w:leftChars="-50" w:right="-105" w:rightChars="-5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（事发地政府为主）</w:t>
                        </w:r>
                      </w:p>
                    </w:txbxContent>
                  </v:textbox>
                </v:rect>
                <v:rect id="Rectangle 17" o:spid="_x0000_s1026" o:spt="1" style="position:absolute;left:4083685;top:2751455;height:314960;width:2361565;" fillcolor="#FFFFFF" filled="t" stroked="t" coordsize="21600,21600" o:gfxdata="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LGk6u2wAAAA0BAAAPAAAAAAAAAAEAIAAAACIA&#10;AABkcnMvZG93bnJldi54bWxQSwECFAAUAAAACACHTuJADEvBiz8CAACNBAAADgAAAAAAAAABACAA&#10;AAAqAQAAZHJzL2Uyb0RvYy54bWxQSwUGAAAAAAYABgBZAQAA2wU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启动交通运输突发事件响应</w:t>
                        </w:r>
                      </w:p>
                    </w:txbxContent>
                  </v:textbox>
                </v:rect>
                <v:rect id="Rectangle 18" o:spid="_x0000_s1026" o:spt="1" style="position:absolute;left:4104640;top:3133090;height:3262630;width:2340610;" fillcolor="#FFFFFF" filled="t" stroked="t" coordsize="21600,21600" o:gfxdata="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&#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LGk6u2wAAAA0BAAAPAAAAAAAAAAEAIAAAACIAAABk&#10;cnMvZG93bnJldi54bWxQSwECFAAUAAAACACHTuJAVaCv+jwCAACOBAAADgAAAAAAAAABACAAAAAq&#10;AQAAZHJzL2Uyb0RvYy54bWxQSwUGAAAAAAYABgBZAQAA2AUAAAAA&#10;">
                  <v:fill on="t" focussize="0,0"/>
                  <v:stroke weight="1.5pt" color="#000000" miterlimit="8" joinstyle="miter"/>
                  <v:imagedata o:title=""/>
                  <o:lock v:ext="edit" aspectratio="f"/>
                  <v:textbox>
                    <w:txbxContent>
                      <w:p>
                        <w:pPr>
                          <w:autoSpaceDE w:val="0"/>
                          <w:autoSpaceDN w:val="0"/>
                          <w:adjustRightInd w:val="0"/>
                          <w:ind w:left="-105" w:leftChars="-50" w:right="-105" w:rightChars="-50"/>
                          <w:jc w:val="left"/>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Ⅰ级响应时,在</w:t>
                        </w:r>
                        <w:r>
                          <w:rPr>
                            <w:rFonts w:ascii="仿宋" w:hAnsi="仿宋" w:eastAsia="仿宋_GB2312" w:cs="仿宋"/>
                            <w:color w:val="000000"/>
                            <w:kern w:val="0"/>
                            <w:szCs w:val="21"/>
                            <w:lang w:val="zh-CN"/>
                          </w:rPr>
                          <w:t>交通运输部</w:t>
                        </w:r>
                        <w:r>
                          <w:rPr>
                            <w:rFonts w:hint="eastAsia" w:ascii="仿宋" w:hAnsi="仿宋" w:eastAsia="仿宋_GB2312" w:cs="仿宋"/>
                            <w:color w:val="000000"/>
                            <w:kern w:val="0"/>
                            <w:szCs w:val="21"/>
                            <w:lang w:val="zh-CN"/>
                          </w:rPr>
                          <w:t>指导下，在省政府领导下，厅应急指挥部派出现场工作组协助开展应急处置工作。根据需要派出专家组赴一线加强技术指导。</w:t>
                        </w:r>
                      </w:p>
                      <w:p>
                        <w:pPr>
                          <w:autoSpaceDE w:val="0"/>
                          <w:autoSpaceDN w:val="0"/>
                          <w:adjustRightInd w:val="0"/>
                          <w:ind w:left="-105" w:leftChars="-50" w:right="-105" w:rightChars="-50"/>
                          <w:jc w:val="left"/>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Ⅱ级响应时,厅应急指挥部派出现场工作组指挥协调应急处置工作。根据需要派出专家组。</w:t>
                        </w:r>
                      </w:p>
                      <w:p>
                        <w:pPr>
                          <w:autoSpaceDE w:val="0"/>
                          <w:autoSpaceDN w:val="0"/>
                          <w:adjustRightInd w:val="0"/>
                          <w:ind w:left="-105" w:leftChars="-50" w:right="-105" w:rightChars="-50"/>
                          <w:jc w:val="left"/>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Ⅲ级响应时，厅业务主管处室在分管厅领导的指导下开展应急工作,密切跟踪突发事件进展情况,协助地方开展应急处置工作,视情派出现场工作组或专家组。</w:t>
                        </w:r>
                      </w:p>
                      <w:p>
                        <w:pPr>
                          <w:autoSpaceDE w:val="0"/>
                          <w:autoSpaceDN w:val="0"/>
                          <w:adjustRightInd w:val="0"/>
                          <w:ind w:left="-105" w:leftChars="-50" w:right="-105" w:rightChars="-50"/>
                          <w:jc w:val="left"/>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IV级响应时,厅业务主管处室密切跟踪突发事件进展情况,协助当地开展应急处置工作,视情派出现场工作组或者专家组。</w:t>
                        </w:r>
                      </w:p>
                    </w:txbxContent>
                  </v:textbox>
                </v:rect>
                <v:shape id="矩形 35" o:spid="_x0000_s1026" o:spt="117" type="#_x0000_t117" style="position:absolute;left:2025015;top:36195;height:410210;width:2377440;v-text-anchor:middle;" filled="f" stroked="t" coordsize="21600,21600" o:gfxdata="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dqoPC2gAAAA0BAAAPAAAA&#10;AAAAAAEAIAAAACIAAABkcnMvZG93bnJldi54bWxQSwECFAAUAAAACACHTuJAuOuHQUwCAABxBAAA&#10;DgAAAAAAAAABACAAAAApAQAAZHJzL2Uyb0RvYy54bWxQSwUGAAAAAAYABgBZAQAA5wUAAAAA&#10;">
                  <v:fill on="f"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突发事件发生</w:t>
                        </w:r>
                      </w:p>
                    </w:txbxContent>
                  </v:textbox>
                </v:shape>
                <v:shape id="直接箭头连接符 44" o:spid="_x0000_s1026" o:spt="32" type="#_x0000_t32" style="position:absolute;left:3225800;top:1541780;height:324485;width:1905;" filled="f" stroked="t" coordsize="21600,21600" o:gfxdata="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GC61A2wAA&#10;AA0BAAAPAAAAAAAAAAEAIAAAACIAAABkcnMvZG93bnJldi54bWxQSwECFAAUAAAACACHTuJAY3PP&#10;EhsCAAD7AwAADgAAAAAAAAABACAAAAAqAQAAZHJzL2Uyb0RvYy54bWxQSwUGAAAAAAYABgBZAQAA&#10;twUAAAAA&#10;">
                  <v:fill on="f" focussize="0,0"/>
                  <v:stroke weight="1.5pt" color="#000000" joinstyle="round" endarrow="open"/>
                  <v:imagedata o:title=""/>
                  <o:lock v:ext="edit" aspectratio="f"/>
                </v:shape>
                <v:shape id="直接箭头连接符 46" o:spid="_x0000_s1026" o:spt="32" type="#_x0000_t32" style="position:absolute;left:1355725;top:6455410;flip:x;height:251460;width:8890;" filled="f" stroked="t" coordsize="21600,21600" o:gfxdata="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lxgEjZAAAADQEAAA8AAAAAAAAAAQAgAAAAIgAAAGRycy9kb3ducmV2LnhtbFBLAQIUABQAAAAI&#10;AIdO4kBFuBfMJQIAAAUEAAAOAAAAAAAAAAEAIAAAACgBAABkcnMvZTJvRG9jLnhtbFBLBQYAAAAA&#10;BgAGAFkBAAC/BQAAAAA=&#10;">
                  <v:fill on="f" focussize="0,0"/>
                  <v:stroke weight="1.5pt" color="#000000" joinstyle="round" endarrow="open"/>
                  <v:imagedata o:title=""/>
                  <o:lock v:ext="edit" aspectratio="f"/>
                </v:shape>
                <v:line id="直接连接符 49" o:spid="_x0000_s1026" o:spt="20" style="position:absolute;left:1364615;top:6463665;flip:y;height:635;width:4019550;" filled="f" stroked="t" coordsize="21600,21600" o:gfxdata="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3IjlU9oAAAANAQAADwAAAAAAAAABACAAAAAiAAAAZHJzL2Rvd25yZXYu&#10;eG1sUEsBAhQAFAAAAAgAh07iQOZ7Hcn5AQAAxgMAAA4AAAAAAAAAAQAgAAAAKQEAAGRycy9lMm9E&#10;b2MueG1sUEsFBgAAAAAGAAYAWQEAAJQFAAAAAA==&#10;">
                  <v:fill on="f" focussize="0,0"/>
                  <v:stroke weight="1.5pt" color="#000000" joinstyle="round"/>
                  <v:imagedata o:title=""/>
                  <o:lock v:ext="edit" aspectratio="f"/>
                </v:line>
                <v:line id="直接连接符 50" o:spid="_x0000_s1026" o:spt="20" style="position:absolute;left:1099820;top:1659255;flip:x y;height:5080;width:2120900;" filled="f" stroked="t" coordsize="21600,21600" o:gfxdata="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mCYQDYAAAADQEAAA8AAAAAAAAAAQAgAAAAIgAAAGRycy9kb3du&#10;cmV2LnhtbFBLAQIUABQAAAAIAIdO4kDEkPYF/wEAANEDAAAOAAAAAAAAAAEAIAAAACcBAABkcnMv&#10;ZTJvRG9jLnhtbFBLBQYAAAAABgAGAFkBAACYBQAAAAA=&#10;">
                  <v:fill on="f" focussize="0,0"/>
                  <v:stroke weight="1.5pt" color="#000000" joinstyle="round"/>
                  <v:imagedata o:title=""/>
                  <o:lock v:ext="edit" aspectratio="f"/>
                </v:line>
                <v:line id="直接连接符 51" o:spid="_x0000_s1026" o:spt="20" style="position:absolute;left:1108710;top:1303655;height:354965;width:635;" filled="f" stroked="t" coordsize="21600,21600" o:gfxdata="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yZRoHZAAAADQEAAA8AAAAAAAAAAQAgAAAAIgAAAGRycy9kb3ducmV2LnhtbFBL&#10;AQIUABQAAAAIAIdO4kA/Lssx9QEAALsDAAAOAAAAAAAAAAEAIAAAACgBAABkcnMvZTJvRG9jLnht&#10;bFBLBQYAAAAABgAGAFkBAACPBQAAAAA=&#10;">
                  <v:fill on="f" focussize="0,0"/>
                  <v:stroke weight="1.5pt" color="#000000" joinstyle="round"/>
                  <v:imagedata o:title=""/>
                  <o:lock v:ext="edit" aspectratio="f"/>
                </v:line>
                <v:shape id="肘形连接符 52" o:spid="_x0000_s1026" o:spt="33" type="#_x0000_t33" style="position:absolute;left:4695190;top:760095;flip:y;height:1333500;width:514350;rotation:5898240f;" filled="f" stroked="t" coordsize="21600,21600" o:gfxdata="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9NZOrbAAAADQEAAA8AAAAAAAAAAQAgAAAAIgAAAGRycy9kb3ducmV2Lnht&#10;bFBLAQIUABQAAAAIAIdO4kDVbBU8LwIAABkEAAAOAAAAAAAAAAEAIAAAACoBAABkcnMvZTJvRG9j&#10;LnhtbFBLBQYAAAAABgAGAFkBAADLBQAAAAA=&#10;">
                  <v:fill on="f" focussize="0,0"/>
                  <v:stroke weight="1.5pt" color="#000000" miterlimit="8" joinstyle="miter" endarrow="open"/>
                  <v:imagedata o:title=""/>
                  <o:lock v:ext="edit" aspectratio="f"/>
                </v:shape>
                <v:shape id="肘形连接符 53" o:spid="_x0000_s1026" o:spt="33" type="#_x0000_t33" style="position:absolute;left:4210050;top:2002790;flip:y;height:508000;width:1388110;" filled="f" stroked="t" coordsize="21600,21600" o:gfxdata="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lq4E22wAAAA0BAAAPAAAAAAAAAAEAIAAAACIAAABkcnMvZG93bnJldi54bWxQSwECFAAUAAAA&#10;CACHTuJABmh8FyQCAAALBAAADgAAAAAAAAABACAAAAAqAQAAZHJzL2Uyb0RvYy54bWxQSwUGAAAA&#10;AAYABgBZAQAAwAUAAAAA&#10;">
                  <v:fill on="f" focussize="0,0"/>
                  <v:stroke weight="1.5pt" color="#000000" miterlimit="8" joinstyle="miter" endarrow="open"/>
                  <v:imagedata o:title=""/>
                  <o:lock v:ext="edit" aspectratio="f"/>
                </v:shape>
                <v:shape id="直接箭头连接符 56" o:spid="_x0000_s1026" o:spt="32" type="#_x0000_t32" style="position:absolute;left:1810385;top:2959735;flip:x;height:1270;width:262255;" filled="f" stroked="t" coordsize="21600,21600" o:gfxdata="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G+uMN0AAAANAQAADwAAAAAAAAABACAAAAAiAAAAZHJzL2Rvd25yZXYueG1sUEsBAhQA&#10;FAAAAAgAh07iQOVDnkomAgAAAwQAAA4AAAAAAAAAAQAgAAAALAEAAGRycy9lMm9Eb2MueG1sUEsF&#10;BgAAAAAGAAYAWQEAAMQFAAAAAA==&#10;">
                  <v:fill on="f" focussize="0,0"/>
                  <v:stroke weight="1.5pt" color="#000000" joinstyle="round" endarrow="open" endarrowwidth="narrow" endarrowlength="short"/>
                  <v:imagedata o:title=""/>
                  <o:lock v:ext="edit" aspectratio="f"/>
                </v:shape>
                <v:line id="直接连接符 57" o:spid="_x0000_s1026" o:spt="20" style="position:absolute;left:3932555;top:2927350;flip:x;height:1984375;width:3810;" filled="f" stroked="t" coordsize="21600,21600" o:gfxdata="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yI5VPaAAAADQEAAA8AAAAAAAAAAQAgAAAAIgAAAGRycy9kb3du&#10;cmV2LnhtbFBLAQIUABQAAAAIAIdO4kBIheiY/QEAAMcDAAAOAAAAAAAAAAEAIAAAACkBAABkcnMv&#10;ZTJvRG9jLnhtbFBLBQYAAAAABgAGAFkBAACYBQAAAAA=&#10;">
                  <v:fill on="f" focussize="0,0"/>
                  <v:stroke weight="1.5pt" color="#000000" joinstyle="round"/>
                  <v:imagedata o:title=""/>
                  <o:lock v:ext="edit" aspectratio="f"/>
                </v:line>
                <v:shape id="直接箭头连接符 58" o:spid="_x0000_s1026" o:spt="32" type="#_x0000_t32" style="position:absolute;left:3926840;top:2932430;flip:y;height:1905;width:179705;" filled="f" stroked="t" coordsize="21600,21600" o:gfxdata="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XGASNkAAAANAQAADwAAAAAAAAABACAAAAAiAAAAZHJzL2Rvd25yZXYueG1sUEsBAhQAFAAAAAgA&#10;h07iQMFBz+QkAgAABQQAAA4AAAAAAAAAAQAgAAAAKAEAAGRycy9lMm9Eb2MueG1sUEsFBgAAAAAG&#10;AAYAWQEAAL4FAAAAAA==&#10;">
                  <v:fill on="f" focussize="0,0"/>
                  <v:stroke weight="1.5pt" color="#000000" joinstyle="round" endarrow="open"/>
                  <v:imagedata o:title=""/>
                  <o:lock v:ext="edit" aspectratio="f"/>
                </v:shape>
                <v:shape id="直接箭头连接符 59" o:spid="_x0000_s1026" o:spt="32" type="#_x0000_t32" style="position:absolute;left:3928745;top:4905375;flip:y;height:4445;width:185420;" filled="f" stroked="t" coordsize="21600,21600" o:gfxdata="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cYBI2QAAAA0BAAAPAAAAAAAAAAEAIAAAACIAAABkcnMvZG93bnJldi54bWxQSwECFAAUAAAA&#10;CACHTuJArCvSNyYCAAAFBAAADgAAAAAAAAABACAAAAAoAQAAZHJzL2Uyb0RvYy54bWxQSwUGAAAA&#10;AAYABgBZAQAAwAUAAAAA&#10;">
                  <v:fill on="f" focussize="0,0"/>
                  <v:stroke weight="1.5pt" color="#000000" joinstyle="round" endarrow="open"/>
                  <v:imagedata o:title=""/>
                  <o:lock v:ext="edit" aspectratio="f"/>
                </v:shape>
                <v:line id="直接连接符 62" o:spid="_x0000_s1026" o:spt="20" style="position:absolute;left:3794125;top:4284980;flip:y;height:11430;width:156210;" filled="f" stroked="t" coordsize="21600,21600" o:gfxdata="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59rrtgAAAANAQAADwAA&#10;AAAAAAABACAAAAAiAAAAZHJzL2Rvd25yZXYueG1sUEsBAhQAFAAAAAgAh07iQLq3zKYWAgAA8gMA&#10;AA4AAAAAAAAAAQAgAAAAJwEAAGRycy9lMm9Eb2MueG1sUEsFBgAAAAAGAAYAWQEAAK8FAAAAAA==&#10;">
                  <v:fill on="f" focussize="0,0"/>
                  <v:stroke weight="1.5pt" color="#000000" joinstyle="round" endarrow="open"/>
                  <v:imagedata o:title=""/>
                  <o:lock v:ext="edit" aspectratio="f"/>
                </v:line>
                <v:shape id="直接箭头连接符 44" o:spid="_x0000_s1026" o:spt="32" type="#_x0000_t32" style="position:absolute;left:3220720;top:446405;height:350520;width:5080;" filled="f" stroked="t" coordsize="21600,21600" o:gfxdata="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YLrUDb&#10;AAAADQEAAA8AAAAAAAAAAQAgAAAAIgAAAGRycy9kb3ducmV2LnhtbFBLAQIUABQAAAAIAIdO4kAJ&#10;ZHfyHQIAAPoDAAAOAAAAAAAAAAEAIAAAACoBAABkcnMvZTJvRG9jLnhtbFBLBQYAAAAABgAGAFkB&#10;AAC5BQAAAAA=&#10;">
                  <v:fill on="f" focussize="0,0"/>
                  <v:stroke weight="1.5pt" color="#000000" joinstyle="round" endarrow="open"/>
                  <v:imagedata o:title=""/>
                  <o:lock v:ext="edit" aspectratio="f"/>
                </v:shape>
                <v:shape id="直接箭头连接符 44" o:spid="_x0000_s1026" o:spt="32" type="#_x0000_t32" style="position:absolute;left:1826895;top:2200910;flip:x;height:1905;width:252095;" filled="f" stroked="t" coordsize="21600,21600" o:gfxdata="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XGA&#10;SNkAAAANAQAADwAAAAAAAAABACAAAAAiAAAAZHJzL2Rvd25yZXYueG1sUEsBAhQAFAAAAAgAh07i&#10;QBS/5i8hAgAABQQAAA4AAAAAAAAAAQAgAAAAKAEAAGRycy9lMm9Eb2MueG1sUEsFBgAAAAAGAAYA&#10;WQEAALsFAAAAAA==&#10;">
                  <v:fill on="f" focussize="0,0"/>
                  <v:stroke weight="1.5pt" color="#000000" joinstyle="round" endarrow="open"/>
                  <v:imagedata o:title=""/>
                  <o:lock v:ext="edit" aspectratio="f"/>
                </v:shape>
                <v:shape id="直接箭头连接符 44" o:spid="_x0000_s1026" o:spt="32" type="#_x0000_t32" style="position:absolute;left:2058670;top:2508885;flip:x y;height:2540;width:173355;" filled="f" stroked="t" coordsize="21600,21600" o:gfxdata="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Id0/9oAAAANAQAADwAAAAAAAAABACAAAAAiAAAAZHJzL2Rvd25yZXYueG1sUEsBAhQA&#10;FAAAAAgAh07iQP+qO0MpAgAADwQAAA4AAAAAAAAAAQAgAAAAKQEAAGRycy9lMm9Eb2MueG1sUEsF&#10;BgAAAAAGAAYAWQEAAMQFAAAAAA==&#10;">
                  <v:fill on="f" focussize="0,0"/>
                  <v:stroke weight="1.5pt" color="#000000" joinstyle="round" endarrow="open"/>
                  <v:imagedata o:title=""/>
                  <o:lock v:ext="edit" aspectratio="f"/>
                </v:shape>
                <v:line id="直接连接符 50" o:spid="_x0000_s1026" o:spt="20" style="position:absolute;left:2066290;top:2193925;flip:y;height:762000;width:7620;" filled="f" stroked="t" coordsize="21600,21600" o:gfxdata="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3IjlU9oAAAANAQAADwAAAAAAAAABACAAAAAiAAAAZHJzL2Rvd25yZXYu&#10;eG1sUEsBAhQAFAAAAAgAh07iQChKBnn5AQAAxgMAAA4AAAAAAAAAAQAgAAAAKQEAAGRycy9lMm9E&#10;b2MueG1sUEsFBgAAAAAGAAYAWQEAAJQFAAAAAA==&#10;">
                  <v:fill on="f" focussize="0,0"/>
                  <v:stroke weight="1.5pt" color="#000000" joinstyle="round"/>
                  <v:imagedata o:title=""/>
                  <o:lock v:ext="edit" aspectratio="f"/>
                </v:line>
                <v:shape id="直接箭头连接符 47" o:spid="_x0000_s1026" o:spt="32" type="#_x0000_t32" style="position:absolute;left:3218815;top:3165475;height:923925;width:1905;" filled="f" stroked="t" coordsize="21600,21600" o:gfxdata="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GC61A&#10;2wAAAA0BAAAPAAAAAAAAAAEAIAAAACIAAABkcnMvZG93bnJldi54bWxQSwECFAAUAAAACACHTuJA&#10;kD6Zhh4CAAD7AwAADgAAAAAAAAABACAAAAAqAQAAZHJzL2Uyb0RvYy54bWxQSwUGAAAAAAYABgBZ&#10;AQAAugUAAAAA&#10;">
                  <v:fill on="f" focussize="0,0"/>
                  <v:stroke weight="1.5pt" color="#000000" joinstyle="round" endarrow="open"/>
                  <v:imagedata o:title=""/>
                  <o:lock v:ext="edit" aspectratio="f"/>
                </v:shape>
                <v:line id="直接连接符 57" o:spid="_x0000_s1026" o:spt="20" style="position:absolute;left:3258185;top:5621020;flip:x;height:834390;width:1905;" filled="f" stroked="t" coordsize="21600,21600" o:gfxdata="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IjlU9oAAAANAQAADwAAAAAAAAABACAAAAAiAAAAZHJzL2Rvd25y&#10;ZXYueG1sUEsBAhQAFAAAAAgAh07iQCC+q8D8AQAAxgMAAA4AAAAAAAAAAQAgAAAAKQEAAGRycy9l&#10;Mm9Eb2MueG1sUEsFBgAAAAAGAAYAWQEAAJcFAAAAAA==&#10;">
                  <v:fill on="f" focussize="0,0"/>
                  <v:stroke weight="1.5pt" color="#000000" joinstyle="round"/>
                  <v:imagedata o:title=""/>
                  <o:lock v:ext="edit" aspectratio="f"/>
                </v:line>
                <v:shape id="直接箭头连接符 44" o:spid="_x0000_s1026" o:spt="32" type="#_x0000_t32" style="position:absolute;left:3238500;top:4613275;flip:x;height:539750;width:45085;rotation:262144f;" filled="f" stroked="t" coordsize="21600,21600" o:gfxdata="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eG72/YAAAADQEAAA8AAAAAAAAAAQAgAAAAIgAAAGRycy9kb3ducmV2LnhtbFBL&#10;AQIUABQAAAAIAIdO4kAl0B2SLwIAABUEAAAOAAAAAAAAAAEAIAAAACcBAABkcnMvZTJvRG9jLnht&#10;bFBLBQYAAAAABgAGAFkBAADIBQAAAAA=&#10;">
                  <v:fill on="f" focussize="0,0"/>
                  <v:stroke weight="1.5pt" color="#000000" joinstyle="round" endarrow="open"/>
                  <v:imagedata o:title=""/>
                  <o:lock v:ext="edit" aspectratio="f"/>
                </v:shape>
                <v:rect id="Rectangle 14" o:spid="_x0000_s1026" o:spt="1" style="position:absolute;left:650875;top:6685280;height:326390;width:1402080;" fillcolor="#FFFFFF" filled="t" stroked="t" coordsize="21600,21600" o:gfxdata="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LGk6u2wAAAA0BAAAPAAAAAAAAAAEAIAAAACIAAABk&#10;cnMvZG93bnJldi54bWxQSwECFAAUAAAACACHTuJAIsctyTwCAACMBAAADgAAAAAAAAABACAAAAAq&#10;AQAAZHJzL2Uyb0RvYy54bWxQSwUGAAAAAAYABgBZAQAA2AU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善后处置</w:t>
                        </w:r>
                      </w:p>
                    </w:txbxContent>
                  </v:textbox>
                </v:rect>
                <v:shape id="直接箭头连接符 46" o:spid="_x0000_s1026" o:spt="32" type="#_x0000_t32" style="position:absolute;left:5361940;top:6464300;flip:x;height:251460;width:8890;" filled="f" stroked="t" coordsize="21600,21600" o:gfxdata="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XGASNkAAAANAQAADwAAAAAAAAABACAAAAAiAAAAZHJzL2Rvd25yZXYueG1sUEsBAhQAFAAA&#10;AAgAh07iQOlFjVInAgAABQQAAA4AAAAAAAAAAQAgAAAAKAEAAGRycy9lMm9Eb2MueG1sUEsFBgAA&#10;AAAGAAYAWQEAAMEFAAAAAA==&#10;">
                  <v:fill on="f" focussize="0,0"/>
                  <v:stroke weight="1.5pt" color="#000000" joinstyle="round" endarrow="open"/>
                  <v:imagedata o:title=""/>
                  <o:lock v:ext="edit" aspectratio="f"/>
                </v:shape>
                <v:rect id="Rectangle 14" o:spid="_x0000_s1026" o:spt="1" style="position:absolute;left:4657090;top:6694170;height:326390;width:1402080;" fillcolor="#FFFFFF" filled="t" stroked="t" coordsize="21600,21600" o:gfxdata="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saTq7bAAAADQEAAA8AAAAAAAAAAQAgAAAAIgAAAGRy&#10;cy9kb3ducmV2LnhtbFBLAQIUABQAAAAIAIdO4kDNHp7HOwIAAI0EAAAOAAAAAAAAAAEAIAAAACoB&#10;AABkcnMvZTJvRG9jLnhtbFBLBQYAAAAABgAGAFkBAADXBQ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调查评估</w:t>
                        </w:r>
                      </w:p>
                    </w:txbxContent>
                  </v:textbox>
                </v:rect>
              </v:group>
            </w:pict>
          </mc:Fallback>
        </mc:AlternateContent>
      </w:r>
    </w:p>
    <w:p>
      <w:pPr>
        <w:widowControl/>
        <w:spacing w:line="560" w:lineRule="exact"/>
        <w:ind w:firstLine="200"/>
        <w:jc w:val="left"/>
        <w:rPr>
          <w:rFonts w:ascii="仿宋" w:hAnsi="仿宋" w:eastAsia="仿宋_GB2312" w:cs="Times New Roman"/>
          <w:color w:val="000000"/>
          <w:sz w:val="32"/>
          <w:szCs w:val="32"/>
        </w:rPr>
      </w:pPr>
    </w:p>
    <w:p>
      <w:pPr>
        <w:widowControl/>
        <w:spacing w:line="560" w:lineRule="exact"/>
        <w:ind w:firstLine="200"/>
        <w:jc w:val="left"/>
        <w:rPr>
          <w:rFonts w:ascii="仿宋" w:hAnsi="仿宋" w:eastAsia="仿宋_GB2312" w:cs="Times New Roman"/>
          <w:color w:val="000000"/>
          <w:sz w:val="32"/>
          <w:szCs w:val="32"/>
        </w:rPr>
      </w:pPr>
      <w:r>
        <w:rPr>
          <w:rFonts w:ascii="仿宋" w:hAnsi="仿宋" w:eastAsia="仿宋_GB2312" w:cs="Times New Roman"/>
          <w:color w:val="000000"/>
          <w:sz w:val="32"/>
          <w:szCs w:val="32"/>
        </w:rPr>
        <w:br w:type="page"/>
      </w:r>
    </w:p>
    <w:p>
      <w:pPr>
        <w:widowControl/>
        <w:spacing w:line="560" w:lineRule="exact"/>
        <w:ind w:firstLine="200"/>
        <w:jc w:val="left"/>
        <w:rPr>
          <w:rFonts w:ascii="黑体" w:hAnsi="黑体" w:eastAsia="黑体" w:cs="Times New Roman"/>
          <w:color w:val="000000"/>
          <w:sz w:val="32"/>
          <w:szCs w:val="32"/>
        </w:rPr>
      </w:pPr>
      <w:r>
        <w:rPr>
          <w:rFonts w:hint="eastAsia" w:ascii="黑体" w:hAnsi="黑体" w:eastAsia="黑体" w:cs="Times New Roman"/>
          <w:color w:val="000000"/>
          <w:sz w:val="32"/>
          <w:szCs w:val="32"/>
        </w:rPr>
        <w:t>附件</w:t>
      </w:r>
      <w:r>
        <w:rPr>
          <w:rFonts w:ascii="黑体" w:hAnsi="黑体" w:eastAsia="黑体" w:cs="Times New Roman"/>
          <w:color w:val="000000"/>
          <w:sz w:val="32"/>
          <w:szCs w:val="32"/>
        </w:rPr>
        <w:t>4</w:t>
      </w:r>
    </w:p>
    <w:p>
      <w:pPr>
        <w:widowControl/>
        <w:spacing w:line="560" w:lineRule="exact"/>
        <w:ind w:firstLine="200"/>
        <w:jc w:val="center"/>
        <w:rPr>
          <w:rFonts w:ascii="方正小标宋简体" w:hAnsi="方正小标宋简体" w:eastAsia="方正小标宋简体" w:cs="宋体"/>
          <w:bCs/>
          <w:color w:val="000000"/>
          <w:kern w:val="0"/>
          <w:sz w:val="36"/>
          <w:szCs w:val="36"/>
        </w:rPr>
      </w:pPr>
      <w:r>
        <w:rPr>
          <w:rFonts w:hint="eastAsia" w:ascii="方正小标宋简体" w:hAnsi="方正小标宋简体" w:eastAsia="方正小标宋简体" w:cs="宋体"/>
          <w:bCs/>
          <w:color w:val="000000"/>
          <w:kern w:val="0"/>
          <w:sz w:val="36"/>
          <w:szCs w:val="36"/>
        </w:rPr>
        <w:t>湖南省交通运输自然灾害防御响应启动条件</w:t>
      </w:r>
    </w:p>
    <w:p>
      <w:pPr>
        <w:widowControl/>
        <w:spacing w:line="560" w:lineRule="exact"/>
        <w:ind w:firstLine="200"/>
        <w:jc w:val="center"/>
        <w:rPr>
          <w:rFonts w:ascii="宋体" w:hAnsi="宋体" w:eastAsia="宋体" w:cs="宋体"/>
          <w:bCs/>
          <w:color w:val="000000"/>
          <w:kern w:val="0"/>
          <w:sz w:val="36"/>
          <w:szCs w:val="36"/>
        </w:rPr>
      </w:pP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根据</w:t>
      </w:r>
      <w:bookmarkStart w:id="128" w:name="_Hlk60617735"/>
      <w:r>
        <w:rPr>
          <w:rFonts w:hint="eastAsia" w:ascii="仿宋_GB2312" w:hAnsi="仿宋" w:eastAsia="仿宋_GB2312" w:cs="宋体"/>
          <w:color w:val="000000"/>
          <w:kern w:val="0"/>
          <w:sz w:val="32"/>
          <w:szCs w:val="32"/>
          <w:lang w:val="zh-CN"/>
        </w:rPr>
        <w:t>《湖南省气象灾害应急预案》《湖南省防汛应急预案（试行）》</w:t>
      </w:r>
      <w:bookmarkEnd w:id="128"/>
      <w:r>
        <w:rPr>
          <w:rFonts w:hint="eastAsia" w:ascii="仿宋_GB2312" w:hAnsi="仿宋" w:eastAsia="仿宋_GB2312" w:cs="宋体"/>
          <w:color w:val="000000"/>
          <w:kern w:val="0"/>
          <w:sz w:val="32"/>
          <w:szCs w:val="32"/>
          <w:lang w:val="zh-CN"/>
        </w:rPr>
        <w:t>规定，低温雨雪冰冻灾害主要包括暴雪、冰冻、低温、寒潮等气象灾害事件。气象部门根据对各类气象灾害的发展态势，综合评估分析确定预警级别。预警级别分为Ⅰ级、Ⅱ级、Ⅲ级、Ⅳ级，分别用红、橙、黄、蓝四种颜色标示，Ⅰ级为最高级别。</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129" w:name="_Toc58515290"/>
      <w:bookmarkStart w:id="130" w:name="_Toc67006503"/>
      <w:bookmarkStart w:id="131" w:name="_Toc56590222"/>
      <w:bookmarkStart w:id="132" w:name="_Toc58514463"/>
      <w:bookmarkStart w:id="133" w:name="_Toc59442012"/>
      <w:bookmarkStart w:id="134" w:name="_Toc58705188"/>
      <w:bookmarkStart w:id="135" w:name="_Toc59442097"/>
      <w:r>
        <w:rPr>
          <w:rFonts w:hint="eastAsia" w:ascii="黑体" w:hAnsi="黑体" w:eastAsia="黑体" w:cs="宋体"/>
          <w:color w:val="000000"/>
          <w:kern w:val="0"/>
          <w:sz w:val="32"/>
          <w:szCs w:val="32"/>
        </w:rPr>
        <w:t>1 Ⅰ级防御响应启动条件</w:t>
      </w:r>
      <w:bookmarkEnd w:id="129"/>
      <w:bookmarkEnd w:id="130"/>
      <w:bookmarkEnd w:id="131"/>
      <w:bookmarkEnd w:id="132"/>
      <w:bookmarkEnd w:id="133"/>
      <w:bookmarkEnd w:id="134"/>
      <w:bookmarkEnd w:id="135"/>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湖南省气象部门发布气象灾害Ⅰ级预警或者湖南省防汛抗旱指挥部启动Ⅰ级洪涝灾害响应，启动Ⅰ级防御响应。</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136" w:name="_Toc58515291"/>
      <w:bookmarkStart w:id="137" w:name="_Toc59442013"/>
      <w:bookmarkStart w:id="138" w:name="_Toc56590223"/>
      <w:bookmarkStart w:id="139" w:name="_Toc58705189"/>
      <w:bookmarkStart w:id="140" w:name="_Toc58514464"/>
      <w:bookmarkStart w:id="141" w:name="_Toc67006504"/>
      <w:bookmarkStart w:id="142" w:name="_Toc59442098"/>
      <w:r>
        <w:rPr>
          <w:rFonts w:hint="eastAsia" w:ascii="黑体" w:hAnsi="黑体" w:eastAsia="黑体" w:cs="宋体"/>
          <w:color w:val="000000"/>
          <w:kern w:val="0"/>
          <w:sz w:val="32"/>
          <w:szCs w:val="32"/>
        </w:rPr>
        <w:t>2 Ⅱ级防御响应启动条件</w:t>
      </w:r>
      <w:bookmarkEnd w:id="136"/>
      <w:bookmarkEnd w:id="137"/>
      <w:bookmarkEnd w:id="138"/>
      <w:bookmarkEnd w:id="139"/>
      <w:bookmarkEnd w:id="140"/>
      <w:bookmarkEnd w:id="141"/>
      <w:bookmarkEnd w:id="142"/>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湖南省气象部门发布气象灾害Ⅱ级预警，或者湖南省防汛抗旱指挥部启动Ⅱ级洪涝灾害响应，启动Ⅱ级防御响应。</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143" w:name="_Toc56590224"/>
      <w:bookmarkStart w:id="144" w:name="_Toc58515292"/>
      <w:bookmarkStart w:id="145" w:name="_Toc58705190"/>
      <w:bookmarkStart w:id="146" w:name="_Toc59442014"/>
      <w:bookmarkStart w:id="147" w:name="_Toc59442099"/>
      <w:bookmarkStart w:id="148" w:name="_Toc67006505"/>
      <w:bookmarkStart w:id="149" w:name="_Toc58514465"/>
      <w:r>
        <w:rPr>
          <w:rFonts w:hint="eastAsia" w:ascii="黑体" w:hAnsi="黑体" w:eastAsia="黑体" w:cs="宋体"/>
          <w:color w:val="000000"/>
          <w:kern w:val="0"/>
          <w:sz w:val="32"/>
          <w:szCs w:val="32"/>
        </w:rPr>
        <w:t>3 Ⅲ级防御响应启动条件</w:t>
      </w:r>
      <w:bookmarkEnd w:id="143"/>
      <w:bookmarkEnd w:id="144"/>
      <w:bookmarkEnd w:id="145"/>
      <w:bookmarkEnd w:id="146"/>
      <w:bookmarkEnd w:id="147"/>
      <w:bookmarkEnd w:id="148"/>
      <w:bookmarkEnd w:id="149"/>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湖南省气象部门发布气象灾害Ⅲ级预警，或者湖南省防汛抗旱指挥部启动Ⅲ级洪涝灾害响应，启动Ⅲ级防御响应。</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150" w:name="_Toc58515293"/>
      <w:bookmarkStart w:id="151" w:name="_Toc56590225"/>
      <w:bookmarkStart w:id="152" w:name="_Toc59442015"/>
      <w:bookmarkStart w:id="153" w:name="_Toc58514466"/>
      <w:bookmarkStart w:id="154" w:name="_Toc59442100"/>
      <w:bookmarkStart w:id="155" w:name="_Toc67006506"/>
      <w:bookmarkStart w:id="156" w:name="_Toc58705191"/>
      <w:r>
        <w:rPr>
          <w:rFonts w:hint="eastAsia" w:ascii="黑体" w:hAnsi="黑体" w:eastAsia="黑体" w:cs="宋体"/>
          <w:color w:val="000000"/>
          <w:kern w:val="0"/>
          <w:sz w:val="32"/>
          <w:szCs w:val="32"/>
        </w:rPr>
        <w:t>4 Ⅳ级防御响应启动条件</w:t>
      </w:r>
      <w:bookmarkEnd w:id="150"/>
      <w:bookmarkEnd w:id="151"/>
      <w:bookmarkEnd w:id="152"/>
      <w:bookmarkEnd w:id="153"/>
      <w:bookmarkEnd w:id="154"/>
      <w:bookmarkEnd w:id="155"/>
      <w:bookmarkEnd w:id="156"/>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湖南省气象部门发布气象灾害Ⅳ级预警，或者湖南省防汛抗旱指挥部启动Ⅳ级洪涝灾害响应，启动Ⅳ级防御响应。</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157" w:name="_Toc58515294"/>
      <w:bookmarkStart w:id="158" w:name="_Toc59442101"/>
      <w:bookmarkStart w:id="159" w:name="_Toc59442016"/>
      <w:bookmarkStart w:id="160" w:name="_Toc67006507"/>
      <w:bookmarkStart w:id="161" w:name="_Toc58705192"/>
      <w:bookmarkStart w:id="162" w:name="_Toc58514467"/>
      <w:r>
        <w:rPr>
          <w:rFonts w:hint="eastAsia" w:ascii="黑体" w:hAnsi="黑体" w:eastAsia="黑体" w:cs="宋体"/>
          <w:color w:val="000000"/>
          <w:kern w:val="0"/>
          <w:sz w:val="32"/>
          <w:szCs w:val="32"/>
        </w:rPr>
        <w:t>5 气象灾害预警分级标准</w:t>
      </w:r>
      <w:bookmarkEnd w:id="157"/>
      <w:bookmarkEnd w:id="158"/>
      <w:bookmarkEnd w:id="159"/>
      <w:bookmarkEnd w:id="160"/>
      <w:bookmarkEnd w:id="161"/>
      <w:bookmarkEnd w:id="162"/>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Ⅰ级（特别重大）预警：预报预测未来在一个或多个设区市行政区域内，将出现暴雨（雪）、干旱等灾害性天气气候过程，即将发生或可能发生特别严重气象灾害及其衍生灾害，并将造成特别严重的危害和社会影响，出现下列情形之一的。</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（1）暴雨</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过去48小时有8个及以上县市区连续出现日雨量≥100毫米的降雨，同时上述地区有日雨量≥200毫米的降雨，且预计未来24小时，上述大部地区仍将出现≥100毫米、局部地方将出现≥200毫米的降雨，且降雨可能造成流域性大洪水或对城乡基础设施造成严重危害。</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（2）暴雪</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过去24小时有8个及以上县市区出现≥20毫米的降雪，预计未来24小时上述地区仍将出现≥10毫米的降雪，或者暴雪天气已经出现，且已导致交通、铁路、航空、电力、通讯受到严重影响，设施农业受到严重威胁。</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（3）干旱</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20个以上县市区达到气象干旱重旱等级，且有10个以上县级城市达到气象干旱特旱等级，预计干旱天气或干旱范围持续发展。</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（4）各种灾害性天气已经出现并对交通、铁路、通讯及群众生产生活等造成特别重大影响，超出一个地区处置能力，需省政府组织处置的，以及上述灾害已经启动Ⅱ响应，但仍可能持续发展或影响其他地区的。</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Ⅱ级（重大）预警：预报预测未来在多个设区市行政区域内，出现暴雨（雪）、干旱、寒潮、高温、冰冻等灾害性天气气候过程。即将发生或可能发生严重气象灾害及其衍生灾害，并将造成严重的危害和社会影响，出现下列情形之一的。</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（1）暴雨</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过去24小时有8个及以上县市区出现日雨量≥100毫米的降雨，同时上述地区有日雨量≥200毫米的降雨，且预计未来24小时，上述大部地区仍将出现≥50毫米、局部地方将出现≥100毫米的降雨；或者预计未来24小时，有8个及以上县市区将出现≥100毫米、局部地方将出现≥200毫米的降雨，且降雨可能造成流域性洪水或对城乡基础设施造成较为严重危害。</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（2）暴雪</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过去24小时有8个及以上县市区出现≥10毫米的降雪，预计未来24小时上述地区仍将出现≥5毫米的降雪；或者预计未来24小时有8个及以上县市区将出现≥15毫米的降雪；或者暴雪天气已经出现且已经导致交通、铁路、航空、电力、通讯受到较大影响，设施农业受到较大威胁。</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（3）干旱</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10个以上县市区达到气象干旱重旱等级，且有5个县级以上城市达到气象干旱特旱等级，预计干旱天气或干旱范围持续发展。</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（4）寒潮</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预计未来24—48小时有8个及以上县市区平均气温或最低气温下降12℃以上，最低气温≤0℃，并伴有6级以上大风。</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（5）高温</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过去48小时有10个及以上县市区持续出现最高气温≥37℃，且有成片≥40℃的高温天气，预计未来48小时上述地区仍将持续出现最高气温≥37℃，且有成片≥40℃的高温天气。</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（6）冰冻</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过去48小时有10个及以上县市区持续出现严重冰冻天气，预计未来24小时上述地区仍将出现冰冻天气。</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（7）灾害性天气已对群众生产生活造成重大损失和影响，以及上述灾害已经启动Ⅲ级响应但仍可能持续发展或影响其他地区的。</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Ⅲ级（较大）预警：在多个设区市行政区域内，出现暴雨（雪）、干旱、寒潮、高温、低温、强对流、大雾、冰冻、霾等气象灾害，即将发生或可能发生较严重的气象灾害及其衍生灾害，并将造成较大危害和社会影响，出现下列情形之一的。</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（1）暴雨</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过去24小时有8个及以上县市区出现日雨量≥100毫米的降雨，且预计未来24小时上述地区仍将出现≥50毫米的降雨；或者预计未来24小时有8个及以上县市区将出现≥100毫米的降雨，可能对交通、铁路、通讯及群众生产生活等造成较大影响。</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（2）暴雪</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过去24小时有8个及以上县市区出现≥5毫米的降雪，预计未来24小时上述地区仍将出现≥5毫米以上降雪；或者预计未来24小时有8个及以上县市区将出现≥10毫米的降雪；或者暴雪天气已经出现且已经导致交通、铁路、航空、电力、通讯受到影响，设施、农业受到威胁。</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（3）干旱</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10个以上县市区达到气象干旱重旱等级，预计干旱天气或干旱范围持续发展。</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（4）寒潮</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预计未来24—48小时有8个及以上县市区平均气温或最低气温下降10℃以上，最低气温≤2℃，并伴有5级以上大风。</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（5）高温</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过去 48小时有10个及以上县市区持续出现最高气温≥37℃，预计未来48小时上述地区仍将持续出现≥37℃的高温天气。</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（6）低温</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过去72小时有10个及以上县市区出现较常年同期异常偏低的持续低温天气，预计未来48小时上述地区气温持续偏低。</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（7）强对流（雷电、大风、冰雹）</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当湖南省气象台连续2天发布强对流天气预报，且预计6—8个市州大部地区未来3天及以上将持续出现雷电、冰雹、大风等强对流天气；或者6—8个市州大部地区已经连续2天出现雷电、冰雹、大风等强对流天气，而产生雷电、冰雹等强对流天气的天气形势3天及以上仍将持续或加强，且已经造成人员较大伤亡，房屋损毁、供电及通讯设施较大损坏和农作物大量绝收。</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（8）大雾、霾</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预计未来24小时有10个及以上县市区将出现极重霾，能见度≤500米的雾且有成片≤200米的雾；或者已经出现并可能持续；或者已经出现，已经导致交通运输受到较大影响，机场、主要公路已经封闭，且预计可能仍将持续。</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（9）冰冻</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预计未来48小时有10个及以上县市区将出现冰冻天气；或者过去24小时已经出现并可能持续。</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（10）各种灾害性天气已对群众生产生活造成较大损失和影响，以及上述灾害应急启动Ⅳ级响应但仍可能持续发展或影响其他地区的。</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Ⅳ级预警：在多个设区市行政区域内，将出现暴雨（雪）、寒潮、低温、强对流、大雾、霾等灾害性天气过程。即将发生或可能发生气象灾害及其衍生灾害，并将造成一定危害和社会影响，出现下列情形之一的，由省气局发布气象灾害Ⅳ级预警。</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（1）暴雨</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预计未来24小时有8个及以上县市区将出现≥50毫米、局部地方将出现≥100毫米的降雨；或者已经出现并可能持续；或者已经出现暴雨天气，有可能对城乡基础设施造成一定影响，主要河流堤防、水库出现险情。</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（2）暴雪</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预计未来24小时有8个及以上县市区将出现≥5毫米的降雪，且有成片≥10毫米的降雪，导致交通、铁路、航空、电力、通讯受到一定影响。</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（3）寒潮</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预计未来24—48小时有8个及以上县市区平均气温或最低气温下降8℃以上，最低气温≤4℃，并伴有5级以上大风。</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（4）低温</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过去24小时有10个及以上县市区出现较常年同期异常偏低的持续低温天气，预计未来48小时上述地区气温持续偏低。</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（5）强对流（雷电、大风、冰雹）</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当省气象台连续2天发布强对流天气预报，且预计2—5个市州大部地区未来3天及以上仍将出现持续的雷电、冰雹、大风等强对流天气；或者2—5个市州大部地区已经连续2天出现雷电、冰雹、大风等强对流天气，而产生雷电、冰雹等强对流天气的天气形势3天及以上仍将持续或加强，且已经造成人员伤亡、房屋损毁、供电及通讯设施损坏和农作物绝收。</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（6）大雾、霾</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预计未来24小时有10个及以上县市区将出现重度霾，能见度≤1000米的雾且有成片≤500米的雾；或者已经出现并可能持续；或者已经出现，已经导致交通运输受到影响，车流限速，机场、主要公路准备封闭，且预计可能仍将持续。</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（7）各种灾害性天气已对群众生产生活造成一定损失和影响。</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163" w:name="_Toc58514468"/>
      <w:bookmarkStart w:id="164" w:name="_Toc59442017"/>
      <w:bookmarkStart w:id="165" w:name="_Toc58705193"/>
      <w:bookmarkStart w:id="166" w:name="_Toc58515295"/>
      <w:bookmarkStart w:id="167" w:name="_Toc59442102"/>
      <w:bookmarkStart w:id="168" w:name="_Toc67006508"/>
      <w:r>
        <w:rPr>
          <w:rFonts w:hint="eastAsia" w:ascii="黑体" w:hAnsi="黑体" w:eastAsia="黑体" w:cs="宋体"/>
          <w:color w:val="000000"/>
          <w:kern w:val="0"/>
          <w:sz w:val="32"/>
          <w:szCs w:val="32"/>
        </w:rPr>
        <w:t>6 洪涝灾害响应分级标准</w:t>
      </w:r>
      <w:bookmarkEnd w:id="163"/>
      <w:bookmarkEnd w:id="164"/>
      <w:bookmarkEnd w:id="165"/>
      <w:bookmarkEnd w:id="166"/>
      <w:bookmarkEnd w:id="167"/>
      <w:bookmarkEnd w:id="168"/>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根据洪涝灾害的严重程度和范围，应急响应分Ⅳ级（一般）、Ⅲ级（较大）、Ⅱ级（重大）和Ⅰ级（特别重大）四级。</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169" w:name="_Toc58705194"/>
      <w:bookmarkStart w:id="170" w:name="_Toc59442103"/>
      <w:bookmarkStart w:id="171" w:name="_Toc59442018"/>
      <w:bookmarkStart w:id="172" w:name="_Toc58515296"/>
      <w:bookmarkStart w:id="173" w:name="_Toc58514469"/>
      <w:bookmarkStart w:id="174" w:name="_Toc67006509"/>
      <w:r>
        <w:rPr>
          <w:rFonts w:hint="eastAsia" w:ascii="楷体_GB2312" w:hAnsi="楷体" w:eastAsia="楷体_GB2312" w:cs="Times New Roman"/>
          <w:bCs/>
          <w:color w:val="000000"/>
          <w:sz w:val="32"/>
          <w:szCs w:val="32"/>
        </w:rPr>
        <w:t xml:space="preserve">6.1 </w:t>
      </w:r>
      <w:r>
        <w:rPr>
          <w:rFonts w:hint="eastAsia" w:ascii="楷体_GB2312" w:hAnsi="仿宋" w:eastAsia="楷体_GB2312" w:cs="Times New Roman"/>
          <w:bCs/>
          <w:color w:val="000000"/>
          <w:sz w:val="32"/>
          <w:szCs w:val="32"/>
        </w:rPr>
        <w:t>Ⅰ</w:t>
      </w:r>
      <w:r>
        <w:rPr>
          <w:rFonts w:hint="eastAsia" w:ascii="楷体_GB2312" w:hAnsi="楷体" w:eastAsia="楷体_GB2312" w:cs="Times New Roman"/>
          <w:bCs/>
          <w:color w:val="000000"/>
          <w:sz w:val="32"/>
          <w:szCs w:val="32"/>
        </w:rPr>
        <w:t>级响应</w:t>
      </w:r>
      <w:bookmarkEnd w:id="169"/>
      <w:bookmarkEnd w:id="170"/>
      <w:bookmarkEnd w:id="171"/>
      <w:bookmarkEnd w:id="172"/>
      <w:bookmarkEnd w:id="173"/>
      <w:bookmarkEnd w:id="174"/>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出现下列情况之一时，可启动Ⅰ级响应。</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（1）24小时降雨量100毫米以上（或6小时降雨量50毫米以上）笼罩面积大于10万平方公里。</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（2）水利部门预报多条主要河流干流控制站水位将超历史最高实测水位。</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（3）水利部门预报长江宜昌站将出现8万秒立米以上流量，且城陵矶站在警戒水位以上。</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（4）气象部门预报我省大部分地区将出现极端降雨过程，湖区主要控制站在保证水位以上。</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（5）多座大型水库或数座中型水库出现超校核水位洪水，严重威胁下游县级以上（含县级）城镇等公共安全。</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（6）一座以上大型水库或多座中型水库出现超设计水位洪水，预报下游河道控制站将超过历史最大流量或最高水位，或大坝堤防出现重大险情，并严重危及下游公共安全。</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（7）数个万亩以上堤垸发现溃垸或一个重点堤垸发生溃垸。</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（8）决定启用我省境内蓄洪垸蓄洪，需转移安置灾民10万人以上。</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（9）一个以上县市区或一处防洪工程发生洪涝灾害，一次性因灾死亡（失踪）50人以上。</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175" w:name="_Toc58515297"/>
      <w:bookmarkStart w:id="176" w:name="_Toc67006510"/>
      <w:bookmarkStart w:id="177" w:name="_Toc58705195"/>
      <w:bookmarkStart w:id="178" w:name="_Toc59442104"/>
      <w:bookmarkStart w:id="179" w:name="_Toc59442019"/>
      <w:bookmarkStart w:id="180" w:name="_Toc58514470"/>
      <w:r>
        <w:rPr>
          <w:rFonts w:hint="eastAsia" w:ascii="楷体_GB2312" w:hAnsi="楷体" w:eastAsia="楷体_GB2312" w:cs="Times New Roman"/>
          <w:bCs/>
          <w:color w:val="000000"/>
          <w:sz w:val="32"/>
          <w:szCs w:val="32"/>
        </w:rPr>
        <w:t>6.2 Ⅱ级响应</w:t>
      </w:r>
      <w:bookmarkEnd w:id="175"/>
      <w:bookmarkEnd w:id="176"/>
      <w:bookmarkEnd w:id="177"/>
      <w:bookmarkEnd w:id="178"/>
      <w:bookmarkEnd w:id="179"/>
      <w:bookmarkEnd w:id="180"/>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出现下列情况之一时，可启动Ⅱ级响应。</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（1）24小时降雨量100毫米以上（或6小时降雨量50毫米以上）笼罩面积达到6～10万（含10万）平方公里。</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（2）水利部门预报某条主要河流干流或洞庭湖堤垸水位达到保证水位，并预报水位仍将上涨，万亩以上堤垸出现溃垸性险情，个别万亩以上一般堤垸发生溃垸（即将发生大洪水时）。</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（3）水利部门预报长江宜昌站将出现6～8万（含8万）秒立米的流量，且城陵矶站在警戒水位以上。</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（4）气象部门预报台风将严重影响我省部分地区，并发出灾害性天气预警。</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（5）气象部门预报我省大部分地区将出现特强降雨过程，且相应地区主要河流控制站在警戒水位以上。</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（6）某座大型水库或几座中型水库出现超设计水位洪水，出库流量超过下游河道安全泄量，严重危及沿线城镇等公共安全。</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（7）湖区内涝严重，主要内湖水位超历史最高水位，内湖堤防出现严重险情，气象部门预报仍将出现强降雨，且危及周边群众等公共安全时。</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（8）省重点在建水利工程遭遇超标准洪水且出现重大险情，并危及下游公共安全。</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（9）一个县市区或一处防洪工程发生洪涝灾害，一次性因灾死亡（失踪）30人以上、50人以下。</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181" w:name="_Toc58514471"/>
      <w:bookmarkStart w:id="182" w:name="_Toc59442105"/>
      <w:bookmarkStart w:id="183" w:name="_Toc67006511"/>
      <w:bookmarkStart w:id="184" w:name="_Toc59442020"/>
      <w:bookmarkStart w:id="185" w:name="_Toc58515298"/>
      <w:bookmarkStart w:id="186" w:name="_Toc58705196"/>
      <w:r>
        <w:rPr>
          <w:rFonts w:hint="eastAsia" w:ascii="楷体_GB2312" w:hAnsi="楷体" w:eastAsia="楷体_GB2312" w:cs="Times New Roman"/>
          <w:bCs/>
          <w:color w:val="000000"/>
          <w:sz w:val="32"/>
          <w:szCs w:val="32"/>
        </w:rPr>
        <w:t>6.3 Ⅲ级响应</w:t>
      </w:r>
      <w:bookmarkEnd w:id="181"/>
      <w:bookmarkEnd w:id="182"/>
      <w:bookmarkEnd w:id="183"/>
      <w:bookmarkEnd w:id="184"/>
      <w:bookmarkEnd w:id="185"/>
      <w:bookmarkEnd w:id="186"/>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出现下列情况之一时，可启动Ⅲ级响应。</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（1）24小时降雨量100毫米以上（或6小时降雨量50毫米以上）笼罩面积达到3～6万（含6万）平方公里。</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（2）水利部门预报某条主要河流干流或洞庭湖堤垸水位超过警戒水位，且预报将逼近保证水位，万亩以上堤垸等工程出现较大险情（即将发生较大洪水时）。</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（3）水利部门预报长江宜昌站将出现6万秒立米的流量，且城陵矶站在警戒水位以上。</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（4）气象部门预报台风将影响我省部分市州，并发出灾害性天气预警。</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（5）气象部门预报我省部分地区将出现强降雨过程，可能造成较严重洪涝灾害。</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（6）湖区内涝严重，主要内湖水位超过保证水位堤防出现险情，气象部门预报仍将出现强降雨，且危及周边群众等公共安全时。</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（7）一个县市区或一处防洪工程发生洪涝灾害，一次性因灾死亡（失踪）10人以上、30人以下。</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187" w:name="_Toc58705197"/>
      <w:bookmarkStart w:id="188" w:name="_Toc59442106"/>
      <w:bookmarkStart w:id="189" w:name="_Toc58514472"/>
      <w:bookmarkStart w:id="190" w:name="_Toc67006512"/>
      <w:bookmarkStart w:id="191" w:name="_Toc59442021"/>
      <w:bookmarkStart w:id="192" w:name="_Toc58515299"/>
      <w:r>
        <w:rPr>
          <w:rFonts w:hint="eastAsia" w:ascii="楷体_GB2312" w:hAnsi="楷体" w:eastAsia="楷体_GB2312" w:cs="Times New Roman"/>
          <w:bCs/>
          <w:color w:val="000000"/>
          <w:sz w:val="32"/>
          <w:szCs w:val="32"/>
        </w:rPr>
        <w:t>6.4 Ⅳ级响应</w:t>
      </w:r>
      <w:bookmarkEnd w:id="187"/>
      <w:bookmarkEnd w:id="188"/>
      <w:bookmarkEnd w:id="189"/>
      <w:bookmarkEnd w:id="190"/>
      <w:bookmarkEnd w:id="191"/>
      <w:bookmarkEnd w:id="192"/>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出现下列情况之一时，可启动Ⅳ级响应。</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（1）24小时降雨量100毫米以上（或6小时降雨量50毫米以上）笼罩面积达到2～3万（含3万）平方公里。</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（2）水利部门预报某条主要河流干流或洞庭湖堤垸水位逼近警戒水位，且预报仍将继续上涨，堤防等工程出现一般险情（即将发生一般洪水时）。</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（3）气象部门预报我省部分地区将出现较强降雨过程，可能造成洪涝灾害。</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（4）一个县市区或一处防洪工程发生洪涝灾害，一次性因灾死亡（失踪）5人以上、10人以下。</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有关数量表述中，“以上”含本数，“以下”不含本数。</w:t>
      </w:r>
    </w:p>
    <w:p>
      <w:pPr>
        <w:widowControl/>
        <w:adjustRightInd w:val="0"/>
        <w:spacing w:line="560" w:lineRule="exact"/>
        <w:ind w:firstLine="640" w:firstLineChars="200"/>
        <w:rPr>
          <w:rFonts w:ascii="仿宋" w:hAnsi="仿宋" w:eastAsia="仿宋_GB2312" w:cs="宋体"/>
          <w:color w:val="000000"/>
          <w:kern w:val="0"/>
          <w:sz w:val="32"/>
          <w:szCs w:val="32"/>
          <w:lang w:val="zh-CN"/>
        </w:rPr>
      </w:pPr>
      <w:r>
        <w:rPr>
          <w:rFonts w:ascii="仿宋" w:hAnsi="仿宋" w:eastAsia="仿宋_GB2312" w:cs="宋体"/>
          <w:color w:val="000000"/>
          <w:kern w:val="0"/>
          <w:sz w:val="32"/>
          <w:szCs w:val="32"/>
          <w:lang w:val="zh-CN"/>
        </w:rPr>
        <w:br w:type="page"/>
      </w:r>
    </w:p>
    <w:p>
      <w:pPr>
        <w:widowControl/>
        <w:spacing w:line="560" w:lineRule="exact"/>
        <w:ind w:firstLine="200"/>
        <w:jc w:val="left"/>
        <w:rPr>
          <w:rFonts w:ascii="黑体" w:hAnsi="黑体" w:eastAsia="黑体" w:cs="Times New Roman"/>
          <w:color w:val="000000"/>
          <w:sz w:val="32"/>
          <w:szCs w:val="32"/>
        </w:rPr>
      </w:pPr>
      <w:r>
        <w:rPr>
          <w:rFonts w:hint="eastAsia" w:ascii="黑体" w:hAnsi="黑体" w:eastAsia="黑体" w:cs="Times New Roman"/>
          <w:color w:val="000000"/>
          <w:sz w:val="32"/>
          <w:szCs w:val="32"/>
        </w:rPr>
        <w:t>附件</w:t>
      </w:r>
      <w:r>
        <w:rPr>
          <w:rFonts w:ascii="黑体" w:hAnsi="黑体" w:eastAsia="黑体" w:cs="Times New Roman"/>
          <w:color w:val="000000"/>
          <w:sz w:val="32"/>
          <w:szCs w:val="32"/>
        </w:rPr>
        <w:t>5</w:t>
      </w:r>
    </w:p>
    <w:p>
      <w:pPr>
        <w:widowControl/>
        <w:spacing w:line="560" w:lineRule="exact"/>
        <w:ind w:firstLine="200"/>
        <w:jc w:val="center"/>
        <w:rPr>
          <w:rFonts w:ascii="方正小标宋简体" w:hAnsi="方正小标宋简体" w:eastAsia="方正小标宋简体" w:cs="宋体"/>
          <w:bCs/>
          <w:color w:val="000000"/>
          <w:kern w:val="0"/>
          <w:sz w:val="36"/>
          <w:szCs w:val="36"/>
        </w:rPr>
      </w:pPr>
      <w:r>
        <w:rPr>
          <w:rFonts w:hint="eastAsia" w:ascii="方正小标宋简体" w:hAnsi="方正小标宋简体" w:eastAsia="方正小标宋简体" w:cs="宋体"/>
          <w:bCs/>
          <w:color w:val="000000"/>
          <w:kern w:val="0"/>
          <w:sz w:val="36"/>
          <w:szCs w:val="36"/>
        </w:rPr>
        <w:t>湖南省交通运输地震灾害应急处置操作指南</w:t>
      </w:r>
    </w:p>
    <w:p>
      <w:pPr>
        <w:widowControl/>
        <w:spacing w:line="560" w:lineRule="exact"/>
        <w:ind w:firstLine="200"/>
        <w:jc w:val="center"/>
        <w:rPr>
          <w:rFonts w:ascii="宋体" w:hAnsi="宋体" w:eastAsia="宋体" w:cs="宋体"/>
          <w:bCs/>
          <w:color w:val="000000"/>
          <w:kern w:val="0"/>
          <w:sz w:val="36"/>
          <w:szCs w:val="36"/>
        </w:rPr>
      </w:pP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193" w:name="_Toc58514473"/>
      <w:bookmarkStart w:id="194" w:name="_Toc58515300"/>
      <w:bookmarkStart w:id="195" w:name="_Toc59442022"/>
      <w:bookmarkStart w:id="196" w:name="_Toc59442107"/>
      <w:bookmarkStart w:id="197" w:name="_Toc67006513"/>
      <w:bookmarkStart w:id="198" w:name="_Toc56590226"/>
      <w:bookmarkStart w:id="199" w:name="_Toc58705198"/>
      <w:r>
        <w:rPr>
          <w:rFonts w:hint="eastAsia" w:ascii="黑体" w:hAnsi="黑体" w:eastAsia="黑体" w:cs="宋体"/>
          <w:color w:val="000000"/>
          <w:kern w:val="0"/>
          <w:sz w:val="32"/>
          <w:szCs w:val="32"/>
        </w:rPr>
        <w:t>1. 地震灾害分级</w:t>
      </w:r>
      <w:bookmarkEnd w:id="193"/>
      <w:bookmarkEnd w:id="194"/>
      <w:bookmarkEnd w:id="195"/>
      <w:bookmarkEnd w:id="196"/>
      <w:bookmarkEnd w:id="197"/>
      <w:bookmarkEnd w:id="198"/>
      <w:bookmarkEnd w:id="199"/>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根据《湖南省地震应急预案（试行）》规定，地震灾害分为特别重大、重大、较大和一般四个级别。</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（1）特别重大地震灾害是指造成500人以上死亡（含失踪）的地震灾害。当重要地区发生7.5级以上地震，初判为特别重大地震灾害。</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（2）重大地震灾害是指造成100人以上、500人以下死亡（含失踪）的地震灾害。当重要地区发生7.0级以上、7.5级以下地震，初判为重大地震灾害。</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（3）较大地震灾害是指造成10人以上、100人以下死亡（含失踪）的地震灾害。当重要地区发生6.0级以上、7.0级以下地震，初判为较大地震灾害。</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 xml:space="preserve">（4）一般地震灾害是指造成10人以下死亡（含失踪）的地震灾害。当重要地区发生5.0级以上、6.0级以下地震，初判为一般地震灾害。 </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 xml:space="preserve">上述数量表述中，“以上”含本数，“以下”不含本数。 </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重要地区包括长沙市以及震中 50 平方公里范围内人口密度达到 200 人/平方公里的地区。</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200" w:name="_Toc56590227"/>
      <w:bookmarkStart w:id="201" w:name="_Toc58705199"/>
      <w:bookmarkStart w:id="202" w:name="_Toc58514474"/>
      <w:bookmarkStart w:id="203" w:name="_Toc59442108"/>
      <w:bookmarkStart w:id="204" w:name="_Toc67006514"/>
      <w:bookmarkStart w:id="205" w:name="_Toc59442023"/>
      <w:bookmarkStart w:id="206" w:name="_Toc58515301"/>
      <w:r>
        <w:rPr>
          <w:rFonts w:hint="eastAsia" w:ascii="黑体" w:hAnsi="黑体" w:eastAsia="黑体" w:cs="宋体"/>
          <w:color w:val="000000"/>
          <w:kern w:val="0"/>
          <w:sz w:val="32"/>
          <w:szCs w:val="32"/>
        </w:rPr>
        <w:t>2. 分级响应</w:t>
      </w:r>
      <w:bookmarkEnd w:id="200"/>
      <w:bookmarkEnd w:id="201"/>
      <w:bookmarkEnd w:id="202"/>
      <w:bookmarkEnd w:id="203"/>
      <w:bookmarkEnd w:id="204"/>
      <w:bookmarkEnd w:id="205"/>
      <w:bookmarkEnd w:id="206"/>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207" w:name="_Toc59442109"/>
      <w:bookmarkStart w:id="208" w:name="_Toc58514475"/>
      <w:bookmarkStart w:id="209" w:name="_Toc59442024"/>
      <w:bookmarkStart w:id="210" w:name="_Toc58515302"/>
      <w:bookmarkStart w:id="211" w:name="_Toc58705200"/>
      <w:bookmarkStart w:id="212" w:name="_Toc67006515"/>
      <w:r>
        <w:rPr>
          <w:rFonts w:hint="eastAsia" w:ascii="楷体_GB2312" w:hAnsi="楷体" w:eastAsia="楷体_GB2312" w:cs="Times New Roman"/>
          <w:bCs/>
          <w:color w:val="000000"/>
          <w:sz w:val="32"/>
          <w:szCs w:val="32"/>
        </w:rPr>
        <w:t xml:space="preserve">2.1 </w:t>
      </w:r>
      <w:r>
        <w:rPr>
          <w:rFonts w:hint="eastAsia" w:ascii="楷体_GB2312" w:hAnsi="宋体" w:eastAsia="楷体_GB2312" w:cs="Times New Roman"/>
          <w:bCs/>
          <w:color w:val="000000"/>
          <w:sz w:val="32"/>
          <w:szCs w:val="32"/>
        </w:rPr>
        <w:t>Ⅰ</w:t>
      </w:r>
      <w:r>
        <w:rPr>
          <w:rFonts w:hint="eastAsia" w:ascii="楷体_GB2312" w:hAnsi="楷体" w:eastAsia="楷体_GB2312" w:cs="Times New Roman"/>
          <w:bCs/>
          <w:color w:val="000000"/>
          <w:sz w:val="32"/>
          <w:szCs w:val="32"/>
        </w:rPr>
        <w:t>级地震灾害突发事件分级响应</w:t>
      </w:r>
      <w:bookmarkEnd w:id="207"/>
      <w:bookmarkEnd w:id="208"/>
      <w:bookmarkEnd w:id="209"/>
      <w:bookmarkEnd w:id="210"/>
      <w:bookmarkEnd w:id="211"/>
      <w:bookmarkEnd w:id="212"/>
    </w:p>
    <w:p>
      <w:pPr>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应对特别重大地震灾害，或者应对符合Ⅰ级交通运输自然灾害突发事件情形的地震灾害时，</w:t>
      </w:r>
      <w:r>
        <w:rPr>
          <w:rFonts w:hint="eastAsia" w:ascii="仿宋_GB2312" w:hAnsi="仿宋" w:eastAsia="仿宋_GB2312" w:cs="宋体"/>
          <w:color w:val="000000"/>
          <w:kern w:val="0"/>
          <w:sz w:val="32"/>
          <w:szCs w:val="32"/>
        </w:rPr>
        <w:t>需要交通运输部统一协调、救助的，启动Ⅰ级响应。</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（1）厅应急指挥部应立即将</w:t>
      </w:r>
      <w:r>
        <w:rPr>
          <w:rFonts w:hint="eastAsia" w:ascii="仿宋_GB2312" w:hAnsi="仿宋" w:eastAsia="仿宋_GB2312" w:cs="宋体"/>
          <w:color w:val="000000"/>
          <w:kern w:val="0"/>
          <w:sz w:val="32"/>
          <w:szCs w:val="32"/>
          <w:lang w:val="zh-CN"/>
        </w:rPr>
        <w:t>地震灾害</w:t>
      </w:r>
      <w:r>
        <w:rPr>
          <w:rFonts w:hint="eastAsia" w:ascii="仿宋_GB2312" w:hAnsi="仿宋" w:eastAsia="仿宋_GB2312" w:cs="宋体"/>
          <w:color w:val="000000"/>
          <w:kern w:val="0"/>
          <w:sz w:val="32"/>
          <w:szCs w:val="32"/>
        </w:rPr>
        <w:t>突发事件信息报省政府、交通运输部，经厅应急指挥部指挥长或其授权的副指挥长宣布，启动I级响应。</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（2）厅应急指挥部应立即开展先期处置工作。同时按照要求，全力配合交通运输部开展应急救援，并派工作组到现场。</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213" w:name="_Toc59442110"/>
      <w:bookmarkStart w:id="214" w:name="_Toc58705201"/>
      <w:bookmarkStart w:id="215" w:name="_Toc67006516"/>
      <w:bookmarkStart w:id="216" w:name="_Toc58515303"/>
      <w:bookmarkStart w:id="217" w:name="_Toc59442025"/>
      <w:bookmarkStart w:id="218" w:name="_Toc58514476"/>
      <w:r>
        <w:rPr>
          <w:rFonts w:hint="eastAsia" w:ascii="楷体_GB2312" w:hAnsi="楷体" w:eastAsia="楷体_GB2312" w:cs="Times New Roman"/>
          <w:bCs/>
          <w:color w:val="000000"/>
          <w:sz w:val="32"/>
          <w:szCs w:val="32"/>
        </w:rPr>
        <w:t>2.2 Ⅱ级地震灾害突发事件分级响应</w:t>
      </w:r>
      <w:bookmarkEnd w:id="213"/>
      <w:bookmarkEnd w:id="214"/>
      <w:bookmarkEnd w:id="215"/>
      <w:bookmarkEnd w:id="216"/>
      <w:bookmarkEnd w:id="217"/>
      <w:bookmarkEnd w:id="218"/>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lang w:val="zh-CN"/>
        </w:rPr>
        <w:t>应对重大地震灾害，或者应对符合Ⅱ级交通运输自然灾害突发事件情形的地震灾害时，</w:t>
      </w:r>
      <w:r>
        <w:rPr>
          <w:rFonts w:hint="eastAsia" w:ascii="仿宋_GB2312" w:hAnsi="仿宋" w:eastAsia="仿宋_GB2312" w:cs="宋体"/>
          <w:color w:val="000000"/>
          <w:kern w:val="0"/>
          <w:sz w:val="32"/>
          <w:szCs w:val="32"/>
        </w:rPr>
        <w:t>需要省交通运输厅统一协调、救助的，经厅应急指挥部副指挥长宣布，启动Ⅱ级响应。</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（1）厅应急指挥部应立即将</w:t>
      </w:r>
      <w:r>
        <w:rPr>
          <w:rFonts w:hint="eastAsia" w:ascii="仿宋_GB2312" w:hAnsi="仿宋" w:eastAsia="仿宋_GB2312" w:cs="宋体"/>
          <w:color w:val="000000"/>
          <w:kern w:val="0"/>
          <w:sz w:val="32"/>
          <w:szCs w:val="32"/>
          <w:lang w:val="zh-CN"/>
        </w:rPr>
        <w:t>地震灾害</w:t>
      </w:r>
      <w:r>
        <w:rPr>
          <w:rFonts w:hint="eastAsia" w:ascii="仿宋_GB2312" w:hAnsi="仿宋" w:eastAsia="仿宋_GB2312" w:cs="宋体"/>
          <w:color w:val="000000"/>
          <w:kern w:val="0"/>
          <w:sz w:val="32"/>
          <w:szCs w:val="32"/>
        </w:rPr>
        <w:t>突发事件信息报省政府、交通运输部，并启动Ⅱ级响应。</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（2）厅应急指挥部领导进入指挥位置，承担指挥工作，并派工作组到现场协调、指导。</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（3）视情成立专家组，分析险情，提供技术咨询和建议。根据专家组的建议，通知相关搜寻救助力量待命。</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（4）派出相关搜寻救助力量和专家赶赴现场，参加、指导现场应急救援，必要时调集事发地附近的专业力量增援。</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（5）指定专人负责向社会发布</w:t>
      </w:r>
      <w:r>
        <w:rPr>
          <w:rFonts w:hint="eastAsia" w:ascii="仿宋_GB2312" w:hAnsi="仿宋" w:eastAsia="仿宋_GB2312" w:cs="宋体"/>
          <w:color w:val="000000"/>
          <w:kern w:val="0"/>
          <w:sz w:val="32"/>
          <w:szCs w:val="32"/>
          <w:lang w:val="zh-CN"/>
        </w:rPr>
        <w:t>地震灾害</w:t>
      </w:r>
      <w:r>
        <w:rPr>
          <w:rFonts w:hint="eastAsia" w:ascii="仿宋_GB2312" w:hAnsi="仿宋" w:eastAsia="仿宋_GB2312" w:cs="宋体"/>
          <w:color w:val="000000"/>
          <w:kern w:val="0"/>
          <w:sz w:val="32"/>
          <w:szCs w:val="32"/>
        </w:rPr>
        <w:t>突发事件的信息，正确引导社会舆论。</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（6）对于事态恶化需各类应急力量共同响应时，要及时报告省委、省政府以及有关单位。</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219" w:name="_Toc58705202"/>
      <w:bookmarkStart w:id="220" w:name="_Toc58514477"/>
      <w:bookmarkStart w:id="221" w:name="_Toc67006517"/>
      <w:bookmarkStart w:id="222" w:name="_Toc59442111"/>
      <w:bookmarkStart w:id="223" w:name="_Toc58515304"/>
      <w:bookmarkStart w:id="224" w:name="_Toc59442026"/>
      <w:r>
        <w:rPr>
          <w:rFonts w:hint="eastAsia" w:ascii="楷体_GB2312" w:hAnsi="楷体" w:eastAsia="楷体_GB2312" w:cs="Times New Roman"/>
          <w:bCs/>
          <w:color w:val="000000"/>
          <w:sz w:val="32"/>
          <w:szCs w:val="32"/>
        </w:rPr>
        <w:t>2.3 Ⅲ级地震灾害突发事件分级响应</w:t>
      </w:r>
      <w:bookmarkEnd w:id="219"/>
      <w:bookmarkEnd w:id="220"/>
      <w:bookmarkEnd w:id="221"/>
      <w:bookmarkEnd w:id="222"/>
      <w:bookmarkEnd w:id="223"/>
      <w:bookmarkEnd w:id="224"/>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应对较大地震灾害，或者应对符合Ⅲ级交通运输自然灾害突发事件情形的地震灾害时，由市级交通运输主管部门启动并实施市级部门应急响应，相关县级交通运输主管部门启动并实施县级部门应急响应。省交通运输厅视情启动本级应急响应，指导、支持开展应急处置工作。</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225" w:name="_Toc59442112"/>
      <w:bookmarkStart w:id="226" w:name="_Toc67006518"/>
      <w:bookmarkStart w:id="227" w:name="_Toc59442027"/>
      <w:bookmarkStart w:id="228" w:name="_Toc58705203"/>
      <w:bookmarkStart w:id="229" w:name="_Toc58514478"/>
      <w:bookmarkStart w:id="230" w:name="_Toc58515305"/>
      <w:r>
        <w:rPr>
          <w:rFonts w:hint="eastAsia" w:ascii="楷体_GB2312" w:hAnsi="楷体" w:eastAsia="楷体_GB2312" w:cs="Times New Roman"/>
          <w:bCs/>
          <w:color w:val="000000"/>
          <w:sz w:val="32"/>
          <w:szCs w:val="32"/>
        </w:rPr>
        <w:t>2.4 Ⅳ级地震灾害突发事件分级响应</w:t>
      </w:r>
      <w:bookmarkEnd w:id="225"/>
      <w:bookmarkEnd w:id="226"/>
      <w:bookmarkEnd w:id="227"/>
      <w:bookmarkEnd w:id="228"/>
      <w:bookmarkEnd w:id="229"/>
      <w:bookmarkEnd w:id="230"/>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应对一般地震灾害，或者应对符合Ⅳ级交通运输自然灾害突发事件情形的地震灾害时，由县级交通运输主管部门启动并实施县级部门应急响应。省、市级交通运输主管部门视情启动本级应急响应，指导、支持开展应急处置工作。</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地震灾害发生在交通不发达地区、少数民族聚居地区和其他特殊地区，可根据需要适当提高响应级别。</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231" w:name="_Toc58705204"/>
      <w:bookmarkStart w:id="232" w:name="_Toc58514479"/>
      <w:bookmarkStart w:id="233" w:name="_Toc59442028"/>
      <w:bookmarkStart w:id="234" w:name="_Toc58515306"/>
      <w:bookmarkStart w:id="235" w:name="_Toc59442113"/>
      <w:bookmarkStart w:id="236" w:name="_Toc67006519"/>
      <w:bookmarkStart w:id="237" w:name="_Toc56590228"/>
      <w:r>
        <w:rPr>
          <w:rFonts w:hint="eastAsia" w:ascii="黑体" w:hAnsi="黑体" w:eastAsia="黑体" w:cs="宋体"/>
          <w:color w:val="000000"/>
          <w:kern w:val="0"/>
          <w:sz w:val="32"/>
          <w:szCs w:val="32"/>
        </w:rPr>
        <w:t>3. 指挥与协调</w:t>
      </w:r>
      <w:bookmarkEnd w:id="231"/>
      <w:bookmarkEnd w:id="232"/>
      <w:bookmarkEnd w:id="233"/>
      <w:bookmarkEnd w:id="234"/>
      <w:bookmarkEnd w:id="235"/>
      <w:bookmarkEnd w:id="236"/>
      <w:bookmarkEnd w:id="237"/>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238" w:name="_Toc59442114"/>
      <w:bookmarkStart w:id="239" w:name="_Toc67006520"/>
      <w:bookmarkStart w:id="240" w:name="_Toc58515307"/>
      <w:bookmarkStart w:id="241" w:name="_Toc58514480"/>
      <w:bookmarkStart w:id="242" w:name="_Toc58705205"/>
      <w:bookmarkStart w:id="243" w:name="_Toc59442029"/>
      <w:bookmarkStart w:id="244" w:name="_Toc56590229"/>
      <w:r>
        <w:rPr>
          <w:rFonts w:hint="eastAsia" w:ascii="楷体_GB2312" w:hAnsi="楷体" w:eastAsia="楷体_GB2312" w:cs="Times New Roman"/>
          <w:bCs/>
          <w:color w:val="000000"/>
          <w:sz w:val="32"/>
          <w:szCs w:val="32"/>
        </w:rPr>
        <w:t>3.1 Ⅰ级交通运输地震灾害突发事件</w:t>
      </w:r>
      <w:bookmarkEnd w:id="238"/>
      <w:bookmarkEnd w:id="239"/>
      <w:bookmarkEnd w:id="240"/>
      <w:bookmarkEnd w:id="241"/>
      <w:bookmarkEnd w:id="242"/>
      <w:bookmarkEnd w:id="243"/>
      <w:bookmarkEnd w:id="244"/>
    </w:p>
    <w:p>
      <w:pPr>
        <w:spacing w:line="560" w:lineRule="exact"/>
        <w:ind w:firstLine="640" w:firstLineChars="200"/>
        <w:rPr>
          <w:rFonts w:ascii="仿宋_GB2312" w:hAnsi="仿宋" w:eastAsia="仿宋_GB2312" w:cs="宋体"/>
          <w:color w:val="000000"/>
          <w:kern w:val="0"/>
          <w:sz w:val="32"/>
          <w:szCs w:val="32"/>
        </w:rPr>
      </w:pPr>
      <w:bookmarkStart w:id="245" w:name="_Toc56590230"/>
      <w:r>
        <w:rPr>
          <w:rFonts w:hint="eastAsia" w:ascii="仿宋_GB2312" w:hAnsi="仿宋" w:eastAsia="仿宋_GB2312" w:cs="宋体"/>
          <w:color w:val="000000"/>
          <w:kern w:val="0"/>
          <w:sz w:val="32"/>
          <w:szCs w:val="32"/>
        </w:rPr>
        <w:t>厅应急指挥部应立即开展先期处置工作。同时按照要求，全力配合交通运输部开展应急救援，并派工作组到现场。</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246" w:name="_Toc59442115"/>
      <w:bookmarkStart w:id="247" w:name="_Toc67006521"/>
      <w:bookmarkStart w:id="248" w:name="_Toc59442030"/>
      <w:bookmarkStart w:id="249" w:name="_Toc58514481"/>
      <w:bookmarkStart w:id="250" w:name="_Toc58705206"/>
      <w:bookmarkStart w:id="251" w:name="_Toc58515308"/>
      <w:r>
        <w:rPr>
          <w:rFonts w:hint="eastAsia" w:ascii="楷体_GB2312" w:hAnsi="楷体" w:eastAsia="楷体_GB2312" w:cs="Times New Roman"/>
          <w:bCs/>
          <w:color w:val="000000"/>
          <w:sz w:val="32"/>
          <w:szCs w:val="32"/>
        </w:rPr>
        <w:t>3.2 Ⅱ级交通运输地震灾害突发事件</w:t>
      </w:r>
      <w:bookmarkEnd w:id="245"/>
      <w:bookmarkEnd w:id="246"/>
      <w:bookmarkEnd w:id="247"/>
      <w:bookmarkEnd w:id="248"/>
      <w:bookmarkEnd w:id="249"/>
      <w:bookmarkEnd w:id="250"/>
      <w:bookmarkEnd w:id="251"/>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（1）厅应急指挥部、灾区各级交通运输主管部门启动24小时应急值班，相关责任人立即上岗到位，应急队伍立即集结，应急装备物资就近调集，根据统一安排投入抢通工作。</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2）应急指挥部主持召集成员单位和专家进行会商，并召开紧急专题会议，协调指挥抢通，同时立即派出工作组，组织或指导现场处置工作，并抽调技术专家提供技术支持。与省政府有关部门建立协调机制，按照职责分工，加强协作，共同开展应急处置工作。</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（3）厅应急指挥部组织灾区各级交通运输主管部门评估灾害对交通运输设施的破坏、对交通通行、运营及运输组织的影响，并了解掌握救灾需求，汇总后及时向应急指挥部报告。</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4）根据灾情程度，必要时，应急指挥部组织协调应急队伍调度和应急装备物资调配，拟定交通运输绕行方案并组织实施，协调武警交通运输部队和社会力量参与公路抢通工作。各级交通运输主管部门可根据需要，报请当地政府救灾指挥机构协调驻地部队、武警或其他系统相关单位支援，或向社会公众紧急征用抢通急需的装备物资。</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（5）灾害发生后及救灾期间,各级交通运输主管部门应定期逐级上报灾情发展</w:t>
      </w:r>
      <w:r>
        <w:rPr>
          <w:rFonts w:hint="eastAsia" w:ascii="微软雅黑" w:hAnsi="微软雅黑" w:eastAsia="微软雅黑" w:cs="微软雅黑"/>
          <w:color w:val="000000"/>
          <w:kern w:val="0"/>
          <w:sz w:val="32"/>
          <w:szCs w:val="32"/>
          <w:lang w:val="zh-CN"/>
        </w:rPr>
        <w:t>﹑</w:t>
      </w:r>
      <w:r>
        <w:rPr>
          <w:rFonts w:hint="eastAsia" w:ascii="仿宋_GB2312" w:hAnsi="仿宋_GB2312" w:eastAsia="仿宋_GB2312" w:cs="仿宋_GB2312"/>
          <w:color w:val="000000"/>
          <w:kern w:val="0"/>
          <w:sz w:val="32"/>
          <w:szCs w:val="32"/>
          <w:lang w:val="zh-CN"/>
        </w:rPr>
        <w:t>抢通进展情况，由应急指挥部办公室汇总后报应急指挥部。</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252" w:name="_Toc59442031"/>
      <w:bookmarkStart w:id="253" w:name="_Toc56590231"/>
      <w:bookmarkStart w:id="254" w:name="_Toc59442116"/>
      <w:bookmarkStart w:id="255" w:name="_Toc58515309"/>
      <w:bookmarkStart w:id="256" w:name="_Toc58514482"/>
      <w:bookmarkStart w:id="257" w:name="_Toc67006522"/>
      <w:bookmarkStart w:id="258" w:name="_Toc58705207"/>
      <w:r>
        <w:rPr>
          <w:rFonts w:hint="eastAsia" w:ascii="楷体_GB2312" w:hAnsi="楷体" w:eastAsia="楷体_GB2312" w:cs="Times New Roman"/>
          <w:bCs/>
          <w:color w:val="000000"/>
          <w:sz w:val="32"/>
          <w:szCs w:val="32"/>
        </w:rPr>
        <w:t>3.2 Ⅲ、Ⅳ级交通运输地震突发事件</w:t>
      </w:r>
      <w:bookmarkEnd w:id="252"/>
      <w:bookmarkEnd w:id="253"/>
      <w:bookmarkEnd w:id="254"/>
      <w:bookmarkEnd w:id="255"/>
      <w:bookmarkEnd w:id="256"/>
      <w:bookmarkEnd w:id="257"/>
      <w:bookmarkEnd w:id="258"/>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发生Ⅲ、Ⅳ级交通运输地震突发事件时，市、县级交通运输主管部门的指挥与协调可参考应对Ⅰ级、Ⅱ级交通运输地震灾害突发事件有关要求制定。</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259" w:name="_Toc59442117"/>
      <w:bookmarkStart w:id="260" w:name="_Toc67006523"/>
      <w:bookmarkStart w:id="261" w:name="_Toc58514483"/>
      <w:bookmarkStart w:id="262" w:name="_Toc59442032"/>
      <w:bookmarkStart w:id="263" w:name="_Toc56590232"/>
      <w:bookmarkStart w:id="264" w:name="_Toc58705208"/>
      <w:bookmarkStart w:id="265" w:name="_Toc58515310"/>
      <w:r>
        <w:rPr>
          <w:rFonts w:hint="eastAsia" w:ascii="黑体" w:hAnsi="黑体" w:eastAsia="黑体" w:cs="宋体"/>
          <w:color w:val="000000"/>
          <w:kern w:val="0"/>
          <w:sz w:val="32"/>
          <w:szCs w:val="32"/>
        </w:rPr>
        <w:t>4. 应急响应通用措施</w:t>
      </w:r>
      <w:bookmarkEnd w:id="259"/>
      <w:bookmarkEnd w:id="260"/>
      <w:bookmarkEnd w:id="261"/>
      <w:bookmarkEnd w:id="262"/>
      <w:bookmarkEnd w:id="263"/>
      <w:bookmarkEnd w:id="264"/>
      <w:bookmarkEnd w:id="265"/>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灾害发生后,相关交通运输主管部门在本级人民政府的统一领导下，组织交通运输管理机构、交通运输经营企业等单位，根据灾害程度，采用相应的应急抢通、应急通行保障等处置措施。</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（1）迅速组织人员对灾区交通运输设施受损情况进行排查，研究制定交通运输抢通工作方案。</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（2）迅速调集应急队伍,在本级人民政府领导及上级交通运输主管部门指导、协调下，对受损交通运输设施进行抢修，尽快恢复交通通行。</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（3）坚持抢修与保通并重的原则，根据灾区天气变化和地质灾害情况，提前研判可能造成交通运输中断的影响因素，统筹规划、设置保通点，合理安排人员和机械设备。</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4）组织抢通时，密切关注天气变化和作业环境，加强安全防范，尽可能避免发生抢通人员伤亡事故。在沿线地质破碎的路段，可采取设置“观察哨”、“安全员”等措施，加强对抢通作业现场及驻扎营地的安全管理。</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（5）抢通工作按照“先重点后一般、先干线后支线、先抢通后修复”原则，优先抢通灾民疏散</w:t>
      </w:r>
      <w:r>
        <w:rPr>
          <w:rFonts w:hint="eastAsia" w:ascii="微软雅黑" w:hAnsi="微软雅黑" w:eastAsia="微软雅黑" w:cs="微软雅黑"/>
          <w:color w:val="000000"/>
          <w:kern w:val="0"/>
          <w:sz w:val="32"/>
          <w:szCs w:val="32"/>
          <w:lang w:val="zh-CN"/>
        </w:rPr>
        <w:t>﹑</w:t>
      </w:r>
      <w:r>
        <w:rPr>
          <w:rFonts w:hint="eastAsia" w:ascii="仿宋_GB2312" w:hAnsi="仿宋_GB2312" w:eastAsia="仿宋_GB2312" w:cs="仿宋_GB2312"/>
          <w:color w:val="000000"/>
          <w:kern w:val="0"/>
          <w:sz w:val="32"/>
          <w:szCs w:val="32"/>
          <w:lang w:val="zh-CN"/>
        </w:rPr>
        <w:t>救灾物资、救灾人员运输的通行路线，重点确保高速公路、国道和主要省道干线及灾区进出口的交通通畅。</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（6）实时评估灾区应急救援力量配备，及时补充人员、物资，确保抢通工作顺利开展。充分调动受灾沿线乡镇政府、村民群众等社会力量参与,必要时协调武警交通运输部队参与抢通工作。</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（7）采取引导措施，优先保障运输抢险救灾队伍、转移疏散人员</w:t>
      </w:r>
      <w:r>
        <w:rPr>
          <w:rFonts w:hint="eastAsia" w:ascii="微软雅黑" w:hAnsi="微软雅黑" w:eastAsia="微软雅黑" w:cs="微软雅黑"/>
          <w:color w:val="000000"/>
          <w:kern w:val="0"/>
          <w:sz w:val="32"/>
          <w:szCs w:val="32"/>
          <w:lang w:val="zh-CN"/>
        </w:rPr>
        <w:t>﹑</w:t>
      </w:r>
      <w:r>
        <w:rPr>
          <w:rFonts w:hint="eastAsia" w:ascii="仿宋_GB2312" w:hAnsi="仿宋_GB2312" w:eastAsia="仿宋_GB2312" w:cs="仿宋_GB2312"/>
          <w:color w:val="000000"/>
          <w:kern w:val="0"/>
          <w:sz w:val="32"/>
          <w:szCs w:val="32"/>
          <w:lang w:val="zh-CN"/>
        </w:rPr>
        <w:t>抢险救灾物资的车辆通行，必要时对经批准执行抢险救灾任</w:t>
      </w:r>
      <w:r>
        <w:rPr>
          <w:rFonts w:hint="eastAsia" w:ascii="仿宋_GB2312" w:hAnsi="仿宋" w:eastAsia="仿宋_GB2312" w:cs="宋体"/>
          <w:color w:val="000000"/>
          <w:kern w:val="0"/>
          <w:sz w:val="32"/>
          <w:szCs w:val="32"/>
          <w:lang w:val="zh-CN"/>
        </w:rPr>
        <w:t>务的车辆，按照国家有关规定做好通行保障工作。组织或者协调沿线收费站、服务区等做好相关服务保障工作。</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（8）配合公安部门对进出灾区的车辆、人员进行管制、疏导，充分发挥路网协同作用，对影响灾区抢险救灾工作的社会车辆，科学制定远程绕行方案并组织实施，及时发布通行信息。</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9）组织抢通时，依照相关技术规范，对灾区道路桥梁、隧道等交通运输设施重点部位、薄弱环节或隐患易发路段开展一次全面检查，摸清运行或技术状况，排查病害或隐患，并采取相应措施，尽可能减少出现危及通行安全和人员生命的险情。</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（10）对已中断交通或危及通行安全的公路、桥梁、隧道等设施，设立警示标志，并配合公安部门采取限载、限速、封闭通行等措施。对严重受损的公路</w:t>
      </w:r>
      <w:r>
        <w:rPr>
          <w:rFonts w:hint="eastAsia" w:ascii="微软雅黑" w:hAnsi="微软雅黑" w:eastAsia="微软雅黑" w:cs="微软雅黑"/>
          <w:color w:val="000000"/>
          <w:kern w:val="0"/>
          <w:sz w:val="32"/>
          <w:szCs w:val="32"/>
          <w:lang w:val="zh-CN"/>
        </w:rPr>
        <w:t>﹑</w:t>
      </w:r>
      <w:r>
        <w:rPr>
          <w:rFonts w:hint="eastAsia" w:ascii="仿宋_GB2312" w:hAnsi="仿宋_GB2312" w:eastAsia="仿宋_GB2312" w:cs="仿宋_GB2312"/>
          <w:color w:val="000000"/>
          <w:kern w:val="0"/>
          <w:sz w:val="32"/>
          <w:szCs w:val="32"/>
          <w:lang w:val="zh-CN"/>
        </w:rPr>
        <w:t>桥梁、隧道等设施，安排专人看守。</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（11）根据灾区交通运输设施技术状况，对进出灾区的运输车辆，提出车货总重限制要求，保障桥梁运行安全。</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（12）组织对受损公路设施进行统计分析和评估，科学确定重建方案并推进实施。</w:t>
      </w:r>
    </w:p>
    <w:p>
      <w:pPr>
        <w:widowControl/>
        <w:spacing w:line="560" w:lineRule="exact"/>
        <w:ind w:firstLine="200"/>
        <w:jc w:val="left"/>
        <w:rPr>
          <w:rFonts w:ascii="仿宋" w:hAnsi="仿宋" w:eastAsia="仿宋_GB2312" w:cs="宋体"/>
          <w:color w:val="000000"/>
          <w:kern w:val="0"/>
          <w:sz w:val="32"/>
          <w:szCs w:val="32"/>
          <w:lang w:val="zh-CN"/>
        </w:rPr>
      </w:pPr>
      <w:r>
        <w:rPr>
          <w:rFonts w:ascii="仿宋" w:hAnsi="仿宋" w:eastAsia="仿宋_GB2312" w:cs="宋体"/>
          <w:color w:val="000000"/>
          <w:kern w:val="0"/>
          <w:sz w:val="32"/>
          <w:szCs w:val="32"/>
          <w:lang w:val="zh-CN"/>
        </w:rPr>
        <w:br w:type="page"/>
      </w:r>
    </w:p>
    <w:p>
      <w:pPr>
        <w:widowControl/>
        <w:spacing w:line="560" w:lineRule="exact"/>
        <w:ind w:firstLine="200"/>
        <w:jc w:val="left"/>
        <w:rPr>
          <w:rFonts w:ascii="黑体" w:hAnsi="黑体" w:eastAsia="黑体" w:cs="Times New Roman"/>
          <w:color w:val="000000"/>
          <w:sz w:val="32"/>
          <w:szCs w:val="32"/>
        </w:rPr>
      </w:pPr>
      <w:r>
        <w:rPr>
          <w:rFonts w:hint="eastAsia" w:ascii="黑体" w:hAnsi="黑体" w:eastAsia="黑体" w:cs="Times New Roman"/>
          <w:color w:val="000000"/>
          <w:sz w:val="32"/>
          <w:szCs w:val="32"/>
        </w:rPr>
        <w:t>附件</w:t>
      </w:r>
      <w:r>
        <w:rPr>
          <w:rFonts w:ascii="黑体" w:hAnsi="黑体" w:eastAsia="黑体" w:cs="Times New Roman"/>
          <w:color w:val="000000"/>
          <w:sz w:val="32"/>
          <w:szCs w:val="32"/>
        </w:rPr>
        <w:t>6</w:t>
      </w:r>
    </w:p>
    <w:p>
      <w:pPr>
        <w:widowControl/>
        <w:spacing w:line="560" w:lineRule="exact"/>
        <w:ind w:firstLine="200"/>
        <w:jc w:val="center"/>
        <w:rPr>
          <w:rFonts w:ascii="方正小标宋简体" w:hAnsi="方正小标宋简体" w:eastAsia="方正小标宋简体" w:cs="宋体"/>
          <w:bCs/>
          <w:color w:val="000000"/>
          <w:kern w:val="0"/>
          <w:sz w:val="36"/>
          <w:szCs w:val="36"/>
        </w:rPr>
      </w:pPr>
      <w:r>
        <w:rPr>
          <w:rFonts w:hint="eastAsia" w:ascii="方正小标宋简体" w:hAnsi="方正小标宋简体" w:eastAsia="方正小标宋简体" w:cs="宋体"/>
          <w:bCs/>
          <w:color w:val="000000"/>
          <w:kern w:val="0"/>
          <w:sz w:val="36"/>
          <w:szCs w:val="36"/>
        </w:rPr>
        <w:t>湖南省交通运输泥石流灾害应急处置操作指南</w:t>
      </w:r>
    </w:p>
    <w:p>
      <w:pPr>
        <w:widowControl/>
        <w:spacing w:line="560" w:lineRule="exact"/>
        <w:ind w:firstLine="200"/>
        <w:jc w:val="center"/>
        <w:rPr>
          <w:rFonts w:ascii="宋体" w:hAnsi="宋体" w:eastAsia="宋体" w:cs="宋体"/>
          <w:bCs/>
          <w:color w:val="000000"/>
          <w:kern w:val="0"/>
          <w:sz w:val="36"/>
          <w:szCs w:val="36"/>
        </w:rPr>
      </w:pP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266" w:name="_Toc56590233"/>
      <w:bookmarkStart w:id="267" w:name="_Toc59442033"/>
      <w:bookmarkStart w:id="268" w:name="_Toc59442118"/>
      <w:bookmarkStart w:id="269" w:name="_Toc58705209"/>
      <w:bookmarkStart w:id="270" w:name="_Toc58515311"/>
      <w:bookmarkStart w:id="271" w:name="_Toc67006524"/>
      <w:bookmarkStart w:id="272" w:name="_Toc58514484"/>
      <w:r>
        <w:rPr>
          <w:rFonts w:hint="eastAsia" w:ascii="黑体" w:hAnsi="黑体" w:eastAsia="黑体" w:cs="宋体"/>
          <w:color w:val="000000"/>
          <w:kern w:val="0"/>
          <w:sz w:val="32"/>
          <w:szCs w:val="32"/>
        </w:rPr>
        <w:t>1. 泥石流灾害分级</w:t>
      </w:r>
      <w:bookmarkEnd w:id="266"/>
      <w:bookmarkEnd w:id="267"/>
      <w:bookmarkEnd w:id="268"/>
      <w:bookmarkEnd w:id="269"/>
      <w:bookmarkEnd w:id="270"/>
      <w:bookmarkEnd w:id="271"/>
      <w:bookmarkEnd w:id="272"/>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根据《湖南省突发性地质灾害应急预案（试行）》规定，泥石流灾害分为特大型、大型、中型和小型四个级别。</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（1）特大型地质灾害</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险情：受灾害威胁，需搬迁转移人数在1000人以上，或潜在经济损失1亿元以上；</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灾情：因灾死亡30人以上，或因灾造成直接经济损失 1000万元以上。</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（2）大型地质灾害</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险情：受灾害威胁，需搬迁转移人数在500人以上、1000人以下，或潜在经济损失5000万元以上、1亿元以下；</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灾情：因灾死亡10人以上、30人以下，或因灾造成直接经济损失500万元以上、1000万元以下。</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（3）中型地质灾害</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险情：受灾害威胁，需搬迁转移人数在100人以上、500人以下，或潜在经济损失500万元以上、5000万元以下；</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灾情：因灾死亡3人以上、10人以下，或因灾造成直接经济损失100万元以上、500万元以下。</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（4）小型地质灾害</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险情：受灾害威胁，需搬迁转移人数在100人以下，或潜在经济损失500万元以下；</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灾情：因灾死亡3人以下，或因灾造成直接经济损失100万元以下。</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上述数量表述中，“以上”含本数，“以下”不含本数。</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273" w:name="_Toc58514485"/>
      <w:bookmarkStart w:id="274" w:name="_Toc58705210"/>
      <w:bookmarkStart w:id="275" w:name="_Toc56590234"/>
      <w:bookmarkStart w:id="276" w:name="_Toc58515312"/>
      <w:bookmarkStart w:id="277" w:name="_Toc59442034"/>
      <w:bookmarkStart w:id="278" w:name="_Toc59442119"/>
      <w:bookmarkStart w:id="279" w:name="_Toc67006525"/>
      <w:r>
        <w:rPr>
          <w:rFonts w:hint="eastAsia" w:ascii="黑体" w:hAnsi="黑体" w:eastAsia="黑体" w:cs="宋体"/>
          <w:color w:val="000000"/>
          <w:kern w:val="0"/>
          <w:sz w:val="32"/>
          <w:szCs w:val="32"/>
        </w:rPr>
        <w:t>2. 防御响应通用措施</w:t>
      </w:r>
      <w:bookmarkEnd w:id="273"/>
      <w:bookmarkEnd w:id="274"/>
      <w:bookmarkEnd w:id="275"/>
      <w:bookmarkEnd w:id="276"/>
      <w:bookmarkEnd w:id="277"/>
      <w:bookmarkEnd w:id="278"/>
      <w:bookmarkEnd w:id="279"/>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防御响应启动后，相关交通运输主管部门在本级人民政府的统一领导下，组织交通运输管理机构、交通运输经营企业等单位，采取相应的防御措施，避免或尽可能减少泥石流等地质灾害对交通运输的影响。</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（1）进行全面的水毁隐患调查，对桥涵、边沟进行全面清理，加强路面的纵横向排水，保障排水系统畅通。</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（2）加强对灾害易发路段的巡查力度，及时排查隐患。</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（3）加强与当地气象、自然资源等部门联系，及时掌握雨情及发展趋势。</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（4）对划定的灾害危险区,加强危桥、险路的监测，设立必要的安全警示标志,根据需要确定绕行路线。</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280" w:name="_Toc58515313"/>
      <w:bookmarkStart w:id="281" w:name="_Toc59442120"/>
      <w:bookmarkStart w:id="282" w:name="_Toc56590235"/>
      <w:bookmarkStart w:id="283" w:name="_Toc58514486"/>
      <w:bookmarkStart w:id="284" w:name="_Toc59442035"/>
      <w:bookmarkStart w:id="285" w:name="_Toc58705211"/>
      <w:bookmarkStart w:id="286" w:name="_Toc67006526"/>
      <w:r>
        <w:rPr>
          <w:rFonts w:hint="eastAsia" w:ascii="黑体" w:hAnsi="黑体" w:eastAsia="黑体" w:cs="宋体"/>
          <w:color w:val="000000"/>
          <w:kern w:val="0"/>
          <w:sz w:val="32"/>
          <w:szCs w:val="32"/>
        </w:rPr>
        <w:t>3. 分级响应</w:t>
      </w:r>
      <w:bookmarkEnd w:id="280"/>
      <w:bookmarkEnd w:id="281"/>
      <w:bookmarkEnd w:id="282"/>
      <w:bookmarkEnd w:id="283"/>
      <w:bookmarkEnd w:id="284"/>
      <w:bookmarkEnd w:id="285"/>
      <w:bookmarkEnd w:id="286"/>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应对符合Ⅰ级交通运输突发事件情形的泥石流灾害时，启动并实施省级部门Ⅰ级应急响应。相关市、县级交通运输主管部门分别启动并实施本级部门Ⅰ级应急响应。</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应对符合Ⅱ级交通运输突发事件情形的泥石流灾害，或者发生特大型、大型泥石流灾害，但其对交通运输影响尚不明确时，由厅应急指挥部启动并实施省级部门Ⅱ级应急响应，相关市、县级交通运输主管部门分别启动并实施本级部门Ⅱ级应急响应。</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应对中型泥石流灾害，或者应对符合Ⅲ级交通运输突发事件情形的泥石流灾害时，由市级交通运输主管部门启动并实施市级部门应急响应，相关县级交通运输主管部门启动并实施县级部门应急响应。省级交通运输主管部门视情启动本级应急响应，指导、支持开展应急处置工作。</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应对小型泥石流灾害，或者应对符合Ⅳ级交通运输突发事件情形的泥石流灾害时，由县级交通运输主管部门启动并实施县级部门应急响应。省、市级交通运输主管部门视情启动本级部门应急响应，指导、支持开展应急处置工作。</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287" w:name="_Toc59442036"/>
      <w:bookmarkStart w:id="288" w:name="_Toc67006527"/>
      <w:bookmarkStart w:id="289" w:name="_Toc58515314"/>
      <w:bookmarkStart w:id="290" w:name="_Toc58514487"/>
      <w:bookmarkStart w:id="291" w:name="_Toc58705212"/>
      <w:bookmarkStart w:id="292" w:name="_Toc59442121"/>
      <w:bookmarkStart w:id="293" w:name="_Toc56590236"/>
      <w:r>
        <w:rPr>
          <w:rFonts w:hint="eastAsia" w:ascii="黑体" w:hAnsi="黑体" w:eastAsia="黑体" w:cs="宋体"/>
          <w:color w:val="000000"/>
          <w:kern w:val="0"/>
          <w:sz w:val="32"/>
          <w:szCs w:val="32"/>
        </w:rPr>
        <w:t>4. 指挥与协调</w:t>
      </w:r>
      <w:bookmarkEnd w:id="287"/>
      <w:bookmarkEnd w:id="288"/>
      <w:bookmarkEnd w:id="289"/>
      <w:bookmarkEnd w:id="290"/>
      <w:bookmarkEnd w:id="291"/>
      <w:bookmarkEnd w:id="292"/>
      <w:bookmarkEnd w:id="293"/>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参照《湖南省交通运输地震灾害应急处置操作指南》有关指挥与协调的规定。</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294" w:name="_Toc58514488"/>
      <w:bookmarkStart w:id="295" w:name="_Toc59442037"/>
      <w:bookmarkStart w:id="296" w:name="_Toc59442122"/>
      <w:bookmarkStart w:id="297" w:name="_Toc58515315"/>
      <w:bookmarkStart w:id="298" w:name="_Toc56590237"/>
      <w:bookmarkStart w:id="299" w:name="_Toc58705213"/>
      <w:bookmarkStart w:id="300" w:name="_Toc67006528"/>
      <w:r>
        <w:rPr>
          <w:rFonts w:hint="eastAsia" w:ascii="黑体" w:hAnsi="黑体" w:eastAsia="黑体" w:cs="宋体"/>
          <w:color w:val="000000"/>
          <w:kern w:val="0"/>
          <w:sz w:val="32"/>
          <w:szCs w:val="32"/>
        </w:rPr>
        <w:t>5. 应急响应通用措施</w:t>
      </w:r>
      <w:bookmarkEnd w:id="294"/>
      <w:bookmarkEnd w:id="295"/>
      <w:bookmarkEnd w:id="296"/>
      <w:bookmarkEnd w:id="297"/>
      <w:bookmarkEnd w:id="298"/>
      <w:bookmarkEnd w:id="299"/>
      <w:bookmarkEnd w:id="300"/>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参照《湖南省交通运输地震灾害应急处置操作指南》有关应急响应通用措施的规定。</w:t>
      </w:r>
    </w:p>
    <w:p>
      <w:pPr>
        <w:widowControl/>
        <w:adjustRightInd w:val="0"/>
        <w:spacing w:line="560" w:lineRule="exact"/>
        <w:ind w:firstLine="640" w:firstLineChars="200"/>
        <w:rPr>
          <w:rFonts w:ascii="仿宋"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山体崩塌、滑坡等地质灾害的交通运输应急处置可参照本指南。</w:t>
      </w:r>
      <w:r>
        <w:rPr>
          <w:rFonts w:ascii="仿宋" w:hAnsi="仿宋" w:eastAsia="仿宋_GB2312" w:cs="宋体"/>
          <w:color w:val="000000"/>
          <w:kern w:val="0"/>
          <w:sz w:val="32"/>
          <w:szCs w:val="32"/>
          <w:lang w:val="zh-CN"/>
        </w:rPr>
        <w:br w:type="page"/>
      </w:r>
    </w:p>
    <w:p>
      <w:pPr>
        <w:widowControl/>
        <w:spacing w:line="560" w:lineRule="exact"/>
        <w:ind w:firstLine="200"/>
        <w:jc w:val="left"/>
        <w:rPr>
          <w:rFonts w:ascii="黑体" w:hAnsi="黑体" w:eastAsia="黑体" w:cs="Times New Roman"/>
          <w:color w:val="000000"/>
          <w:sz w:val="32"/>
          <w:szCs w:val="32"/>
        </w:rPr>
      </w:pPr>
      <w:r>
        <w:rPr>
          <w:rFonts w:hint="eastAsia" w:ascii="黑体" w:hAnsi="黑体" w:eastAsia="黑体" w:cs="Times New Roman"/>
          <w:color w:val="000000"/>
          <w:sz w:val="32"/>
          <w:szCs w:val="32"/>
        </w:rPr>
        <w:t>附件</w:t>
      </w:r>
      <w:r>
        <w:rPr>
          <w:rFonts w:ascii="黑体" w:hAnsi="黑体" w:eastAsia="黑体" w:cs="Times New Roman"/>
          <w:color w:val="000000"/>
          <w:sz w:val="32"/>
          <w:szCs w:val="32"/>
        </w:rPr>
        <w:t>7</w:t>
      </w:r>
    </w:p>
    <w:p>
      <w:pPr>
        <w:widowControl/>
        <w:spacing w:line="560" w:lineRule="exact"/>
        <w:ind w:firstLine="200"/>
        <w:jc w:val="center"/>
        <w:rPr>
          <w:rFonts w:ascii="方正小标宋简体" w:hAnsi="方正小标宋简体" w:eastAsia="方正小标宋简体" w:cs="宋体"/>
          <w:bCs/>
          <w:color w:val="000000"/>
          <w:kern w:val="0"/>
          <w:sz w:val="36"/>
          <w:szCs w:val="36"/>
        </w:rPr>
      </w:pPr>
      <w:r>
        <w:rPr>
          <w:rFonts w:hint="eastAsia" w:ascii="方正小标宋简体" w:hAnsi="方正小标宋简体" w:eastAsia="方正小标宋简体" w:cs="宋体"/>
          <w:bCs/>
          <w:color w:val="000000"/>
          <w:kern w:val="0"/>
          <w:sz w:val="36"/>
          <w:szCs w:val="36"/>
        </w:rPr>
        <w:t>湖南省交通运输低温雨雪冰冻灾害</w:t>
      </w:r>
    </w:p>
    <w:p>
      <w:pPr>
        <w:widowControl/>
        <w:spacing w:line="560" w:lineRule="exact"/>
        <w:ind w:firstLine="200"/>
        <w:jc w:val="center"/>
        <w:rPr>
          <w:rFonts w:ascii="方正小标宋简体" w:hAnsi="方正小标宋简体" w:eastAsia="方正小标宋简体" w:cs="宋体"/>
          <w:bCs/>
          <w:color w:val="000000"/>
          <w:kern w:val="0"/>
          <w:sz w:val="36"/>
          <w:szCs w:val="36"/>
        </w:rPr>
      </w:pPr>
      <w:r>
        <w:rPr>
          <w:rFonts w:hint="eastAsia" w:ascii="方正小标宋简体" w:hAnsi="方正小标宋简体" w:eastAsia="方正小标宋简体" w:cs="宋体"/>
          <w:bCs/>
          <w:color w:val="000000"/>
          <w:kern w:val="0"/>
          <w:sz w:val="36"/>
          <w:szCs w:val="36"/>
        </w:rPr>
        <w:t>应急处置操作指南</w:t>
      </w:r>
    </w:p>
    <w:p>
      <w:pPr>
        <w:widowControl/>
        <w:spacing w:line="560" w:lineRule="exact"/>
        <w:ind w:firstLine="200"/>
        <w:jc w:val="center"/>
        <w:rPr>
          <w:rFonts w:ascii="宋体" w:hAnsi="宋体" w:eastAsia="宋体" w:cs="宋体"/>
          <w:bCs/>
          <w:color w:val="000000"/>
          <w:kern w:val="0"/>
          <w:sz w:val="36"/>
          <w:szCs w:val="36"/>
        </w:rPr>
      </w:pP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301" w:name="_Toc56590238"/>
      <w:bookmarkStart w:id="302" w:name="_Toc58515316"/>
      <w:bookmarkStart w:id="303" w:name="_Toc59442038"/>
      <w:bookmarkStart w:id="304" w:name="_Toc58514489"/>
      <w:bookmarkStart w:id="305" w:name="_Toc59442123"/>
      <w:bookmarkStart w:id="306" w:name="_Toc67006529"/>
      <w:bookmarkStart w:id="307" w:name="_Toc58705214"/>
      <w:r>
        <w:rPr>
          <w:rFonts w:hint="eastAsia" w:ascii="黑体" w:hAnsi="黑体" w:eastAsia="黑体" w:cs="宋体"/>
          <w:color w:val="000000"/>
          <w:kern w:val="0"/>
          <w:sz w:val="32"/>
          <w:szCs w:val="32"/>
        </w:rPr>
        <w:t>1. 低温雨雪冰冻灾害预警分级</w:t>
      </w:r>
      <w:bookmarkEnd w:id="301"/>
      <w:bookmarkEnd w:id="302"/>
      <w:bookmarkEnd w:id="303"/>
      <w:bookmarkEnd w:id="304"/>
      <w:bookmarkEnd w:id="305"/>
      <w:bookmarkEnd w:id="306"/>
      <w:bookmarkEnd w:id="307"/>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根据《湖南省气象灾害应急预案》规定，低温雨雪冰冻灾害主要包括暴雪、冰冻、低温、寒潮等气象灾害事件。气象部门根据对各类气象灾害的发展态势，综合评估分析确定预警级别。预警级别分为Ⅰ级(特别重大)、Ⅱ级(重大)、Ⅲ级(较大)、Ⅳ级(一般)，分别用红、橙、黄、蓝四种颜色标示，Ⅰ级为最高级别。交通运输低温雨雪冰冻灾害预警信息由交通运输主管部门转发或会同气象部门按照有关规定联合发布。</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308" w:name="_Toc56590239"/>
      <w:bookmarkStart w:id="309" w:name="_Toc58705215"/>
      <w:bookmarkStart w:id="310" w:name="_Toc58514490"/>
      <w:bookmarkStart w:id="311" w:name="_Toc59442124"/>
      <w:bookmarkStart w:id="312" w:name="_Toc59442039"/>
      <w:bookmarkStart w:id="313" w:name="_Toc67006530"/>
      <w:bookmarkStart w:id="314" w:name="_Toc58515317"/>
      <w:r>
        <w:rPr>
          <w:rFonts w:hint="eastAsia" w:ascii="黑体" w:hAnsi="黑体" w:eastAsia="黑体" w:cs="宋体"/>
          <w:color w:val="000000"/>
          <w:kern w:val="0"/>
          <w:sz w:val="32"/>
          <w:szCs w:val="32"/>
        </w:rPr>
        <w:t>2. 防御响应通用措施</w:t>
      </w:r>
      <w:bookmarkEnd w:id="308"/>
      <w:bookmarkEnd w:id="309"/>
      <w:bookmarkEnd w:id="310"/>
      <w:bookmarkEnd w:id="311"/>
      <w:bookmarkEnd w:id="312"/>
      <w:bookmarkEnd w:id="313"/>
      <w:bookmarkEnd w:id="314"/>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防御响应启动后，相关交通运输主管部门在本级人民政府的统一领导下，组织交通运输管理机构、交通运输经营企业等单位，采取相应的防御措施，避免或尽可能减少低温雨雪冰冻灾害对交通运输的影响。</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（1）针对低温雨雪冰冻天气特点，结合本地区实际情况，加强与气象、公安等部门的沟通协调，密切关注天气变化趋势。</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（2）加强预报、预警工作，科学合理利用传统方法和现代化手段，多渠道及时发布交通运输路网运行信息，会同气象部门联合发布交通运输交通气象预报信息。</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（3）准备好应急装备物资，必要时摆放到桥梁、坡道等重要节点。</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（4）通过广播、互联网、电子显示屏，及时发布恶劣天气信息和交通运输路网运行信息，提示、引导社会公众合理选择出行方式。</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315" w:name="_Toc58515318"/>
      <w:bookmarkStart w:id="316" w:name="_Toc59442040"/>
      <w:bookmarkStart w:id="317" w:name="_Toc58705216"/>
      <w:bookmarkStart w:id="318" w:name="_Toc58514491"/>
      <w:bookmarkStart w:id="319" w:name="_Toc67006531"/>
      <w:bookmarkStart w:id="320" w:name="_Toc56590240"/>
      <w:bookmarkStart w:id="321" w:name="_Toc59442125"/>
      <w:r>
        <w:rPr>
          <w:rFonts w:hint="eastAsia" w:ascii="黑体" w:hAnsi="黑体" w:eastAsia="黑体" w:cs="宋体"/>
          <w:color w:val="000000"/>
          <w:kern w:val="0"/>
          <w:sz w:val="32"/>
          <w:szCs w:val="32"/>
        </w:rPr>
        <w:t>3. 分级响应</w:t>
      </w:r>
      <w:bookmarkEnd w:id="315"/>
      <w:bookmarkEnd w:id="316"/>
      <w:bookmarkEnd w:id="317"/>
      <w:bookmarkEnd w:id="318"/>
      <w:bookmarkEnd w:id="319"/>
      <w:bookmarkEnd w:id="320"/>
      <w:bookmarkEnd w:id="321"/>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应对符合Ⅰ级交通运输交通突发事件情形的低温雨雪冰冻灾害时，由厅应急指挥部启动并实施省级部门应急响应Ⅰ级应急响应，市、县级交通运输主管部门分别启动并实施本级Ⅰ级应急响应。</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应对符合Ⅱ级交通运输突发事件情形的低温雨雪冰冻灾害时，由厅应急指挥部启动并实施省级部门Ⅱ级应急响应，相关市、县级交通运输主管部门分别启动并实施本级部门应急响应。</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应对符合Ⅲ级交通运输突发事件情形的低温雨雪冰冻灾害时，由市级交通运输主管部门启动并实施市级部门应急响应,相关县级交通运输主管部门启动并实施县级部门应急响应。省级交通运输主管部门视情启动本级应急响应，指导、支持开展应急处置工作。</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应对符合Ⅳ级交通运输突发事件情形的低温雨雪冰冻灾害时，由县级交通运输主管部门启动并实施县级部门应急响应。省、市级交通运输主管部门视情启动本级应急响应，指导、支持开展应急处置工作。</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322" w:name="_Toc59442126"/>
      <w:bookmarkStart w:id="323" w:name="_Toc58705217"/>
      <w:bookmarkStart w:id="324" w:name="_Toc56590241"/>
      <w:bookmarkStart w:id="325" w:name="_Toc59442041"/>
      <w:bookmarkStart w:id="326" w:name="_Toc67006532"/>
      <w:bookmarkStart w:id="327" w:name="_Toc58514492"/>
      <w:bookmarkStart w:id="328" w:name="_Toc58515319"/>
      <w:r>
        <w:rPr>
          <w:rFonts w:hint="eastAsia" w:ascii="黑体" w:hAnsi="黑体" w:eastAsia="黑体" w:cs="宋体"/>
          <w:color w:val="000000"/>
          <w:kern w:val="0"/>
          <w:sz w:val="32"/>
          <w:szCs w:val="32"/>
        </w:rPr>
        <w:t>4. 指挥与协调</w:t>
      </w:r>
      <w:bookmarkEnd w:id="322"/>
      <w:bookmarkEnd w:id="323"/>
      <w:bookmarkEnd w:id="324"/>
      <w:bookmarkEnd w:id="325"/>
      <w:bookmarkEnd w:id="326"/>
      <w:bookmarkEnd w:id="327"/>
      <w:bookmarkEnd w:id="328"/>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参照《湖南省交通运输地震灾害应急处置操作指南》有关指挥与协调的规定。</w:t>
      </w:r>
    </w:p>
    <w:p>
      <w:pPr>
        <w:widowControl/>
        <w:adjustRightInd w:val="0"/>
        <w:spacing w:line="560" w:lineRule="exact"/>
        <w:ind w:firstLine="640" w:firstLineChars="200"/>
        <w:outlineLvl w:val="0"/>
        <w:rPr>
          <w:rFonts w:ascii="仿宋_GB2312" w:hAnsi="黑体" w:eastAsia="仿宋_GB2312" w:cs="宋体"/>
          <w:color w:val="000000"/>
          <w:kern w:val="0"/>
          <w:sz w:val="32"/>
          <w:szCs w:val="32"/>
        </w:rPr>
      </w:pPr>
      <w:bookmarkStart w:id="329" w:name="_Toc59442127"/>
      <w:bookmarkStart w:id="330" w:name="_Toc58705218"/>
      <w:bookmarkStart w:id="331" w:name="_Toc56590242"/>
      <w:bookmarkStart w:id="332" w:name="_Toc59442042"/>
      <w:bookmarkStart w:id="333" w:name="_Toc67006533"/>
      <w:bookmarkStart w:id="334" w:name="_Toc58515320"/>
      <w:bookmarkStart w:id="335" w:name="_Toc58514493"/>
      <w:r>
        <w:rPr>
          <w:rFonts w:hint="eastAsia" w:ascii="黑体" w:hAnsi="黑体" w:eastAsia="黑体" w:cs="宋体"/>
          <w:color w:val="000000"/>
          <w:kern w:val="0"/>
          <w:sz w:val="32"/>
          <w:szCs w:val="32"/>
        </w:rPr>
        <w:t>5. 应急响应通用措施</w:t>
      </w:r>
      <w:bookmarkEnd w:id="329"/>
      <w:bookmarkEnd w:id="330"/>
      <w:bookmarkEnd w:id="331"/>
      <w:bookmarkEnd w:id="332"/>
      <w:bookmarkEnd w:id="333"/>
      <w:bookmarkEnd w:id="334"/>
      <w:bookmarkEnd w:id="335"/>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低温雨雪冰冻灾害发生后，相关交通运输主管部门在本级人民政府的统一领导下，组织公路机构、水运机构、公路经营企业、水路经营、渡口等单位，根据灾情程度，采用相应的应急抢修保通、应急通行保障等处置措施。</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（1）加强与公安部门的沟通协作，采取警车带道、间断放行、车辆分流等措施，保障高速公路和国省道畅通。</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（2）配合公安部门做好交通管制、交通事故现场快速勘查处理工作，尽量避免或减轻公路阻塞。</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（3）组织力量及时清除路面积雪、碎冰，对可能或已经结冰的路段，特别是桥梁、坡道、弯道、渡口、码头，及时采取撒盐、撒沙等融雪措施。</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（4）对渡口，渡船，码头撒盐撒沙铺设草袋等措施。对冰冻严重的渡口、渡船码头实施人工除冰。</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（5）加强桥梁</w:t>
      </w:r>
      <w:r>
        <w:rPr>
          <w:rFonts w:hint="eastAsia" w:ascii="微软雅黑" w:hAnsi="微软雅黑" w:eastAsia="微软雅黑" w:cs="微软雅黑"/>
          <w:color w:val="000000"/>
          <w:kern w:val="0"/>
          <w:sz w:val="32"/>
          <w:szCs w:val="32"/>
          <w:lang w:val="zh-CN"/>
        </w:rPr>
        <w:t>﹑</w:t>
      </w:r>
      <w:r>
        <w:rPr>
          <w:rFonts w:hint="eastAsia" w:ascii="仿宋_GB2312" w:hAnsi="仿宋_GB2312" w:eastAsia="仿宋_GB2312" w:cs="仿宋_GB2312"/>
          <w:color w:val="000000"/>
          <w:kern w:val="0"/>
          <w:sz w:val="32"/>
          <w:szCs w:val="32"/>
          <w:lang w:val="zh-CN"/>
        </w:rPr>
        <w:t>坡道、弯道等重要节点的巡查，及时与公安等部门互通信息，发布公路路网运行信息。</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（6）组织力量对高速公路故障或者事故车辆实施救援，协助公安部门维持交通秩序。</w:t>
      </w:r>
    </w:p>
    <w:p>
      <w:pPr>
        <w:widowControl/>
        <w:adjustRightInd w:val="0"/>
        <w:spacing w:line="560" w:lineRule="exact"/>
        <w:ind w:firstLine="640" w:firstLineChars="200"/>
        <w:rPr>
          <w:rFonts w:ascii="仿宋_GB2312" w:hAnsi="仿宋" w:eastAsia="仿宋_GB2312" w:cs="宋体"/>
          <w:color w:val="000000"/>
          <w:kern w:val="0"/>
          <w:sz w:val="32"/>
          <w:szCs w:val="32"/>
          <w:lang w:val="zh-CN"/>
        </w:rPr>
      </w:pPr>
      <w:r>
        <w:rPr>
          <w:rFonts w:hint="eastAsia" w:ascii="仿宋_GB2312" w:hAnsi="仿宋" w:eastAsia="仿宋_GB2312" w:cs="宋体"/>
          <w:color w:val="000000"/>
          <w:kern w:val="0"/>
          <w:sz w:val="32"/>
          <w:szCs w:val="32"/>
          <w:lang w:val="zh-CN"/>
        </w:rPr>
        <w:t>（7）对于难以在短期内铲除冰冻的公路，报请当地政府救灾指挥机构协调政府部门工作人员、驻地部队、武警部队等社会力量进行除冰。</w:t>
      </w:r>
    </w:p>
    <w:p>
      <w:pPr>
        <w:widowControl/>
        <w:adjustRightInd w:val="0"/>
        <w:spacing w:line="560" w:lineRule="exact"/>
        <w:ind w:firstLine="640" w:firstLineChars="200"/>
        <w:rPr>
          <w:rFonts w:ascii="仿宋_GB2312" w:hAnsi="Calibri" w:eastAsia="仿宋_GB2312" w:cs="Times New Roman"/>
          <w:color w:val="000000"/>
        </w:rPr>
      </w:pPr>
      <w:r>
        <w:rPr>
          <w:rFonts w:hint="eastAsia" w:ascii="仿宋_GB2312" w:hAnsi="仿宋" w:eastAsia="仿宋_GB2312" w:cs="宋体"/>
          <w:color w:val="000000"/>
          <w:kern w:val="0"/>
          <w:sz w:val="32"/>
          <w:szCs w:val="32"/>
          <w:lang w:val="zh-CN"/>
        </w:rPr>
        <w:t>（8）对受损公路设施的抢修措施可参考《湖南省交通运输地震灾害应急处置操作指南》。</w:t>
      </w:r>
    </w:p>
    <w:p>
      <w:pPr>
        <w:widowControl/>
        <w:spacing w:line="560" w:lineRule="exact"/>
        <w:ind w:firstLine="200"/>
        <w:jc w:val="left"/>
        <w:rPr>
          <w:rFonts w:ascii="黑体" w:hAnsi="黑体" w:eastAsia="黑体" w:cs="宋体"/>
          <w:bCs/>
          <w:color w:val="000000" w:themeColor="text1"/>
          <w:kern w:val="0"/>
          <w:sz w:val="44"/>
          <w:szCs w:val="44"/>
          <w14:textFill>
            <w14:solidFill>
              <w14:schemeClr w14:val="tx1"/>
            </w14:solidFill>
          </w14:textFill>
        </w:rPr>
      </w:pPr>
      <w:r>
        <w:rPr>
          <w:rFonts w:ascii="黑体" w:hAnsi="黑体" w:eastAsia="黑体" w:cs="宋体"/>
          <w:bCs/>
          <w:color w:val="000000" w:themeColor="text1"/>
          <w:kern w:val="0"/>
          <w:sz w:val="44"/>
          <w:szCs w:val="44"/>
          <w14:textFill>
            <w14:solidFill>
              <w14:schemeClr w14:val="tx1"/>
            </w14:solidFill>
          </w14:textFill>
        </w:rPr>
        <w:br w:type="page"/>
      </w:r>
    </w:p>
    <w:p>
      <w:pPr>
        <w:pStyle w:val="2"/>
        <w:spacing w:before="0" w:beforeAutospacing="0" w:after="0" w:afterAutospacing="0" w:line="560" w:lineRule="exact"/>
        <w:ind w:firstLine="200"/>
      </w:pPr>
      <w:bookmarkStart w:id="336" w:name="_Hlk72766806"/>
      <w:r>
        <w:rPr>
          <w:rFonts w:hint="eastAsia"/>
        </w:rPr>
        <w:t>湖南省公路交通突发事件应急预案</w:t>
      </w:r>
      <w:bookmarkEnd w:id="336"/>
    </w:p>
    <w:p>
      <w:pPr>
        <w:spacing w:line="560" w:lineRule="exact"/>
        <w:ind w:firstLine="200"/>
        <w:jc w:val="center"/>
        <w:rPr>
          <w:rFonts w:ascii="黑体" w:hAnsi="黑体" w:eastAsia="黑体" w:cs="宋体"/>
          <w:bCs/>
          <w:color w:val="000000" w:themeColor="text1"/>
          <w:kern w:val="0"/>
          <w:sz w:val="44"/>
          <w:szCs w:val="44"/>
          <w14:textFill>
            <w14:solidFill>
              <w14:schemeClr w14:val="tx1"/>
            </w14:solidFill>
          </w14:textFill>
        </w:rPr>
      </w:pPr>
    </w:p>
    <w:p>
      <w:pPr>
        <w:widowControl/>
        <w:spacing w:line="560" w:lineRule="exact"/>
        <w:ind w:firstLine="200"/>
        <w:jc w:val="center"/>
        <w:rPr>
          <w:rFonts w:ascii="仿宋_GB2312" w:hAnsi="仿宋_GB2312" w:eastAsia="仿宋_GB2312" w:cs="宋体"/>
          <w:b/>
          <w:bCs/>
          <w:color w:val="000000"/>
          <w:kern w:val="0"/>
          <w:sz w:val="32"/>
          <w:szCs w:val="32"/>
        </w:rPr>
      </w:pPr>
      <w:r>
        <w:rPr>
          <w:rFonts w:hint="eastAsia" w:ascii="仿宋_GB2312" w:hAnsi="仿宋_GB2312" w:eastAsia="仿宋_GB2312" w:cs="宋体"/>
          <w:b/>
          <w:bCs/>
          <w:color w:val="000000"/>
          <w:kern w:val="0"/>
          <w:sz w:val="32"/>
          <w:szCs w:val="32"/>
        </w:rPr>
        <w:t>目  录</w:t>
      </w:r>
    </w:p>
    <w:p>
      <w:pPr>
        <w:widowControl/>
        <w:tabs>
          <w:tab w:val="right" w:leader="dot" w:pos="8834"/>
        </w:tabs>
        <w:spacing w:line="560" w:lineRule="exact"/>
        <w:ind w:firstLine="200"/>
        <w:jc w:val="left"/>
        <w:rPr>
          <w:rFonts w:ascii="仿宋_GB2312" w:hAnsi="仿宋_GB2312" w:eastAsia="仿宋_GB2312" w:cs="Times New Roman"/>
          <w:color w:val="000000"/>
          <w:sz w:val="32"/>
          <w:szCs w:val="32"/>
        </w:rPr>
      </w:pPr>
      <w:r>
        <w:rPr>
          <w:rFonts w:ascii="仿宋_GB2312" w:hAnsi="仿宋_GB2312" w:eastAsia="仿宋_GB2312" w:cs="宋体"/>
          <w:caps/>
          <w:smallCaps/>
          <w:color w:val="000000"/>
          <w:kern w:val="0"/>
          <w:sz w:val="32"/>
          <w:szCs w:val="32"/>
        </w:rPr>
        <w:fldChar w:fldCharType="begin"/>
      </w:r>
      <w:r>
        <w:rPr>
          <w:rFonts w:ascii="仿宋_GB2312" w:hAnsi="仿宋_GB2312" w:eastAsia="仿宋_GB2312" w:cs="宋体"/>
          <w:caps/>
          <w:smallCaps/>
          <w:color w:val="000000"/>
          <w:kern w:val="0"/>
          <w:sz w:val="32"/>
          <w:szCs w:val="32"/>
        </w:rPr>
        <w:instrText xml:space="preserve"> TOC \o "1-2" \n \h \z \u </w:instrText>
      </w:r>
      <w:r>
        <w:rPr>
          <w:rFonts w:ascii="仿宋_GB2312" w:hAnsi="仿宋_GB2312" w:eastAsia="仿宋_GB2312" w:cs="宋体"/>
          <w:caps/>
          <w:smallCaps/>
          <w:color w:val="000000"/>
          <w:kern w:val="0"/>
          <w:sz w:val="32"/>
          <w:szCs w:val="32"/>
        </w:rPr>
        <w:fldChar w:fldCharType="separate"/>
      </w:r>
      <w:r>
        <w:fldChar w:fldCharType="begin"/>
      </w:r>
      <w:r>
        <w:instrText xml:space="preserve"> HYPERLINK \l "_Toc67006057" </w:instrText>
      </w:r>
      <w:r>
        <w:fldChar w:fldCharType="separate"/>
      </w:r>
      <w:r>
        <w:rPr>
          <w:rFonts w:ascii="仿宋_GB2312" w:hAnsi="仿宋_GB2312" w:eastAsia="仿宋_GB2312" w:cs="Calibri"/>
          <w:caps/>
          <w:color w:val="000000"/>
          <w:sz w:val="32"/>
          <w:szCs w:val="32"/>
        </w:rPr>
        <w:t>1. 总</w:t>
      </w:r>
      <w:r>
        <w:rPr>
          <w:rFonts w:ascii="Calibri" w:hAnsi="Calibri" w:eastAsia="仿宋_GB2312" w:cs="Calibri"/>
          <w:caps/>
          <w:color w:val="000000"/>
          <w:sz w:val="32"/>
          <w:szCs w:val="32"/>
        </w:rPr>
        <w:t> </w:t>
      </w:r>
      <w:r>
        <w:rPr>
          <w:rFonts w:ascii="仿宋_GB2312" w:hAnsi="仿宋_GB2312" w:eastAsia="仿宋_GB2312" w:cs="Calibri"/>
          <w:caps/>
          <w:color w:val="000000"/>
          <w:sz w:val="32"/>
          <w:szCs w:val="32"/>
        </w:rPr>
        <w:t>则</w:t>
      </w:r>
      <w:r>
        <w:rPr>
          <w:rFonts w:ascii="仿宋_GB2312" w:hAnsi="仿宋_GB2312" w:eastAsia="仿宋_GB2312" w:cs="Calibri"/>
          <w: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Times New Roman"/>
          <w:color w:val="000000"/>
          <w:sz w:val="32"/>
          <w:szCs w:val="32"/>
        </w:rPr>
      </w:pPr>
      <w:r>
        <w:fldChar w:fldCharType="begin"/>
      </w:r>
      <w:r>
        <w:instrText xml:space="preserve"> HYPERLINK \l "_Toc67006058" </w:instrText>
      </w:r>
      <w:r>
        <w:fldChar w:fldCharType="separate"/>
      </w:r>
      <w:r>
        <w:rPr>
          <w:rFonts w:ascii="仿宋_GB2312" w:hAnsi="仿宋_GB2312" w:eastAsia="仿宋_GB2312" w:cs="Calibri"/>
          <w:smallCaps/>
          <w:color w:val="000000"/>
          <w:sz w:val="32"/>
          <w:szCs w:val="32"/>
        </w:rPr>
        <w:t>1.1 编制目的</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Times New Roman"/>
          <w:color w:val="000000"/>
          <w:sz w:val="32"/>
          <w:szCs w:val="32"/>
        </w:rPr>
      </w:pPr>
      <w:r>
        <w:fldChar w:fldCharType="begin"/>
      </w:r>
      <w:r>
        <w:instrText xml:space="preserve"> HYPERLINK \l "_Toc67006059" </w:instrText>
      </w:r>
      <w:r>
        <w:fldChar w:fldCharType="separate"/>
      </w:r>
      <w:r>
        <w:rPr>
          <w:rFonts w:ascii="仿宋_GB2312" w:hAnsi="仿宋_GB2312" w:eastAsia="仿宋_GB2312" w:cs="Calibri"/>
          <w:smallCaps/>
          <w:color w:val="000000"/>
          <w:sz w:val="32"/>
          <w:szCs w:val="32"/>
        </w:rPr>
        <w:t>1.2 编制依据</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Times New Roman"/>
          <w:color w:val="000000"/>
          <w:sz w:val="32"/>
          <w:szCs w:val="32"/>
        </w:rPr>
      </w:pPr>
      <w:r>
        <w:fldChar w:fldCharType="begin"/>
      </w:r>
      <w:r>
        <w:instrText xml:space="preserve"> HYPERLINK \l "_Toc67006060" </w:instrText>
      </w:r>
      <w:r>
        <w:fldChar w:fldCharType="separate"/>
      </w:r>
      <w:r>
        <w:rPr>
          <w:rFonts w:ascii="仿宋_GB2312" w:hAnsi="仿宋_GB2312" w:eastAsia="仿宋_GB2312" w:cs="Calibri"/>
          <w:smallCaps/>
          <w:color w:val="000000"/>
          <w:sz w:val="32"/>
          <w:szCs w:val="32"/>
        </w:rPr>
        <w:t>1.3 事件分级</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Times New Roman"/>
          <w:color w:val="000000"/>
          <w:sz w:val="32"/>
          <w:szCs w:val="32"/>
        </w:rPr>
      </w:pPr>
      <w:r>
        <w:fldChar w:fldCharType="begin"/>
      </w:r>
      <w:r>
        <w:instrText xml:space="preserve"> HYPERLINK \l "_Toc67006061" </w:instrText>
      </w:r>
      <w:r>
        <w:fldChar w:fldCharType="separate"/>
      </w:r>
      <w:r>
        <w:rPr>
          <w:rFonts w:ascii="仿宋_GB2312" w:hAnsi="仿宋_GB2312" w:eastAsia="仿宋_GB2312" w:cs="Calibri"/>
          <w:smallCaps/>
          <w:color w:val="000000"/>
          <w:sz w:val="32"/>
          <w:szCs w:val="32"/>
        </w:rPr>
        <w:t>1.4 适用范围</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Times New Roman"/>
          <w:color w:val="000000"/>
          <w:sz w:val="32"/>
          <w:szCs w:val="32"/>
        </w:rPr>
      </w:pPr>
      <w:r>
        <w:fldChar w:fldCharType="begin"/>
      </w:r>
      <w:r>
        <w:instrText xml:space="preserve"> HYPERLINK \l "_Toc67006062" </w:instrText>
      </w:r>
      <w:r>
        <w:fldChar w:fldCharType="separate"/>
      </w:r>
      <w:r>
        <w:rPr>
          <w:rFonts w:ascii="仿宋_GB2312" w:hAnsi="仿宋_GB2312" w:eastAsia="仿宋_GB2312" w:cs="Calibri"/>
          <w:smallCaps/>
          <w:color w:val="000000"/>
          <w:sz w:val="32"/>
          <w:szCs w:val="32"/>
        </w:rPr>
        <w:t>1.5 工作原则</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Times New Roman"/>
          <w:color w:val="000000"/>
          <w:sz w:val="32"/>
          <w:szCs w:val="32"/>
        </w:rPr>
      </w:pPr>
      <w:r>
        <w:fldChar w:fldCharType="begin"/>
      </w:r>
      <w:r>
        <w:instrText xml:space="preserve"> HYPERLINK \l "_Toc67006063" </w:instrText>
      </w:r>
      <w:r>
        <w:fldChar w:fldCharType="separate"/>
      </w:r>
      <w:r>
        <w:rPr>
          <w:rFonts w:ascii="仿宋_GB2312" w:hAnsi="仿宋_GB2312" w:eastAsia="仿宋_GB2312" w:cs="Calibri"/>
          <w:smallCaps/>
          <w:color w:val="000000"/>
          <w:sz w:val="32"/>
          <w:szCs w:val="32"/>
        </w:rPr>
        <w:t>1.6 预案体系</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200"/>
        <w:jc w:val="left"/>
        <w:rPr>
          <w:rFonts w:ascii="仿宋_GB2312" w:hAnsi="仿宋_GB2312" w:eastAsia="仿宋_GB2312" w:cs="Times New Roman"/>
          <w:color w:val="000000"/>
          <w:sz w:val="32"/>
          <w:szCs w:val="32"/>
        </w:rPr>
      </w:pPr>
      <w:r>
        <w:fldChar w:fldCharType="begin"/>
      </w:r>
      <w:r>
        <w:instrText xml:space="preserve"> HYPERLINK \l "_Toc67006064" </w:instrText>
      </w:r>
      <w:r>
        <w:fldChar w:fldCharType="separate"/>
      </w:r>
      <w:r>
        <w:rPr>
          <w:rFonts w:ascii="仿宋_GB2312" w:hAnsi="仿宋_GB2312" w:eastAsia="仿宋_GB2312" w:cs="Calibri"/>
          <w:caps/>
          <w:color w:val="000000"/>
          <w:sz w:val="32"/>
          <w:szCs w:val="32"/>
        </w:rPr>
        <w:t>2. 应急组织体系及职责</w:t>
      </w:r>
      <w:r>
        <w:rPr>
          <w:rFonts w:ascii="仿宋_GB2312" w:hAnsi="仿宋_GB2312" w:eastAsia="仿宋_GB2312" w:cs="Calibri"/>
          <w: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Times New Roman"/>
          <w:color w:val="000000"/>
          <w:sz w:val="32"/>
          <w:szCs w:val="32"/>
        </w:rPr>
      </w:pPr>
      <w:r>
        <w:fldChar w:fldCharType="begin"/>
      </w:r>
      <w:r>
        <w:instrText xml:space="preserve"> HYPERLINK \l "_Toc67006065" </w:instrText>
      </w:r>
      <w:r>
        <w:fldChar w:fldCharType="separate"/>
      </w:r>
      <w:r>
        <w:rPr>
          <w:rFonts w:ascii="仿宋_GB2312" w:hAnsi="仿宋_GB2312" w:eastAsia="仿宋_GB2312" w:cs="Calibri"/>
          <w:smallCaps/>
          <w:color w:val="000000"/>
          <w:sz w:val="32"/>
          <w:szCs w:val="32"/>
        </w:rPr>
        <w:t>2.1 应急组织机构</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Times New Roman"/>
          <w:color w:val="000000"/>
          <w:sz w:val="32"/>
          <w:szCs w:val="32"/>
        </w:rPr>
      </w:pPr>
      <w:r>
        <w:fldChar w:fldCharType="begin"/>
      </w:r>
      <w:r>
        <w:instrText xml:space="preserve"> HYPERLINK \l "_Toc67006066" </w:instrText>
      </w:r>
      <w:r>
        <w:fldChar w:fldCharType="separate"/>
      </w:r>
      <w:r>
        <w:rPr>
          <w:rFonts w:ascii="仿宋_GB2312" w:hAnsi="仿宋_GB2312" w:eastAsia="仿宋_GB2312" w:cs="Calibri"/>
          <w:smallCaps/>
          <w:color w:val="000000"/>
          <w:sz w:val="32"/>
          <w:szCs w:val="32"/>
        </w:rPr>
        <w:t>2.2 应急组织机构职责</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Times New Roman"/>
          <w:color w:val="000000"/>
          <w:sz w:val="32"/>
          <w:szCs w:val="32"/>
        </w:rPr>
      </w:pPr>
      <w:r>
        <w:fldChar w:fldCharType="begin"/>
      </w:r>
      <w:r>
        <w:instrText xml:space="preserve"> HYPERLINK \l "_Toc67006067" </w:instrText>
      </w:r>
      <w:r>
        <w:fldChar w:fldCharType="separate"/>
      </w:r>
      <w:r>
        <w:rPr>
          <w:rFonts w:ascii="仿宋_GB2312" w:hAnsi="仿宋_GB2312" w:eastAsia="仿宋_GB2312" w:cs="Calibri"/>
          <w:smallCaps/>
          <w:color w:val="000000"/>
          <w:sz w:val="32"/>
          <w:szCs w:val="32"/>
        </w:rPr>
        <w:t>2.3 专家组</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200"/>
        <w:jc w:val="left"/>
        <w:rPr>
          <w:rFonts w:ascii="仿宋_GB2312" w:hAnsi="仿宋_GB2312" w:eastAsia="仿宋_GB2312" w:cs="Times New Roman"/>
          <w:color w:val="000000"/>
          <w:sz w:val="32"/>
          <w:szCs w:val="32"/>
        </w:rPr>
      </w:pPr>
      <w:r>
        <w:fldChar w:fldCharType="begin"/>
      </w:r>
      <w:r>
        <w:instrText xml:space="preserve"> HYPERLINK \l "_Toc67006068" </w:instrText>
      </w:r>
      <w:r>
        <w:fldChar w:fldCharType="separate"/>
      </w:r>
      <w:r>
        <w:rPr>
          <w:rFonts w:ascii="仿宋_GB2312" w:hAnsi="仿宋_GB2312" w:eastAsia="仿宋_GB2312" w:cs="Calibri"/>
          <w:caps/>
          <w:color w:val="000000"/>
          <w:sz w:val="32"/>
          <w:szCs w:val="32"/>
        </w:rPr>
        <w:t>3. 监测预警与信息报告</w:t>
      </w:r>
      <w:r>
        <w:rPr>
          <w:rFonts w:ascii="仿宋_GB2312" w:hAnsi="仿宋_GB2312" w:eastAsia="仿宋_GB2312" w:cs="Calibri"/>
          <w: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Times New Roman"/>
          <w:color w:val="000000"/>
          <w:sz w:val="32"/>
          <w:szCs w:val="32"/>
        </w:rPr>
      </w:pPr>
      <w:r>
        <w:fldChar w:fldCharType="begin"/>
      </w:r>
      <w:r>
        <w:instrText xml:space="preserve"> HYPERLINK \l "_Toc67006069" </w:instrText>
      </w:r>
      <w:r>
        <w:fldChar w:fldCharType="separate"/>
      </w:r>
      <w:r>
        <w:rPr>
          <w:rFonts w:ascii="仿宋_GB2312" w:hAnsi="仿宋_GB2312" w:eastAsia="仿宋_GB2312" w:cs="Calibri"/>
          <w:smallCaps/>
          <w:color w:val="000000"/>
          <w:sz w:val="32"/>
          <w:szCs w:val="32"/>
        </w:rPr>
        <w:t>3.1 监测预警</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Times New Roman"/>
          <w:color w:val="000000"/>
          <w:sz w:val="32"/>
          <w:szCs w:val="32"/>
        </w:rPr>
      </w:pPr>
      <w:r>
        <w:fldChar w:fldCharType="begin"/>
      </w:r>
      <w:r>
        <w:instrText xml:space="preserve"> HYPERLINK \l "_Toc67006070" </w:instrText>
      </w:r>
      <w:r>
        <w:fldChar w:fldCharType="separate"/>
      </w:r>
      <w:r>
        <w:rPr>
          <w:rFonts w:ascii="仿宋_GB2312" w:hAnsi="仿宋_GB2312" w:eastAsia="仿宋_GB2312" w:cs="Calibri"/>
          <w:smallCaps/>
          <w:color w:val="000000"/>
          <w:sz w:val="32"/>
          <w:szCs w:val="32"/>
        </w:rPr>
        <w:t>3.2 信息报告</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200"/>
        <w:jc w:val="left"/>
        <w:rPr>
          <w:rFonts w:ascii="仿宋_GB2312" w:hAnsi="仿宋_GB2312" w:eastAsia="仿宋_GB2312" w:cs="Times New Roman"/>
          <w:color w:val="000000"/>
          <w:sz w:val="32"/>
          <w:szCs w:val="32"/>
        </w:rPr>
      </w:pPr>
      <w:r>
        <w:fldChar w:fldCharType="begin"/>
      </w:r>
      <w:r>
        <w:instrText xml:space="preserve"> HYPERLINK \l "_Toc67006071" </w:instrText>
      </w:r>
      <w:r>
        <w:fldChar w:fldCharType="separate"/>
      </w:r>
      <w:r>
        <w:rPr>
          <w:rFonts w:ascii="仿宋_GB2312" w:hAnsi="仿宋_GB2312" w:eastAsia="仿宋_GB2312" w:cs="Calibri"/>
          <w:caps/>
          <w:color w:val="000000"/>
          <w:sz w:val="32"/>
          <w:szCs w:val="32"/>
        </w:rPr>
        <w:t>4. 应急响应</w:t>
      </w:r>
      <w:r>
        <w:rPr>
          <w:rFonts w:ascii="仿宋_GB2312" w:hAnsi="仿宋_GB2312" w:eastAsia="仿宋_GB2312" w:cs="Calibri"/>
          <w: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Times New Roman"/>
          <w:color w:val="000000"/>
          <w:sz w:val="32"/>
          <w:szCs w:val="32"/>
        </w:rPr>
      </w:pPr>
      <w:r>
        <w:fldChar w:fldCharType="begin"/>
      </w:r>
      <w:r>
        <w:instrText xml:space="preserve"> HYPERLINK \l "_Toc67006072" </w:instrText>
      </w:r>
      <w:r>
        <w:fldChar w:fldCharType="separate"/>
      </w:r>
      <w:r>
        <w:rPr>
          <w:rFonts w:ascii="仿宋_GB2312" w:hAnsi="仿宋_GB2312" w:eastAsia="仿宋_GB2312" w:cs="Calibri"/>
          <w:smallCaps/>
          <w:color w:val="000000"/>
          <w:sz w:val="32"/>
          <w:szCs w:val="32"/>
        </w:rPr>
        <w:t>4.1 分级响应</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Times New Roman"/>
          <w:color w:val="000000"/>
          <w:sz w:val="32"/>
          <w:szCs w:val="32"/>
        </w:rPr>
      </w:pPr>
      <w:r>
        <w:fldChar w:fldCharType="begin"/>
      </w:r>
      <w:r>
        <w:instrText xml:space="preserve"> HYPERLINK \l "_Toc67006073" </w:instrText>
      </w:r>
      <w:r>
        <w:fldChar w:fldCharType="separate"/>
      </w:r>
      <w:r>
        <w:rPr>
          <w:rFonts w:ascii="仿宋_GB2312" w:hAnsi="仿宋_GB2312" w:eastAsia="仿宋_GB2312" w:cs="Calibri"/>
          <w:smallCaps/>
          <w:color w:val="000000"/>
          <w:sz w:val="32"/>
          <w:szCs w:val="32"/>
        </w:rPr>
        <w:t>4.2 应急处置</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Times New Roman"/>
          <w:color w:val="000000"/>
          <w:sz w:val="32"/>
          <w:szCs w:val="32"/>
        </w:rPr>
      </w:pPr>
      <w:r>
        <w:fldChar w:fldCharType="begin"/>
      </w:r>
      <w:r>
        <w:instrText xml:space="preserve"> HYPERLINK \l "_Toc67006074" </w:instrText>
      </w:r>
      <w:r>
        <w:fldChar w:fldCharType="separate"/>
      </w:r>
      <w:r>
        <w:rPr>
          <w:rFonts w:ascii="仿宋_GB2312" w:hAnsi="仿宋_GB2312" w:eastAsia="仿宋_GB2312" w:cs="Calibri"/>
          <w:smallCaps/>
          <w:color w:val="000000"/>
          <w:sz w:val="32"/>
          <w:szCs w:val="32"/>
        </w:rPr>
        <w:t>4.3 信息发布</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Times New Roman"/>
          <w:color w:val="000000"/>
          <w:sz w:val="32"/>
          <w:szCs w:val="32"/>
        </w:rPr>
      </w:pPr>
      <w:r>
        <w:fldChar w:fldCharType="begin"/>
      </w:r>
      <w:r>
        <w:instrText xml:space="preserve"> HYPERLINK \l "_Toc67006075" </w:instrText>
      </w:r>
      <w:r>
        <w:fldChar w:fldCharType="separate"/>
      </w:r>
      <w:r>
        <w:rPr>
          <w:rFonts w:ascii="仿宋_GB2312" w:hAnsi="仿宋_GB2312" w:eastAsia="仿宋_GB2312" w:cs="Calibri"/>
          <w:smallCaps/>
          <w:color w:val="000000"/>
          <w:sz w:val="32"/>
          <w:szCs w:val="32"/>
        </w:rPr>
        <w:t>4.4 应急结束</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200"/>
        <w:jc w:val="left"/>
        <w:rPr>
          <w:rFonts w:ascii="仿宋_GB2312" w:hAnsi="仿宋_GB2312" w:eastAsia="仿宋_GB2312" w:cs="Times New Roman"/>
          <w:color w:val="000000"/>
          <w:sz w:val="32"/>
          <w:szCs w:val="32"/>
        </w:rPr>
      </w:pPr>
      <w:r>
        <w:fldChar w:fldCharType="begin"/>
      </w:r>
      <w:r>
        <w:instrText xml:space="preserve"> HYPERLINK \l "_Toc67006076" </w:instrText>
      </w:r>
      <w:r>
        <w:fldChar w:fldCharType="separate"/>
      </w:r>
      <w:r>
        <w:rPr>
          <w:rFonts w:ascii="仿宋_GB2312" w:hAnsi="仿宋_GB2312" w:eastAsia="仿宋_GB2312" w:cs="Calibri"/>
          <w:caps/>
          <w:color w:val="000000"/>
          <w:sz w:val="32"/>
          <w:szCs w:val="32"/>
        </w:rPr>
        <w:t>5. 善后工作</w:t>
      </w:r>
      <w:r>
        <w:rPr>
          <w:rFonts w:ascii="仿宋_GB2312" w:hAnsi="仿宋_GB2312" w:eastAsia="仿宋_GB2312" w:cs="Calibri"/>
          <w: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Times New Roman"/>
          <w:color w:val="000000"/>
          <w:sz w:val="32"/>
          <w:szCs w:val="32"/>
        </w:rPr>
      </w:pPr>
      <w:r>
        <w:fldChar w:fldCharType="begin"/>
      </w:r>
      <w:r>
        <w:instrText xml:space="preserve"> HYPERLINK \l "_Toc67006077" </w:instrText>
      </w:r>
      <w:r>
        <w:fldChar w:fldCharType="separate"/>
      </w:r>
      <w:r>
        <w:rPr>
          <w:rFonts w:ascii="仿宋_GB2312" w:hAnsi="仿宋_GB2312" w:eastAsia="仿宋_GB2312" w:cs="Calibri"/>
          <w:smallCaps/>
          <w:color w:val="000000"/>
          <w:sz w:val="32"/>
          <w:szCs w:val="32"/>
        </w:rPr>
        <w:t>5.1 善后处置</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Times New Roman"/>
          <w:color w:val="000000"/>
          <w:sz w:val="32"/>
          <w:szCs w:val="32"/>
        </w:rPr>
      </w:pPr>
      <w:r>
        <w:fldChar w:fldCharType="begin"/>
      </w:r>
      <w:r>
        <w:instrText xml:space="preserve"> HYPERLINK \l "_Toc67006078" </w:instrText>
      </w:r>
      <w:r>
        <w:fldChar w:fldCharType="separate"/>
      </w:r>
      <w:r>
        <w:rPr>
          <w:rFonts w:ascii="仿宋_GB2312" w:hAnsi="仿宋_GB2312" w:eastAsia="仿宋_GB2312" w:cs="Calibri"/>
          <w:smallCaps/>
          <w:color w:val="000000"/>
          <w:sz w:val="32"/>
          <w:szCs w:val="32"/>
        </w:rPr>
        <w:t>5.2 调查评估</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200"/>
        <w:jc w:val="left"/>
        <w:rPr>
          <w:rFonts w:ascii="仿宋_GB2312" w:hAnsi="仿宋_GB2312" w:eastAsia="仿宋_GB2312" w:cs="Times New Roman"/>
          <w:color w:val="000000"/>
          <w:sz w:val="32"/>
          <w:szCs w:val="32"/>
        </w:rPr>
      </w:pPr>
      <w:r>
        <w:fldChar w:fldCharType="begin"/>
      </w:r>
      <w:r>
        <w:instrText xml:space="preserve"> HYPERLINK \l "_Toc67006079" </w:instrText>
      </w:r>
      <w:r>
        <w:fldChar w:fldCharType="separate"/>
      </w:r>
      <w:r>
        <w:rPr>
          <w:rFonts w:ascii="仿宋_GB2312" w:hAnsi="仿宋_GB2312" w:eastAsia="仿宋_GB2312" w:cs="Calibri"/>
          <w:caps/>
          <w:color w:val="000000"/>
          <w:sz w:val="32"/>
          <w:szCs w:val="32"/>
        </w:rPr>
        <w:t>6. 应急保障</w:t>
      </w:r>
      <w:r>
        <w:rPr>
          <w:rFonts w:ascii="仿宋_GB2312" w:hAnsi="仿宋_GB2312" w:eastAsia="仿宋_GB2312" w:cs="Calibri"/>
          <w: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Times New Roman"/>
          <w:color w:val="000000"/>
          <w:sz w:val="32"/>
          <w:szCs w:val="32"/>
        </w:rPr>
      </w:pPr>
      <w:r>
        <w:fldChar w:fldCharType="begin"/>
      </w:r>
      <w:r>
        <w:instrText xml:space="preserve"> HYPERLINK \l "_Toc67006080" </w:instrText>
      </w:r>
      <w:r>
        <w:fldChar w:fldCharType="separate"/>
      </w:r>
      <w:r>
        <w:rPr>
          <w:rFonts w:ascii="仿宋_GB2312" w:hAnsi="仿宋_GB2312" w:eastAsia="仿宋_GB2312" w:cs="Calibri"/>
          <w:smallCaps/>
          <w:color w:val="000000"/>
          <w:sz w:val="32"/>
          <w:szCs w:val="32"/>
        </w:rPr>
        <w:t>6.1 队伍保障</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Times New Roman"/>
          <w:color w:val="000000"/>
          <w:sz w:val="32"/>
          <w:szCs w:val="32"/>
        </w:rPr>
      </w:pPr>
      <w:r>
        <w:fldChar w:fldCharType="begin"/>
      </w:r>
      <w:r>
        <w:instrText xml:space="preserve"> HYPERLINK \l "_Toc67006081" </w:instrText>
      </w:r>
      <w:r>
        <w:fldChar w:fldCharType="separate"/>
      </w:r>
      <w:r>
        <w:rPr>
          <w:rFonts w:ascii="仿宋_GB2312" w:hAnsi="仿宋_GB2312" w:eastAsia="仿宋_GB2312" w:cs="Calibri"/>
          <w:smallCaps/>
          <w:color w:val="000000"/>
          <w:sz w:val="32"/>
          <w:szCs w:val="32"/>
        </w:rPr>
        <w:t>6.2 财力保障</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Times New Roman"/>
          <w:color w:val="000000"/>
          <w:sz w:val="32"/>
          <w:szCs w:val="32"/>
        </w:rPr>
      </w:pPr>
      <w:r>
        <w:fldChar w:fldCharType="begin"/>
      </w:r>
      <w:r>
        <w:instrText xml:space="preserve"> HYPERLINK \l "_Toc67006082" </w:instrText>
      </w:r>
      <w:r>
        <w:fldChar w:fldCharType="separate"/>
      </w:r>
      <w:r>
        <w:rPr>
          <w:rFonts w:ascii="仿宋_GB2312" w:hAnsi="仿宋_GB2312" w:eastAsia="仿宋_GB2312" w:cs="Calibri"/>
          <w:smallCaps/>
          <w:color w:val="000000"/>
          <w:sz w:val="32"/>
          <w:szCs w:val="32"/>
        </w:rPr>
        <w:t>6.3 通信与交通保障</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Times New Roman"/>
          <w:color w:val="000000"/>
          <w:sz w:val="32"/>
          <w:szCs w:val="32"/>
        </w:rPr>
      </w:pPr>
      <w:r>
        <w:fldChar w:fldCharType="begin"/>
      </w:r>
      <w:r>
        <w:instrText xml:space="preserve"> HYPERLINK \l "_Toc67006083" </w:instrText>
      </w:r>
      <w:r>
        <w:fldChar w:fldCharType="separate"/>
      </w:r>
      <w:r>
        <w:rPr>
          <w:rFonts w:ascii="仿宋_GB2312" w:hAnsi="仿宋_GB2312" w:eastAsia="仿宋_GB2312" w:cs="Calibri"/>
          <w:smallCaps/>
          <w:color w:val="000000"/>
          <w:sz w:val="32"/>
          <w:szCs w:val="32"/>
        </w:rPr>
        <w:t>6.4 物资与技术保障</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200"/>
        <w:jc w:val="left"/>
        <w:rPr>
          <w:rFonts w:ascii="仿宋_GB2312" w:hAnsi="仿宋_GB2312" w:eastAsia="仿宋_GB2312" w:cs="Times New Roman"/>
          <w:color w:val="000000"/>
          <w:sz w:val="32"/>
          <w:szCs w:val="32"/>
        </w:rPr>
      </w:pPr>
      <w:r>
        <w:fldChar w:fldCharType="begin"/>
      </w:r>
      <w:r>
        <w:instrText xml:space="preserve"> HYPERLINK \l "_Toc67006084" </w:instrText>
      </w:r>
      <w:r>
        <w:fldChar w:fldCharType="separate"/>
      </w:r>
      <w:r>
        <w:rPr>
          <w:rFonts w:ascii="仿宋_GB2312" w:hAnsi="仿宋_GB2312" w:eastAsia="仿宋_GB2312" w:cs="Calibri"/>
          <w:caps/>
          <w:color w:val="000000"/>
          <w:sz w:val="32"/>
          <w:szCs w:val="32"/>
        </w:rPr>
        <w:t>7. 监督管理</w:t>
      </w:r>
      <w:r>
        <w:rPr>
          <w:rFonts w:ascii="仿宋_GB2312" w:hAnsi="仿宋_GB2312" w:eastAsia="仿宋_GB2312" w:cs="Calibri"/>
          <w: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Times New Roman"/>
          <w:color w:val="000000"/>
          <w:sz w:val="32"/>
          <w:szCs w:val="32"/>
        </w:rPr>
      </w:pPr>
      <w:r>
        <w:fldChar w:fldCharType="begin"/>
      </w:r>
      <w:r>
        <w:instrText xml:space="preserve"> HYPERLINK \l "_Toc67006085" </w:instrText>
      </w:r>
      <w:r>
        <w:fldChar w:fldCharType="separate"/>
      </w:r>
      <w:r>
        <w:rPr>
          <w:rFonts w:ascii="仿宋_GB2312" w:hAnsi="仿宋_GB2312" w:eastAsia="仿宋_GB2312" w:cs="Calibri"/>
          <w:smallCaps/>
          <w:color w:val="000000"/>
          <w:sz w:val="32"/>
          <w:szCs w:val="32"/>
        </w:rPr>
        <w:t>7.1 宣传、培训与演练</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Times New Roman"/>
          <w:color w:val="000000"/>
          <w:sz w:val="32"/>
          <w:szCs w:val="32"/>
        </w:rPr>
      </w:pPr>
      <w:r>
        <w:fldChar w:fldCharType="begin"/>
      </w:r>
      <w:r>
        <w:instrText xml:space="preserve"> HYPERLINK \l "_Toc67006086" </w:instrText>
      </w:r>
      <w:r>
        <w:fldChar w:fldCharType="separate"/>
      </w:r>
      <w:r>
        <w:rPr>
          <w:rFonts w:ascii="仿宋_GB2312" w:hAnsi="仿宋_GB2312" w:eastAsia="仿宋_GB2312" w:cs="Calibri"/>
          <w:smallCaps/>
          <w:color w:val="000000"/>
          <w:sz w:val="32"/>
          <w:szCs w:val="32"/>
        </w:rPr>
        <w:t>7.2 奖励与责任追究</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200"/>
        <w:jc w:val="left"/>
        <w:rPr>
          <w:rFonts w:ascii="仿宋_GB2312" w:hAnsi="仿宋_GB2312" w:eastAsia="仿宋_GB2312" w:cs="Times New Roman"/>
          <w:color w:val="000000"/>
          <w:sz w:val="32"/>
          <w:szCs w:val="32"/>
        </w:rPr>
      </w:pPr>
      <w:r>
        <w:fldChar w:fldCharType="begin"/>
      </w:r>
      <w:r>
        <w:instrText xml:space="preserve"> HYPERLINK \l "_Toc67006087" </w:instrText>
      </w:r>
      <w:r>
        <w:fldChar w:fldCharType="separate"/>
      </w:r>
      <w:r>
        <w:rPr>
          <w:rFonts w:ascii="仿宋_GB2312" w:hAnsi="仿宋_GB2312" w:eastAsia="仿宋_GB2312" w:cs="Calibri"/>
          <w:caps/>
          <w:color w:val="000000"/>
          <w:sz w:val="32"/>
          <w:szCs w:val="32"/>
        </w:rPr>
        <w:t>8. 附则</w:t>
      </w:r>
      <w:r>
        <w:rPr>
          <w:rFonts w:ascii="仿宋_GB2312" w:hAnsi="仿宋_GB2312" w:eastAsia="仿宋_GB2312" w:cs="Calibri"/>
          <w: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Times New Roman"/>
          <w:color w:val="000000"/>
          <w:sz w:val="32"/>
          <w:szCs w:val="32"/>
        </w:rPr>
      </w:pPr>
      <w:r>
        <w:fldChar w:fldCharType="begin"/>
      </w:r>
      <w:r>
        <w:instrText xml:space="preserve"> HYPERLINK \l "_Toc67006088" </w:instrText>
      </w:r>
      <w:r>
        <w:fldChar w:fldCharType="separate"/>
      </w:r>
      <w:r>
        <w:rPr>
          <w:rFonts w:ascii="仿宋_GB2312" w:hAnsi="仿宋_GB2312" w:eastAsia="仿宋_GB2312" w:cs="Calibri"/>
          <w:smallCaps/>
          <w:color w:val="000000"/>
          <w:sz w:val="32"/>
          <w:szCs w:val="32"/>
        </w:rPr>
        <w:t>8.1 预案管理与更新</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Times New Roman"/>
          <w:color w:val="000000"/>
          <w:sz w:val="32"/>
          <w:szCs w:val="32"/>
        </w:rPr>
      </w:pPr>
      <w:r>
        <w:fldChar w:fldCharType="begin"/>
      </w:r>
      <w:r>
        <w:instrText xml:space="preserve"> HYPERLINK \l "_Toc67006089" </w:instrText>
      </w:r>
      <w:r>
        <w:fldChar w:fldCharType="separate"/>
      </w:r>
      <w:r>
        <w:rPr>
          <w:rFonts w:ascii="仿宋_GB2312" w:hAnsi="仿宋_GB2312" w:eastAsia="仿宋_GB2312" w:cs="Calibri"/>
          <w:smallCaps/>
          <w:color w:val="000000"/>
          <w:sz w:val="32"/>
          <w:szCs w:val="32"/>
        </w:rPr>
        <w:t>8.2 预案制定与实施</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200"/>
        <w:jc w:val="left"/>
        <w:rPr>
          <w:rFonts w:ascii="仿宋_GB2312" w:hAnsi="仿宋_GB2312" w:eastAsia="仿宋_GB2312" w:cs="Times New Roman"/>
          <w:color w:val="000000"/>
          <w:sz w:val="32"/>
          <w:szCs w:val="32"/>
        </w:rPr>
      </w:pPr>
      <w:r>
        <w:fldChar w:fldCharType="begin"/>
      </w:r>
      <w:r>
        <w:instrText xml:space="preserve"> HYPERLINK \l "_Toc67006090" </w:instrText>
      </w:r>
      <w:r>
        <w:fldChar w:fldCharType="separate"/>
      </w:r>
      <w:r>
        <w:rPr>
          <w:rFonts w:ascii="仿宋_GB2312" w:hAnsi="仿宋_GB2312" w:eastAsia="仿宋_GB2312" w:cs="Calibri"/>
          <w:caps/>
          <w:color w:val="000000"/>
          <w:sz w:val="32"/>
          <w:szCs w:val="32"/>
        </w:rPr>
        <w:t>9. 附件</w:t>
      </w:r>
      <w:r>
        <w:rPr>
          <w:rFonts w:ascii="仿宋_GB2312" w:hAnsi="仿宋_GB2312" w:eastAsia="仿宋_GB2312" w:cs="Calibri"/>
          <w:caps/>
          <w:color w:val="000000"/>
          <w:sz w:val="32"/>
          <w:szCs w:val="32"/>
        </w:rPr>
        <w:fldChar w:fldCharType="end"/>
      </w:r>
    </w:p>
    <w:p>
      <w:pPr>
        <w:spacing w:line="560" w:lineRule="exact"/>
        <w:ind w:firstLine="200"/>
        <w:rPr>
          <w:rFonts w:ascii="黑体" w:hAnsi="黑体" w:eastAsia="黑体" w:cs="宋体"/>
          <w:bCs/>
          <w:color w:val="000000" w:themeColor="text1"/>
          <w:kern w:val="0"/>
          <w:sz w:val="44"/>
          <w:szCs w:val="44"/>
          <w14:textFill>
            <w14:solidFill>
              <w14:schemeClr w14:val="tx1"/>
            </w14:solidFill>
          </w14:textFill>
        </w:rPr>
      </w:pPr>
      <w:r>
        <w:rPr>
          <w:rFonts w:ascii="仿宋_GB2312" w:hAnsi="仿宋_GB2312" w:eastAsia="仿宋_GB2312" w:cs="宋体"/>
          <w:smallCaps/>
          <w:color w:val="000000"/>
          <w:kern w:val="0"/>
          <w:sz w:val="32"/>
          <w:szCs w:val="32"/>
        </w:rPr>
        <w:fldChar w:fldCharType="end"/>
      </w:r>
    </w:p>
    <w:p>
      <w:pPr>
        <w:widowControl/>
        <w:spacing w:line="560" w:lineRule="exact"/>
        <w:ind w:firstLine="200"/>
        <w:jc w:val="left"/>
        <w:rPr>
          <w:rFonts w:ascii="黑体" w:hAnsi="黑体" w:eastAsia="黑体" w:cs="宋体"/>
          <w:bCs/>
          <w:color w:val="000000" w:themeColor="text1"/>
          <w:kern w:val="0"/>
          <w:sz w:val="44"/>
          <w:szCs w:val="44"/>
          <w14:textFill>
            <w14:solidFill>
              <w14:schemeClr w14:val="tx1"/>
            </w14:solidFill>
          </w14:textFill>
        </w:rPr>
      </w:pPr>
      <w:r>
        <w:rPr>
          <w:rFonts w:ascii="黑体" w:hAnsi="黑体" w:eastAsia="黑体" w:cs="宋体"/>
          <w:bCs/>
          <w:color w:val="000000" w:themeColor="text1"/>
          <w:kern w:val="0"/>
          <w:sz w:val="44"/>
          <w:szCs w:val="44"/>
          <w14:textFill>
            <w14:solidFill>
              <w14:schemeClr w14:val="tx1"/>
            </w14:solidFill>
          </w14:textFill>
        </w:rPr>
        <w:br w:type="page"/>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337" w:name="_Toc60072951"/>
      <w:bookmarkStart w:id="338" w:name="_Toc67006057"/>
      <w:r>
        <w:rPr>
          <w:rFonts w:hint="eastAsia" w:ascii="黑体" w:hAnsi="黑体" w:eastAsia="黑体" w:cs="宋体"/>
          <w:color w:val="000000"/>
          <w:kern w:val="0"/>
          <w:sz w:val="32"/>
          <w:szCs w:val="32"/>
        </w:rPr>
        <w:t>1</w:t>
      </w:r>
      <w:r>
        <w:rPr>
          <w:rFonts w:hint="eastAsia" w:ascii="黑体" w:hAnsi="黑体" w:eastAsia="黑体" w:cs="宋体"/>
          <w:b/>
          <w:color w:val="000000"/>
          <w:kern w:val="0"/>
          <w:sz w:val="32"/>
          <w:szCs w:val="32"/>
        </w:rPr>
        <w:t xml:space="preserve">. </w:t>
      </w:r>
      <w:r>
        <w:rPr>
          <w:rFonts w:hint="eastAsia" w:ascii="黑体" w:hAnsi="黑体" w:eastAsia="黑体" w:cs="宋体"/>
          <w:color w:val="000000"/>
          <w:kern w:val="0"/>
          <w:sz w:val="32"/>
          <w:szCs w:val="32"/>
        </w:rPr>
        <w:t>总</w:t>
      </w:r>
      <w:r>
        <w:rPr>
          <w:rFonts w:ascii="Calibri" w:hAnsi="Calibri" w:eastAsia="黑体" w:cs="Calibri"/>
          <w:color w:val="000000"/>
          <w:kern w:val="0"/>
          <w:sz w:val="32"/>
          <w:szCs w:val="32"/>
        </w:rPr>
        <w:t> </w:t>
      </w:r>
      <w:r>
        <w:rPr>
          <w:rFonts w:hint="eastAsia" w:ascii="黑体" w:hAnsi="黑体" w:eastAsia="黑体" w:cs="宋体"/>
          <w:color w:val="000000"/>
          <w:kern w:val="0"/>
          <w:sz w:val="32"/>
          <w:szCs w:val="32"/>
        </w:rPr>
        <w:t>则</w:t>
      </w:r>
      <w:bookmarkEnd w:id="337"/>
      <w:bookmarkEnd w:id="338"/>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339" w:name="_Toc67006058"/>
      <w:bookmarkStart w:id="340" w:name="_Toc60072952"/>
      <w:r>
        <w:rPr>
          <w:rFonts w:hint="eastAsia" w:ascii="楷体_GB2312" w:hAnsi="楷体" w:eastAsia="楷体_GB2312" w:cs="Times New Roman"/>
          <w:bCs/>
          <w:color w:val="000000"/>
          <w:sz w:val="32"/>
          <w:szCs w:val="32"/>
        </w:rPr>
        <w:t>1.1 编制目的</w:t>
      </w:r>
      <w:bookmarkEnd w:id="339"/>
      <w:bookmarkEnd w:id="340"/>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为建立健全公路交通应急机制，迅速、高效、有序应对处置公路交通突发事件，保障人民群众生命财产安全，及时保障、恢复公路交通正常运行，维护社会稳定，制定本预案。</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341" w:name="_Toc60072953"/>
      <w:bookmarkStart w:id="342" w:name="_Toc67006059"/>
      <w:r>
        <w:rPr>
          <w:rFonts w:hint="eastAsia" w:ascii="楷体_GB2312" w:hAnsi="楷体" w:eastAsia="楷体_GB2312" w:cs="Times New Roman"/>
          <w:bCs/>
          <w:color w:val="000000"/>
          <w:sz w:val="32"/>
          <w:szCs w:val="32"/>
        </w:rPr>
        <w:t>1.2 编制依据</w:t>
      </w:r>
      <w:bookmarkEnd w:id="341"/>
      <w:bookmarkEnd w:id="342"/>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中华人民共和国突发事件应对法》《中华人民共和国公路法》《中华人民共和国安全生产法》《中华人民共和国道路交通安全法》《公路安全保护条例》《交通运输部&lt;公路交通突发事件应急预案&gt;》《湖南省自然灾害和安全生产类突发事件应急处置暂行办法》等法律、法规和有关规定。</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343" w:name="_Toc67006060"/>
      <w:bookmarkStart w:id="344" w:name="_Toc60072954"/>
      <w:r>
        <w:rPr>
          <w:rFonts w:hint="eastAsia" w:ascii="楷体_GB2312" w:hAnsi="楷体" w:eastAsia="楷体_GB2312" w:cs="Times New Roman"/>
          <w:bCs/>
          <w:color w:val="000000"/>
          <w:sz w:val="32"/>
          <w:szCs w:val="32"/>
        </w:rPr>
        <w:t>1.</w:t>
      </w:r>
      <w:r>
        <w:rPr>
          <w:rFonts w:ascii="楷体_GB2312" w:hAnsi="楷体" w:eastAsia="楷体_GB2312" w:cs="Times New Roman"/>
          <w:bCs/>
          <w:color w:val="000000"/>
          <w:sz w:val="32"/>
          <w:szCs w:val="32"/>
        </w:rPr>
        <w:t>3</w:t>
      </w:r>
      <w:r>
        <w:rPr>
          <w:rFonts w:hint="eastAsia" w:ascii="楷体_GB2312" w:hAnsi="楷体" w:eastAsia="楷体_GB2312" w:cs="Times New Roman"/>
          <w:bCs/>
          <w:color w:val="000000"/>
          <w:sz w:val="32"/>
          <w:szCs w:val="32"/>
        </w:rPr>
        <w:t xml:space="preserve"> 事件分级</w:t>
      </w:r>
      <w:bookmarkEnd w:id="343"/>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本预案所称公路交通突发事件，是指由于自然灾害、事故等原因引发，造成或者可能造成公路运行中断，需要及时进行抢修保通、恢复通行能力的，以及由于重要物资、人员运输特殊要求，需要提供公路应急通行保障的紧急事件。</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公路交通突发事件按其性质类型、可控性、严重程度和影响范围等因素，分为Ⅰ级（特别重大）、Ⅱ级（重大）、Ⅲ级（较大）和Ⅳ级（一般）。</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1.3.1 Ⅰ级公路交通突发事件</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有下列情形之一的，为Ⅰ级公路交通突发事件：</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（1）造成高速公路、普通国道交通中断，出现大量车辆积压，并影响到周边省域高速公路、普通国道正常运行，且抢修、处置时间预计在48小时以上的。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（2）造成国道、省道特大桥梁、特长隧道垮塌，或者造成公路桥梁、隧道、边坡等构造物垮塌并导致30人以上死亡或者失踪的。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（3）因重要物资缺乏等原因可能严重影响全省或者大片区经济整体运行和人民正常生活，需要紧急安排跨省域公路应急通行保障的。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（4）其他需要由交通运输部提供公路交通应急保障的。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1.3.2 Ⅱ级公路交通突发事件</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有下列情形之一的，为Ⅱ级公路交通突发事件：</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（1）造成国道、省道交通中断,出现大量车辆积压，且抢修、处置时间预计在24小时以上的。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（2）造成国道、省道大桥、中长隧道发生垮塌，或者造成公路桥梁、隧道、边坡等构造物垮塌并导致10人以上30人以下死亡或者失踪的。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（3）因重要物资缺乏等原因可能严重影响省域内经济整体运行和人民正常生活，需要紧急安排跨市域公路应急通行保障的。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（4）其他需要由省交通运输厅提供公路交通应急保障的。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1.3.3 Ⅲ级公路交通突发事件</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有下列情形之一的，为Ⅲ级公路交通突发事件：</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（1）造成国道、省道交通中断，出现车辆积压，且抢修、处置时间预计在6小时以上的。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（2）造成县道、乡道交通中断，出现车辆积压，且抢修、处置时间预计在24小时以上的。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（3）造成国道、省道中桥、短隧道或者县道、乡道中型以上桥梁、隧道发生垮塌，或者造成公路桥梁、隧道、边坡等构造物垮塌并导致3人以上10人以下死亡或者失踪的。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（4）因重要物资缺乏等原因可能严重影响市域内经济整体运行和人民正常生活，需要紧急安排跨县域公路应急通行保障的。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（5）其他需要由市级交通运输主管部门提供公路交通应急保障的。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1.3.4 Ⅳ级公路交通突发事件</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有下列情形之一的，为Ⅳ级公路交通突发事件：</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（1）造成县道、乡道交通中断,出现车辆积压，且抢修、处置时间预计在12小时以上的。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（2）造成国道、省道、县道、乡道桥梁、隧道发生垮塌，或者造成公路桥梁、隧道边坡等构造物垮塌并导致3人以下死亡或者失踪的。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（3）因重要物资缺乏等原因可能严重影响县域内经济整体运行和人民正常生活，需要在县域内紧急安排公路应急通行保障的。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（4）其他需要由县级交通运输主管部门提供公路交通应急保障的。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本条所称的“以上”包括本数，“以下”不包括本数。公路交通突发事件同时符合本条所列多个分级情形的，按照最高级别认定。</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345" w:name="_Toc67006061"/>
      <w:r>
        <w:rPr>
          <w:rFonts w:ascii="楷体_GB2312" w:hAnsi="楷体" w:eastAsia="楷体_GB2312" w:cs="Times New Roman"/>
          <w:bCs/>
          <w:color w:val="000000"/>
          <w:sz w:val="32"/>
          <w:szCs w:val="32"/>
        </w:rPr>
        <w:t>1.4</w:t>
      </w:r>
      <w:r>
        <w:rPr>
          <w:rFonts w:hint="eastAsia" w:ascii="楷体_GB2312" w:hAnsi="楷体" w:eastAsia="楷体_GB2312" w:cs="Times New Roman"/>
          <w:bCs/>
          <w:color w:val="000000"/>
          <w:sz w:val="32"/>
          <w:szCs w:val="32"/>
        </w:rPr>
        <w:t xml:space="preserve"> 适用范围</w:t>
      </w:r>
      <w:bookmarkEnd w:id="344"/>
      <w:bookmarkEnd w:id="345"/>
    </w:p>
    <w:p>
      <w:pPr>
        <w:spacing w:line="560" w:lineRule="exact"/>
        <w:ind w:firstLine="640" w:firstLineChars="200"/>
        <w:rPr>
          <w:rFonts w:ascii="仿宋_GB2312" w:hAnsi="仿宋" w:eastAsia="仿宋_GB2312" w:cs="宋体"/>
          <w:color w:val="000000"/>
          <w:kern w:val="0"/>
          <w:sz w:val="32"/>
          <w:szCs w:val="32"/>
        </w:rPr>
      </w:pPr>
      <w:r>
        <w:rPr>
          <w:rFonts w:ascii="仿宋_GB2312" w:hAnsi="仿宋" w:eastAsia="仿宋_GB2312" w:cs="宋体"/>
          <w:color w:val="000000"/>
          <w:kern w:val="0"/>
          <w:sz w:val="32"/>
          <w:szCs w:val="32"/>
        </w:rPr>
        <w:t>本预案适用于本省行政区域内公路</w:t>
      </w:r>
      <w:r>
        <w:rPr>
          <w:rFonts w:hint="eastAsia" w:ascii="仿宋_GB2312" w:hAnsi="仿宋" w:eastAsia="仿宋_GB2312" w:cs="宋体"/>
          <w:color w:val="000000"/>
          <w:kern w:val="0"/>
          <w:sz w:val="32"/>
          <w:szCs w:val="32"/>
        </w:rPr>
        <w:t>（含高速公路，下同）交通</w:t>
      </w:r>
      <w:r>
        <w:rPr>
          <w:rFonts w:ascii="仿宋_GB2312" w:hAnsi="仿宋" w:eastAsia="仿宋_GB2312" w:cs="宋体"/>
          <w:color w:val="000000"/>
          <w:kern w:val="0"/>
          <w:sz w:val="32"/>
          <w:szCs w:val="32"/>
        </w:rPr>
        <w:t>突发事件的应对工作，以及需要提供</w:t>
      </w:r>
      <w:r>
        <w:rPr>
          <w:rFonts w:hint="eastAsia" w:ascii="仿宋_GB2312" w:hAnsi="仿宋" w:eastAsia="仿宋_GB2312" w:cs="宋体"/>
          <w:color w:val="000000"/>
          <w:kern w:val="0"/>
          <w:sz w:val="32"/>
          <w:szCs w:val="32"/>
        </w:rPr>
        <w:t>公路通行</w:t>
      </w:r>
      <w:r>
        <w:rPr>
          <w:rFonts w:ascii="仿宋_GB2312" w:hAnsi="仿宋" w:eastAsia="仿宋_GB2312" w:cs="宋体"/>
          <w:color w:val="000000"/>
          <w:kern w:val="0"/>
          <w:sz w:val="32"/>
          <w:szCs w:val="32"/>
        </w:rPr>
        <w:t>保障的其</w:t>
      </w:r>
      <w:r>
        <w:rPr>
          <w:rFonts w:hint="eastAsia" w:ascii="仿宋_GB2312" w:hAnsi="仿宋" w:eastAsia="仿宋_GB2312" w:cs="宋体"/>
          <w:color w:val="000000"/>
          <w:kern w:val="0"/>
          <w:sz w:val="32"/>
          <w:szCs w:val="32"/>
        </w:rPr>
        <w:t>他突发</w:t>
      </w:r>
      <w:r>
        <w:rPr>
          <w:rFonts w:ascii="仿宋_GB2312" w:hAnsi="仿宋" w:eastAsia="仿宋_GB2312" w:cs="宋体"/>
          <w:color w:val="000000"/>
          <w:kern w:val="0"/>
          <w:sz w:val="32"/>
          <w:szCs w:val="32"/>
        </w:rPr>
        <w:t>事件。</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本预案指导市州、县市区公路交通突发事件应急预案的编制和市州、县市区交通运输主管部门对公路交通突发事件的应对工作。</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346" w:name="_Toc60072956"/>
      <w:bookmarkStart w:id="347" w:name="_Toc67006062"/>
      <w:bookmarkStart w:id="348" w:name="_Toc60072955"/>
      <w:r>
        <w:rPr>
          <w:rFonts w:ascii="楷体_GB2312" w:hAnsi="楷体" w:eastAsia="楷体_GB2312" w:cs="Times New Roman"/>
          <w:bCs/>
          <w:color w:val="000000"/>
          <w:sz w:val="32"/>
          <w:szCs w:val="32"/>
        </w:rPr>
        <w:t>1.5</w:t>
      </w:r>
      <w:r>
        <w:rPr>
          <w:rFonts w:hint="eastAsia" w:ascii="楷体_GB2312" w:hAnsi="楷体" w:eastAsia="楷体_GB2312" w:cs="Times New Roman"/>
          <w:bCs/>
          <w:color w:val="000000"/>
          <w:sz w:val="32"/>
          <w:szCs w:val="32"/>
        </w:rPr>
        <w:t xml:space="preserve"> 工作原则</w:t>
      </w:r>
      <w:bookmarkEnd w:id="346"/>
      <w:bookmarkEnd w:id="347"/>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依法应对，预防为主。公路交通突发事件应对要坚持以人民为中心的发展思想，严格按照国家相关法律法规要求，不断提高应急科技水平，增强预警预防、应急处置与保障能力，坚持预防与应急相结合，常态与非常态相结合，做好预案演练、宣传和培训等各项保障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统一领导，分级负责。公路交通突发事件应对以属地管理为主，在人民政府的统一领导下，由交通运输主管部门牵头，结合各地公路管理体制，充分发挥公路机构的作用，建立健全责任明确、分级响应、条块结合、保障有力的应急管理体系。</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规范有序，协调联动。建立统一指挥、分工明确、反应灵敏、协调有序、运转高效的应急响应程序，加强与其他相关部门的协作，形成优势互补、资源共享的公路交通突发事件应急处置机制，提高应对突发事件的科学决策和指挥能力。</w:t>
      </w:r>
    </w:p>
    <w:bookmarkEnd w:id="348"/>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349" w:name="_Toc67006063"/>
      <w:bookmarkStart w:id="350" w:name="_Toc60072957"/>
      <w:bookmarkStart w:id="351" w:name="_Toc51838205"/>
      <w:r>
        <w:rPr>
          <w:rFonts w:hint="eastAsia" w:ascii="楷体_GB2312" w:hAnsi="楷体" w:eastAsia="楷体_GB2312" w:cs="Times New Roman"/>
          <w:bCs/>
          <w:color w:val="000000"/>
          <w:sz w:val="32"/>
          <w:szCs w:val="32"/>
        </w:rPr>
        <w:t>1.6 预案体系</w:t>
      </w:r>
      <w:bookmarkEnd w:id="349"/>
      <w:bookmarkEnd w:id="350"/>
      <w:bookmarkEnd w:id="351"/>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（1）湖南省公路交通突发事件应急预案</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湖南省公路交通突发事件应急预案是湖南省交通运输厅突发事件部门应急预案，是应对湖南省公路交通突发事件和指导各地公路交通突发事件应急预案编制的政策性文件，由湖南省交通运输厅制定并公布实施。</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（2）市级和县级公路交通突发事件应急预案</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市级和县级公路交通突发事件应急预案是市级、县级交通运输主管部门为及时应对本行政区域内发生的公路交通突发事件而制定的应急预案，由市级、县级交通运输主管部门制定并公布实施。</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w:t>
      </w:r>
      <w:r>
        <w:rPr>
          <w:rFonts w:ascii="仿宋_GB2312" w:hAnsi="仿宋" w:eastAsia="仿宋_GB2312" w:cs="宋体"/>
          <w:color w:val="000000"/>
          <w:kern w:val="0"/>
          <w:sz w:val="32"/>
          <w:szCs w:val="32"/>
        </w:rPr>
        <w:t>公路交通企事业单位突发事件应急预案</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公路交通企事业单位突发事件应急预案是公路交通企事业等根据国家、省、市级和县级公路交通突发事件应急预案的要求，结合自身实际，为及时应对可能发生的各类突发事件而制定的应急预案，由各公路交通企事业单位实施，按照隶属关系报所在地县级以上地方人民政府应急管理部门备案</w:t>
      </w:r>
      <w:r>
        <w:rPr>
          <w:rFonts w:ascii="仿宋_GB2312" w:hAnsi="仿宋" w:eastAsia="仿宋_GB2312" w:cs="宋体"/>
          <w:color w:val="000000"/>
          <w:kern w:val="0"/>
          <w:sz w:val="32"/>
          <w:szCs w:val="32"/>
        </w:rPr>
        <w:t>。</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352" w:name="_Toc60072958"/>
      <w:bookmarkStart w:id="353" w:name="_Toc67006064"/>
      <w:r>
        <w:rPr>
          <w:rFonts w:ascii="黑体" w:hAnsi="黑体" w:eastAsia="黑体" w:cs="宋体"/>
          <w:color w:val="000000"/>
          <w:kern w:val="0"/>
          <w:sz w:val="32"/>
          <w:szCs w:val="32"/>
        </w:rPr>
        <w:t>2</w:t>
      </w:r>
      <w:r>
        <w:rPr>
          <w:rFonts w:hint="eastAsia" w:ascii="黑体" w:hAnsi="黑体" w:eastAsia="黑体" w:cs="宋体"/>
          <w:b/>
          <w:color w:val="000000"/>
          <w:kern w:val="0"/>
          <w:sz w:val="32"/>
          <w:szCs w:val="32"/>
        </w:rPr>
        <w:t xml:space="preserve">. </w:t>
      </w:r>
      <w:r>
        <w:rPr>
          <w:rFonts w:hint="eastAsia" w:ascii="黑体" w:hAnsi="黑体" w:eastAsia="黑体" w:cs="宋体"/>
          <w:color w:val="000000"/>
          <w:kern w:val="0"/>
          <w:sz w:val="32"/>
          <w:szCs w:val="32"/>
        </w:rPr>
        <w:t>应急组织体系及职责</w:t>
      </w:r>
      <w:bookmarkEnd w:id="352"/>
      <w:bookmarkEnd w:id="353"/>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354" w:name="_Toc67006065"/>
      <w:bookmarkStart w:id="355" w:name="_Toc60072959"/>
      <w:r>
        <w:rPr>
          <w:rFonts w:ascii="楷体_GB2312" w:hAnsi="楷体" w:eastAsia="楷体_GB2312" w:cs="Times New Roman"/>
          <w:bCs/>
          <w:color w:val="000000"/>
          <w:sz w:val="32"/>
          <w:szCs w:val="32"/>
        </w:rPr>
        <w:t>2.1</w:t>
      </w:r>
      <w:r>
        <w:rPr>
          <w:rFonts w:hint="eastAsia" w:ascii="楷体_GB2312" w:hAnsi="楷体" w:eastAsia="楷体_GB2312" w:cs="Times New Roman"/>
          <w:bCs/>
          <w:color w:val="000000"/>
          <w:sz w:val="32"/>
          <w:szCs w:val="32"/>
        </w:rPr>
        <w:t xml:space="preserve"> 应急组织机构</w:t>
      </w:r>
      <w:bookmarkEnd w:id="354"/>
      <w:bookmarkEnd w:id="355"/>
    </w:p>
    <w:p>
      <w:pPr>
        <w:spacing w:line="560" w:lineRule="exact"/>
        <w:ind w:firstLine="640" w:firstLineChars="200"/>
        <w:rPr>
          <w:rFonts w:ascii="仿宋_GB2312" w:hAnsi="仿宋" w:eastAsia="仿宋_GB2312" w:cs="宋体"/>
          <w:color w:val="000000"/>
          <w:kern w:val="0"/>
          <w:sz w:val="32"/>
          <w:szCs w:val="32"/>
        </w:rPr>
      </w:pPr>
      <w:r>
        <w:rPr>
          <w:rFonts w:ascii="仿宋_GB2312" w:hAnsi="仿宋" w:eastAsia="仿宋_GB2312" w:cs="宋体"/>
          <w:color w:val="000000"/>
          <w:kern w:val="0"/>
          <w:sz w:val="32"/>
          <w:szCs w:val="32"/>
        </w:rPr>
        <w:t>2.</w:t>
      </w:r>
      <w:r>
        <w:rPr>
          <w:rFonts w:hint="eastAsia" w:ascii="仿宋_GB2312" w:hAnsi="仿宋" w:eastAsia="仿宋_GB2312" w:cs="宋体"/>
          <w:color w:val="000000"/>
          <w:kern w:val="0"/>
          <w:sz w:val="32"/>
          <w:szCs w:val="32"/>
        </w:rPr>
        <w:t>1</w:t>
      </w:r>
      <w:r>
        <w:rPr>
          <w:rFonts w:ascii="仿宋_GB2312" w:hAnsi="仿宋" w:eastAsia="仿宋_GB2312" w:cs="宋体"/>
          <w:color w:val="000000"/>
          <w:kern w:val="0"/>
          <w:sz w:val="32"/>
          <w:szCs w:val="32"/>
        </w:rPr>
        <w:t>.1</w:t>
      </w:r>
      <w:r>
        <w:rPr>
          <w:rFonts w:hint="eastAsia" w:ascii="仿宋_GB2312" w:hAnsi="仿宋" w:eastAsia="仿宋_GB2312" w:cs="宋体"/>
          <w:color w:val="000000"/>
          <w:kern w:val="0"/>
          <w:sz w:val="32"/>
          <w:szCs w:val="32"/>
        </w:rPr>
        <w:t xml:space="preserve"> 省公路交通应急组织机构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省交通运输厅设立湖南省公路交通突发事件应急指挥部（以下简称厅应急指挥部），</w:t>
      </w:r>
      <w:bookmarkStart w:id="356" w:name="_Hlk68618375"/>
      <w:r>
        <w:rPr>
          <w:rFonts w:hint="eastAsia" w:ascii="仿宋_GB2312" w:hAnsi="仿宋" w:eastAsia="仿宋_GB2312" w:cs="宋体"/>
          <w:color w:val="000000"/>
          <w:kern w:val="0"/>
          <w:sz w:val="32"/>
          <w:szCs w:val="32"/>
        </w:rPr>
        <w:t>由省交通运输厅厅长任指挥长，分管公路养护副厅长任副指挥长，办公室（政策研究室）、法制处、基本建设处、公路养护管理处、农村公路建设处、财务处、运输处、应急管理办公室、科技教育处、机关后勤服务中心、省公路事务中心、省运输管理局、科技信息中心、高速公路经营企业等主要负责人为指挥部成员。</w:t>
      </w:r>
    </w:p>
    <w:bookmarkEnd w:id="356"/>
    <w:p>
      <w:pPr>
        <w:spacing w:line="560" w:lineRule="exact"/>
        <w:ind w:firstLine="640" w:firstLineChars="200"/>
        <w:rPr>
          <w:rFonts w:ascii="仿宋_GB2312" w:hAnsi="仿宋" w:eastAsia="仿宋_GB2312" w:cs="宋体"/>
          <w:color w:val="000000"/>
          <w:kern w:val="0"/>
          <w:sz w:val="32"/>
          <w:szCs w:val="32"/>
        </w:rPr>
      </w:pPr>
      <w:bookmarkStart w:id="357" w:name="_Hlk68618489"/>
      <w:r>
        <w:rPr>
          <w:rFonts w:hint="eastAsia" w:ascii="仿宋_GB2312" w:hAnsi="仿宋" w:eastAsia="仿宋_GB2312" w:cs="宋体"/>
          <w:color w:val="000000"/>
          <w:kern w:val="0"/>
          <w:sz w:val="32"/>
          <w:szCs w:val="32"/>
        </w:rPr>
        <w:t>厅应急指挥部办公室设在省公路事务中心，省公路事务中心主任兼任办公室主任。</w:t>
      </w:r>
      <w:bookmarkEnd w:id="357"/>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2.1.2 应急工作组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厅应急指挥部下设综合协调组、</w:t>
      </w:r>
      <w:r>
        <w:rPr>
          <w:rFonts w:ascii="仿宋_GB2312" w:hAnsi="仿宋" w:eastAsia="仿宋_GB2312" w:cs="宋体"/>
          <w:color w:val="000000"/>
          <w:kern w:val="0"/>
          <w:sz w:val="32"/>
          <w:szCs w:val="32"/>
        </w:rPr>
        <w:t>抢通保通</w:t>
      </w:r>
      <w:r>
        <w:rPr>
          <w:rFonts w:hint="eastAsia" w:ascii="仿宋_GB2312" w:hAnsi="仿宋" w:eastAsia="仿宋_GB2312" w:cs="宋体"/>
          <w:color w:val="000000"/>
          <w:kern w:val="0"/>
          <w:sz w:val="32"/>
          <w:szCs w:val="32"/>
        </w:rPr>
        <w:t>组、</w:t>
      </w:r>
      <w:r>
        <w:rPr>
          <w:rFonts w:ascii="仿宋_GB2312" w:hAnsi="仿宋" w:eastAsia="仿宋_GB2312" w:cs="宋体"/>
          <w:color w:val="000000"/>
          <w:kern w:val="0"/>
          <w:sz w:val="32"/>
          <w:szCs w:val="32"/>
        </w:rPr>
        <w:t>运输保障组</w:t>
      </w:r>
      <w:r>
        <w:rPr>
          <w:rFonts w:hint="eastAsia" w:ascii="仿宋_GB2312" w:hAnsi="仿宋" w:eastAsia="仿宋_GB2312" w:cs="宋体"/>
          <w:color w:val="000000"/>
          <w:kern w:val="0"/>
          <w:sz w:val="32"/>
          <w:szCs w:val="32"/>
        </w:rPr>
        <w:t>、</w:t>
      </w:r>
      <w:r>
        <w:rPr>
          <w:rFonts w:ascii="仿宋_GB2312" w:hAnsi="仿宋" w:eastAsia="仿宋_GB2312" w:cs="宋体"/>
          <w:color w:val="000000"/>
          <w:kern w:val="0"/>
          <w:sz w:val="32"/>
          <w:szCs w:val="32"/>
        </w:rPr>
        <w:t>新闻宣传</w:t>
      </w:r>
      <w:r>
        <w:rPr>
          <w:rFonts w:hint="eastAsia" w:ascii="仿宋_GB2312" w:hAnsi="仿宋" w:eastAsia="仿宋_GB2312" w:cs="宋体"/>
          <w:color w:val="000000"/>
          <w:kern w:val="0"/>
          <w:sz w:val="32"/>
          <w:szCs w:val="32"/>
        </w:rPr>
        <w:t>组、</w:t>
      </w:r>
      <w:r>
        <w:rPr>
          <w:rFonts w:ascii="仿宋_GB2312" w:hAnsi="仿宋" w:eastAsia="仿宋_GB2312" w:cs="宋体"/>
          <w:color w:val="000000"/>
          <w:kern w:val="0"/>
          <w:sz w:val="32"/>
          <w:szCs w:val="32"/>
        </w:rPr>
        <w:t>通信保障组</w:t>
      </w:r>
      <w:r>
        <w:rPr>
          <w:rFonts w:hint="eastAsia" w:ascii="仿宋_GB2312" w:hAnsi="仿宋" w:eastAsia="仿宋_GB2312" w:cs="宋体"/>
          <w:color w:val="000000"/>
          <w:kern w:val="0"/>
          <w:sz w:val="32"/>
          <w:szCs w:val="32"/>
        </w:rPr>
        <w:t>、后勤保障</w:t>
      </w:r>
      <w:r>
        <w:rPr>
          <w:rFonts w:ascii="仿宋_GB2312" w:hAnsi="仿宋" w:eastAsia="仿宋_GB2312" w:cs="宋体"/>
          <w:color w:val="000000"/>
          <w:kern w:val="0"/>
          <w:sz w:val="32"/>
          <w:szCs w:val="32"/>
        </w:rPr>
        <w:t>组</w:t>
      </w:r>
      <w:r>
        <w:rPr>
          <w:rFonts w:hint="eastAsia" w:ascii="仿宋_GB2312" w:hAnsi="仿宋" w:eastAsia="仿宋_GB2312" w:cs="宋体"/>
          <w:color w:val="000000"/>
          <w:kern w:val="0"/>
          <w:sz w:val="32"/>
          <w:szCs w:val="32"/>
        </w:rPr>
        <w:t>等应急工作组。视情可设立现场工作组。</w:t>
      </w:r>
    </w:p>
    <w:p>
      <w:pPr>
        <w:spacing w:line="560" w:lineRule="exact"/>
        <w:ind w:firstLine="640" w:firstLineChars="200"/>
        <w:rPr>
          <w:rFonts w:ascii="仿宋_GB2312" w:hAnsi="仿宋" w:eastAsia="仿宋_GB2312" w:cs="宋体"/>
          <w:color w:val="000000"/>
          <w:kern w:val="0"/>
          <w:sz w:val="32"/>
          <w:szCs w:val="32"/>
        </w:rPr>
      </w:pPr>
      <w:r>
        <w:rPr>
          <w:rFonts w:ascii="仿宋_GB2312" w:hAnsi="仿宋" w:eastAsia="仿宋_GB2312" w:cs="宋体"/>
          <w:color w:val="000000"/>
          <w:kern w:val="0"/>
          <w:sz w:val="32"/>
          <w:szCs w:val="32"/>
        </w:rPr>
        <w:t>2.1.</w:t>
      </w:r>
      <w:r>
        <w:rPr>
          <w:rFonts w:hint="eastAsia" w:ascii="仿宋_GB2312" w:hAnsi="仿宋" w:eastAsia="仿宋_GB2312" w:cs="宋体"/>
          <w:color w:val="000000"/>
          <w:kern w:val="0"/>
          <w:sz w:val="32"/>
          <w:szCs w:val="32"/>
        </w:rPr>
        <w:t>3 市州、县市区公路交通突发事件应急组织机构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市州、县市区</w:t>
      </w:r>
      <w:r>
        <w:rPr>
          <w:rFonts w:ascii="仿宋_GB2312" w:hAnsi="仿宋" w:eastAsia="仿宋_GB2312" w:cs="宋体"/>
          <w:color w:val="000000"/>
          <w:kern w:val="0"/>
          <w:sz w:val="32"/>
          <w:szCs w:val="32"/>
        </w:rPr>
        <w:t>交通运输主管部门可参照</w:t>
      </w:r>
      <w:r>
        <w:rPr>
          <w:rFonts w:hint="eastAsia" w:ascii="仿宋_GB2312" w:hAnsi="仿宋" w:eastAsia="仿宋_GB2312" w:cs="宋体"/>
          <w:color w:val="000000"/>
          <w:kern w:val="0"/>
          <w:sz w:val="32"/>
          <w:szCs w:val="32"/>
        </w:rPr>
        <w:t>厅公路交通</w:t>
      </w:r>
      <w:r>
        <w:rPr>
          <w:rFonts w:ascii="仿宋_GB2312" w:hAnsi="仿宋" w:eastAsia="仿宋_GB2312" w:cs="宋体"/>
          <w:color w:val="000000"/>
          <w:kern w:val="0"/>
          <w:sz w:val="32"/>
          <w:szCs w:val="32"/>
        </w:rPr>
        <w:t>突发事件应急组织机构组建模式，根据本地区实际情况成立应急组织机构，明确相应人员安排和职责分工。当突发事件事态复杂、影响严重时，根据工作需要，组建县级或市级现场指挥部</w:t>
      </w:r>
      <w:r>
        <w:rPr>
          <w:rFonts w:hint="eastAsia" w:ascii="仿宋_GB2312" w:hAnsi="仿宋" w:eastAsia="仿宋_GB2312" w:cs="宋体"/>
          <w:color w:val="000000"/>
          <w:kern w:val="0"/>
          <w:sz w:val="32"/>
          <w:szCs w:val="32"/>
        </w:rPr>
        <w:t>。</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358" w:name="_Toc60072960"/>
      <w:bookmarkStart w:id="359" w:name="_Toc67006066"/>
      <w:r>
        <w:rPr>
          <w:rFonts w:ascii="楷体_GB2312" w:hAnsi="楷体" w:eastAsia="楷体_GB2312" w:cs="Times New Roman"/>
          <w:bCs/>
          <w:color w:val="000000"/>
          <w:sz w:val="32"/>
          <w:szCs w:val="32"/>
        </w:rPr>
        <w:t>2.2</w:t>
      </w:r>
      <w:r>
        <w:rPr>
          <w:rFonts w:hint="eastAsia" w:ascii="楷体_GB2312" w:hAnsi="楷体" w:eastAsia="楷体_GB2312" w:cs="Times New Roman"/>
          <w:bCs/>
          <w:color w:val="000000"/>
          <w:sz w:val="32"/>
          <w:szCs w:val="32"/>
        </w:rPr>
        <w:t xml:space="preserve"> 应急组织机构职责</w:t>
      </w:r>
      <w:bookmarkEnd w:id="358"/>
      <w:bookmarkEnd w:id="359"/>
    </w:p>
    <w:p>
      <w:pPr>
        <w:spacing w:line="560" w:lineRule="exact"/>
        <w:ind w:firstLine="640" w:firstLineChars="200"/>
        <w:rPr>
          <w:rFonts w:ascii="仿宋_GB2312" w:hAnsi="仿宋" w:eastAsia="仿宋_GB2312" w:cs="宋体"/>
          <w:color w:val="000000"/>
          <w:kern w:val="0"/>
          <w:sz w:val="32"/>
          <w:szCs w:val="32"/>
        </w:rPr>
      </w:pPr>
      <w:r>
        <w:rPr>
          <w:rFonts w:ascii="仿宋_GB2312" w:hAnsi="仿宋" w:eastAsia="仿宋_GB2312" w:cs="宋体"/>
          <w:color w:val="000000"/>
          <w:kern w:val="0"/>
          <w:sz w:val="32"/>
          <w:szCs w:val="32"/>
        </w:rPr>
        <w:t>2.2.1</w:t>
      </w:r>
      <w:r>
        <w:rPr>
          <w:rFonts w:hint="eastAsia" w:ascii="仿宋_GB2312" w:hAnsi="仿宋" w:eastAsia="仿宋_GB2312" w:cs="宋体"/>
          <w:color w:val="000000"/>
          <w:kern w:val="0"/>
          <w:sz w:val="32"/>
          <w:szCs w:val="32"/>
        </w:rPr>
        <w:t xml:space="preserve"> 厅应急指挥部</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（1）组织协调公路交通突发事件的应急处置工作，明确应急工作的构成，指导应急处置工作。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（2）根据省交通运输厅要求或应急处置需要，成立现场工作组，并派往突发事件现场开展应急处置工作。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（3）根据需要，会同政府有关部门，制定应对突发事件的联合行动方案。</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（4）当突发事件由省政府统一指挥时，按照政府的指令，执行相应的应急行动。</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（5）其它相关重大事项。</w:t>
      </w:r>
    </w:p>
    <w:p>
      <w:pPr>
        <w:spacing w:line="560" w:lineRule="exact"/>
        <w:ind w:firstLine="640" w:firstLineChars="200"/>
        <w:rPr>
          <w:rFonts w:ascii="仿宋_GB2312" w:hAnsi="仿宋" w:eastAsia="仿宋_GB2312" w:cs="宋体"/>
          <w:color w:val="000000"/>
          <w:kern w:val="0"/>
          <w:sz w:val="32"/>
          <w:szCs w:val="32"/>
        </w:rPr>
      </w:pPr>
      <w:r>
        <w:rPr>
          <w:rFonts w:ascii="仿宋_GB2312" w:hAnsi="仿宋" w:eastAsia="仿宋_GB2312" w:cs="宋体"/>
          <w:color w:val="000000"/>
          <w:kern w:val="0"/>
          <w:sz w:val="32"/>
          <w:szCs w:val="32"/>
        </w:rPr>
        <w:t>2.2.2</w:t>
      </w:r>
      <w:r>
        <w:rPr>
          <w:rFonts w:hint="eastAsia" w:ascii="仿宋_GB2312" w:hAnsi="仿宋" w:eastAsia="仿宋_GB2312" w:cs="宋体"/>
          <w:color w:val="000000"/>
          <w:kern w:val="0"/>
          <w:sz w:val="32"/>
          <w:szCs w:val="32"/>
        </w:rPr>
        <w:t xml:space="preserve"> 厅应急指挥部办公室</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贯彻落实厅应急指挥部的各项工作部署；制定公路交通突发事件的应急处置工作程序和工作细则；及时有效地控制事态发展，防止事态蔓延；会同有关部门（单位）、事发地公路交通管理机构对公路交通突发事件进行调查分析；负责受理、核实、报告公路交通突发事件信息；承办厅应急指挥部的指令下达、记录和督查以及预案执行情况的收集、汇总和上报等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2.2.3 应急工作组</w:t>
      </w:r>
    </w:p>
    <w:p>
      <w:pPr>
        <w:spacing w:line="560" w:lineRule="exact"/>
        <w:ind w:firstLine="640" w:firstLineChars="200"/>
        <w:rPr>
          <w:rFonts w:ascii="仿宋_GB2312" w:hAnsi="仿宋" w:eastAsia="仿宋_GB2312" w:cs="宋体"/>
          <w:color w:val="000000"/>
          <w:kern w:val="0"/>
          <w:sz w:val="32"/>
          <w:szCs w:val="32"/>
        </w:rPr>
      </w:pPr>
      <w:r>
        <w:rPr>
          <w:rFonts w:ascii="仿宋_GB2312" w:hAnsi="仿宋" w:eastAsia="仿宋_GB2312" w:cs="宋体"/>
          <w:color w:val="000000"/>
          <w:kern w:val="0"/>
          <w:sz w:val="32"/>
          <w:szCs w:val="32"/>
        </w:rPr>
        <w:t>（1）综合协调组。由</w:t>
      </w:r>
      <w:r>
        <w:rPr>
          <w:rFonts w:hint="eastAsia" w:ascii="仿宋_GB2312" w:hAnsi="仿宋" w:eastAsia="仿宋_GB2312" w:cs="宋体"/>
          <w:color w:val="000000"/>
          <w:kern w:val="0"/>
          <w:sz w:val="32"/>
          <w:szCs w:val="32"/>
        </w:rPr>
        <w:t>应急管理办公室</w:t>
      </w:r>
      <w:r>
        <w:rPr>
          <w:rFonts w:ascii="仿宋_GB2312" w:hAnsi="仿宋" w:eastAsia="仿宋_GB2312" w:cs="宋体"/>
          <w:color w:val="000000"/>
          <w:kern w:val="0"/>
          <w:sz w:val="32"/>
          <w:szCs w:val="32"/>
        </w:rPr>
        <w:t>负责人任组长，视情由</w:t>
      </w:r>
      <w:r>
        <w:rPr>
          <w:rFonts w:hint="eastAsia" w:ascii="仿宋_GB2312" w:hAnsi="仿宋" w:eastAsia="仿宋_GB2312" w:cs="宋体"/>
          <w:color w:val="000000"/>
          <w:kern w:val="0"/>
          <w:sz w:val="32"/>
          <w:szCs w:val="32"/>
        </w:rPr>
        <w:t>厅</w:t>
      </w:r>
      <w:r>
        <w:rPr>
          <w:rFonts w:ascii="仿宋_GB2312" w:hAnsi="仿宋" w:eastAsia="仿宋_GB2312" w:cs="宋体"/>
          <w:color w:val="000000"/>
          <w:kern w:val="0"/>
          <w:sz w:val="32"/>
          <w:szCs w:val="32"/>
        </w:rPr>
        <w:t>相关</w:t>
      </w:r>
      <w:r>
        <w:rPr>
          <w:rFonts w:hint="eastAsia" w:ascii="仿宋_GB2312" w:hAnsi="仿宋" w:eastAsia="仿宋_GB2312" w:cs="宋体"/>
          <w:color w:val="000000"/>
          <w:kern w:val="0"/>
          <w:sz w:val="32"/>
          <w:szCs w:val="32"/>
        </w:rPr>
        <w:t>处室</w:t>
      </w:r>
      <w:r>
        <w:rPr>
          <w:rFonts w:ascii="仿宋_GB2312" w:hAnsi="仿宋" w:eastAsia="仿宋_GB2312" w:cs="宋体"/>
          <w:color w:val="000000"/>
          <w:kern w:val="0"/>
          <w:sz w:val="32"/>
          <w:szCs w:val="32"/>
        </w:rPr>
        <w:t>人员组成。负责向</w:t>
      </w:r>
      <w:r>
        <w:rPr>
          <w:rFonts w:hint="eastAsia" w:ascii="仿宋_GB2312" w:hAnsi="仿宋" w:eastAsia="仿宋_GB2312" w:cs="宋体"/>
          <w:color w:val="000000"/>
          <w:kern w:val="0"/>
          <w:sz w:val="32"/>
          <w:szCs w:val="32"/>
        </w:rPr>
        <w:t>省政府</w:t>
      </w:r>
      <w:r>
        <w:rPr>
          <w:rFonts w:ascii="仿宋_GB2312" w:hAnsi="仿宋" w:eastAsia="仿宋_GB2312" w:cs="宋体"/>
          <w:color w:val="000000"/>
          <w:kern w:val="0"/>
          <w:sz w:val="32"/>
          <w:szCs w:val="32"/>
        </w:rPr>
        <w:t>总值班室</w:t>
      </w:r>
      <w:r>
        <w:rPr>
          <w:rFonts w:hint="eastAsia" w:ascii="仿宋_GB2312" w:hAnsi="仿宋" w:eastAsia="仿宋_GB2312" w:cs="宋体"/>
          <w:color w:val="000000"/>
          <w:kern w:val="0"/>
          <w:sz w:val="32"/>
          <w:szCs w:val="32"/>
        </w:rPr>
        <w:t>、交通运输部应急办</w:t>
      </w:r>
      <w:r>
        <w:rPr>
          <w:rFonts w:ascii="仿宋_GB2312" w:hAnsi="仿宋" w:eastAsia="仿宋_GB2312" w:cs="宋体"/>
          <w:color w:val="000000"/>
          <w:kern w:val="0"/>
          <w:sz w:val="32"/>
          <w:szCs w:val="32"/>
        </w:rPr>
        <w:t>和相关部门报送信息，协助</w:t>
      </w:r>
      <w:r>
        <w:rPr>
          <w:rFonts w:hint="eastAsia" w:ascii="仿宋_GB2312" w:hAnsi="仿宋" w:eastAsia="仿宋_GB2312" w:cs="宋体"/>
          <w:color w:val="000000"/>
          <w:kern w:val="0"/>
          <w:sz w:val="32"/>
          <w:szCs w:val="32"/>
        </w:rPr>
        <w:t>厅应急指挥部贯彻、</w:t>
      </w:r>
      <w:r>
        <w:rPr>
          <w:rFonts w:ascii="仿宋_GB2312" w:hAnsi="仿宋" w:eastAsia="仿宋_GB2312" w:cs="宋体"/>
          <w:color w:val="000000"/>
          <w:kern w:val="0"/>
          <w:sz w:val="32"/>
          <w:szCs w:val="32"/>
        </w:rPr>
        <w:t>落实</w:t>
      </w:r>
      <w:r>
        <w:rPr>
          <w:rFonts w:hint="eastAsia" w:ascii="仿宋_GB2312" w:hAnsi="仿宋" w:eastAsia="仿宋_GB2312" w:cs="宋体"/>
          <w:color w:val="000000"/>
          <w:kern w:val="0"/>
          <w:sz w:val="32"/>
          <w:szCs w:val="32"/>
        </w:rPr>
        <w:t>省委、省政府、交通运输部</w:t>
      </w:r>
      <w:r>
        <w:rPr>
          <w:rFonts w:ascii="仿宋_GB2312" w:hAnsi="仿宋" w:eastAsia="仿宋_GB2312" w:cs="宋体"/>
          <w:color w:val="000000"/>
          <w:kern w:val="0"/>
          <w:sz w:val="32"/>
          <w:szCs w:val="32"/>
        </w:rPr>
        <w:t>领导以及</w:t>
      </w:r>
      <w:r>
        <w:rPr>
          <w:rFonts w:hint="eastAsia" w:ascii="仿宋_GB2312" w:hAnsi="仿宋" w:eastAsia="仿宋_GB2312" w:cs="宋体"/>
          <w:color w:val="000000"/>
          <w:kern w:val="0"/>
          <w:sz w:val="32"/>
          <w:szCs w:val="32"/>
        </w:rPr>
        <w:t>省交通运输厅</w:t>
      </w:r>
      <w:r>
        <w:rPr>
          <w:rFonts w:ascii="仿宋_GB2312" w:hAnsi="仿宋" w:eastAsia="仿宋_GB2312" w:cs="宋体"/>
          <w:color w:val="000000"/>
          <w:kern w:val="0"/>
          <w:sz w:val="32"/>
          <w:szCs w:val="32"/>
        </w:rPr>
        <w:t>领导的有关要求</w:t>
      </w:r>
      <w:r>
        <w:rPr>
          <w:rFonts w:hint="eastAsia" w:ascii="仿宋_GB2312" w:hAnsi="仿宋" w:eastAsia="仿宋_GB2312" w:cs="宋体"/>
          <w:color w:val="000000"/>
          <w:kern w:val="0"/>
          <w:sz w:val="32"/>
          <w:szCs w:val="32"/>
        </w:rPr>
        <w:t>；</w:t>
      </w:r>
      <w:r>
        <w:rPr>
          <w:rFonts w:ascii="仿宋_GB2312" w:hAnsi="仿宋" w:eastAsia="仿宋_GB2312" w:cs="宋体"/>
          <w:color w:val="000000"/>
          <w:kern w:val="0"/>
          <w:sz w:val="32"/>
          <w:szCs w:val="32"/>
        </w:rPr>
        <w:t>承办</w:t>
      </w:r>
      <w:r>
        <w:rPr>
          <w:rFonts w:hint="eastAsia" w:ascii="仿宋_GB2312" w:hAnsi="仿宋" w:eastAsia="仿宋_GB2312" w:cs="宋体"/>
          <w:color w:val="000000"/>
          <w:kern w:val="0"/>
          <w:sz w:val="32"/>
          <w:szCs w:val="32"/>
        </w:rPr>
        <w:t>厅应急指挥部</w:t>
      </w:r>
      <w:r>
        <w:rPr>
          <w:rFonts w:ascii="仿宋_GB2312" w:hAnsi="仿宋" w:eastAsia="仿宋_GB2312" w:cs="宋体"/>
          <w:color w:val="000000"/>
          <w:kern w:val="0"/>
          <w:sz w:val="32"/>
          <w:szCs w:val="32"/>
        </w:rPr>
        <w:t>交办的其他工作。</w:t>
      </w:r>
    </w:p>
    <w:p>
      <w:pPr>
        <w:spacing w:line="560" w:lineRule="exact"/>
        <w:ind w:firstLine="640" w:firstLineChars="200"/>
        <w:rPr>
          <w:rFonts w:ascii="仿宋_GB2312" w:hAnsi="仿宋" w:eastAsia="仿宋_GB2312" w:cs="宋体"/>
          <w:color w:val="000000"/>
          <w:kern w:val="0"/>
          <w:sz w:val="32"/>
          <w:szCs w:val="32"/>
        </w:rPr>
      </w:pPr>
      <w:r>
        <w:rPr>
          <w:rFonts w:ascii="仿宋_GB2312" w:hAnsi="仿宋" w:eastAsia="仿宋_GB2312" w:cs="宋体"/>
          <w:color w:val="000000"/>
          <w:kern w:val="0"/>
          <w:sz w:val="32"/>
          <w:szCs w:val="32"/>
        </w:rPr>
        <w:t>（2）抢通保通</w:t>
      </w:r>
      <w:r>
        <w:rPr>
          <w:rFonts w:hint="eastAsia" w:ascii="仿宋_GB2312" w:hAnsi="仿宋" w:eastAsia="仿宋_GB2312" w:cs="宋体"/>
          <w:color w:val="000000"/>
          <w:kern w:val="0"/>
          <w:sz w:val="32"/>
          <w:szCs w:val="32"/>
        </w:rPr>
        <w:t>组。</w:t>
      </w:r>
      <w:r>
        <w:rPr>
          <w:rFonts w:ascii="仿宋_GB2312" w:hAnsi="仿宋" w:eastAsia="仿宋_GB2312" w:cs="宋体"/>
          <w:color w:val="000000"/>
          <w:kern w:val="0"/>
          <w:sz w:val="32"/>
          <w:szCs w:val="32"/>
        </w:rPr>
        <w:t>由</w:t>
      </w:r>
      <w:r>
        <w:rPr>
          <w:rFonts w:hint="eastAsia" w:ascii="仿宋_GB2312" w:hAnsi="仿宋" w:eastAsia="仿宋_GB2312" w:cs="宋体"/>
          <w:color w:val="000000"/>
          <w:kern w:val="0"/>
          <w:sz w:val="32"/>
          <w:szCs w:val="32"/>
        </w:rPr>
        <w:t>公路养护管理处负责人</w:t>
      </w:r>
      <w:r>
        <w:rPr>
          <w:rFonts w:ascii="仿宋_GB2312" w:hAnsi="仿宋" w:eastAsia="仿宋_GB2312" w:cs="宋体"/>
          <w:color w:val="000000"/>
          <w:kern w:val="0"/>
          <w:sz w:val="32"/>
          <w:szCs w:val="32"/>
        </w:rPr>
        <w:t>任组长，</w:t>
      </w:r>
      <w:r>
        <w:rPr>
          <w:rFonts w:hint="eastAsia" w:ascii="仿宋_GB2312" w:hAnsi="仿宋" w:eastAsia="仿宋_GB2312" w:cs="宋体"/>
          <w:color w:val="000000"/>
          <w:kern w:val="0"/>
          <w:sz w:val="32"/>
          <w:szCs w:val="32"/>
        </w:rPr>
        <w:t>省公路事务中心、</w:t>
      </w:r>
      <w:r>
        <w:fldChar w:fldCharType="begin"/>
      </w:r>
      <w:r>
        <w:instrText xml:space="preserve"> HYPERLINK "http://www.baidu.com/link?url=FVT9AET9dXQtang_g72c_bvoKv_NUbN0GMCbDXbsdGe" \t "_blank" </w:instrText>
      </w:r>
      <w:r>
        <w:fldChar w:fldCharType="separate"/>
      </w:r>
      <w:r>
        <w:rPr>
          <w:rFonts w:ascii="仿宋_GB2312" w:hAnsi="仿宋" w:eastAsia="仿宋_GB2312" w:cs="宋体"/>
          <w:color w:val="000000"/>
          <w:kern w:val="0"/>
          <w:sz w:val="32"/>
          <w:szCs w:val="32"/>
        </w:rPr>
        <w:t>湖南省高速公路集团有限公司</w:t>
      </w:r>
      <w:r>
        <w:rPr>
          <w:rFonts w:ascii="仿宋_GB2312" w:hAnsi="仿宋" w:eastAsia="仿宋_GB2312" w:cs="宋体"/>
          <w:color w:val="000000"/>
          <w:kern w:val="0"/>
          <w:sz w:val="32"/>
          <w:szCs w:val="32"/>
        </w:rPr>
        <w:fldChar w:fldCharType="end"/>
      </w:r>
      <w:r>
        <w:rPr>
          <w:rFonts w:hint="eastAsia" w:ascii="仿宋_GB2312" w:hAnsi="仿宋" w:eastAsia="仿宋_GB2312" w:cs="宋体"/>
          <w:color w:val="000000"/>
          <w:kern w:val="0"/>
          <w:sz w:val="32"/>
          <w:szCs w:val="32"/>
        </w:rPr>
        <w:t>业务分管领导任副组长，厅有</w:t>
      </w:r>
      <w:r>
        <w:rPr>
          <w:rFonts w:ascii="仿宋_GB2312" w:hAnsi="仿宋" w:eastAsia="仿宋_GB2312" w:cs="宋体"/>
          <w:color w:val="000000"/>
          <w:kern w:val="0"/>
          <w:sz w:val="32"/>
          <w:szCs w:val="32"/>
        </w:rPr>
        <w:t>关处室</w:t>
      </w:r>
      <w:r>
        <w:rPr>
          <w:rFonts w:hint="eastAsia" w:ascii="仿宋_GB2312" w:hAnsi="仿宋" w:eastAsia="仿宋_GB2312" w:cs="宋体"/>
          <w:color w:val="000000"/>
          <w:kern w:val="0"/>
          <w:sz w:val="32"/>
          <w:szCs w:val="32"/>
        </w:rPr>
        <w:t>及厅直属相关单位</w:t>
      </w:r>
      <w:r>
        <w:rPr>
          <w:rFonts w:ascii="仿宋_GB2312" w:hAnsi="仿宋" w:eastAsia="仿宋_GB2312" w:cs="宋体"/>
          <w:color w:val="000000"/>
          <w:kern w:val="0"/>
          <w:sz w:val="32"/>
          <w:szCs w:val="32"/>
        </w:rPr>
        <w:t>人员组成</w:t>
      </w:r>
      <w:r>
        <w:rPr>
          <w:rFonts w:hint="eastAsia" w:ascii="仿宋_GB2312" w:hAnsi="仿宋" w:eastAsia="仿宋_GB2312" w:cs="宋体"/>
          <w:color w:val="000000"/>
          <w:kern w:val="0"/>
          <w:sz w:val="32"/>
          <w:szCs w:val="32"/>
        </w:rPr>
        <w:t>。</w:t>
      </w:r>
      <w:r>
        <w:rPr>
          <w:rFonts w:ascii="仿宋_GB2312" w:hAnsi="仿宋" w:eastAsia="仿宋_GB2312" w:cs="宋体"/>
          <w:color w:val="000000"/>
          <w:kern w:val="0"/>
          <w:sz w:val="32"/>
          <w:szCs w:val="32"/>
        </w:rPr>
        <w:t>负责</w:t>
      </w:r>
      <w:r>
        <w:rPr>
          <w:rFonts w:hint="eastAsia" w:ascii="仿宋_GB2312" w:hAnsi="仿宋" w:eastAsia="仿宋_GB2312" w:cs="宋体"/>
          <w:color w:val="000000"/>
          <w:kern w:val="0"/>
          <w:sz w:val="32"/>
          <w:szCs w:val="32"/>
        </w:rPr>
        <w:t>指导</w:t>
      </w:r>
      <w:r>
        <w:rPr>
          <w:rFonts w:ascii="仿宋_GB2312" w:hAnsi="仿宋" w:eastAsia="仿宋_GB2312" w:cs="宋体"/>
          <w:color w:val="000000"/>
          <w:kern w:val="0"/>
          <w:sz w:val="32"/>
          <w:szCs w:val="32"/>
        </w:rPr>
        <w:t>组织公路抢修及保通工作</w:t>
      </w:r>
      <w:r>
        <w:rPr>
          <w:rFonts w:hint="eastAsia" w:ascii="仿宋_GB2312" w:hAnsi="仿宋" w:eastAsia="仿宋_GB2312" w:cs="宋体"/>
          <w:color w:val="000000"/>
          <w:kern w:val="0"/>
          <w:sz w:val="32"/>
          <w:szCs w:val="32"/>
        </w:rPr>
        <w:t>；</w:t>
      </w:r>
      <w:r>
        <w:rPr>
          <w:rFonts w:ascii="仿宋_GB2312" w:hAnsi="仿宋" w:eastAsia="仿宋_GB2312" w:cs="宋体"/>
          <w:color w:val="000000"/>
          <w:kern w:val="0"/>
          <w:sz w:val="32"/>
          <w:szCs w:val="32"/>
        </w:rPr>
        <w:t>负责</w:t>
      </w:r>
      <w:r>
        <w:rPr>
          <w:rFonts w:hint="eastAsia" w:ascii="仿宋_GB2312" w:hAnsi="仿宋" w:eastAsia="仿宋_GB2312" w:cs="宋体"/>
          <w:color w:val="000000"/>
          <w:kern w:val="0"/>
          <w:sz w:val="32"/>
          <w:szCs w:val="32"/>
        </w:rPr>
        <w:t>指导公路交通分流保畅；</w:t>
      </w:r>
      <w:r>
        <w:rPr>
          <w:rFonts w:ascii="仿宋_GB2312" w:hAnsi="仿宋" w:eastAsia="仿宋_GB2312" w:cs="宋体"/>
          <w:color w:val="000000"/>
          <w:kern w:val="0"/>
          <w:sz w:val="32"/>
          <w:szCs w:val="32"/>
        </w:rPr>
        <w:t>根据需要组织协调跨市应急队伍调度和应急</w:t>
      </w:r>
      <w:r>
        <w:rPr>
          <w:rFonts w:hint="eastAsia" w:ascii="仿宋_GB2312" w:hAnsi="仿宋" w:eastAsia="仿宋_GB2312" w:cs="宋体"/>
          <w:color w:val="000000"/>
          <w:kern w:val="0"/>
          <w:sz w:val="32"/>
          <w:szCs w:val="32"/>
        </w:rPr>
        <w:t>装备</w:t>
      </w:r>
      <w:r>
        <w:rPr>
          <w:rFonts w:ascii="仿宋_GB2312" w:hAnsi="仿宋" w:eastAsia="仿宋_GB2312" w:cs="宋体"/>
          <w:color w:val="000000"/>
          <w:kern w:val="0"/>
          <w:sz w:val="32"/>
          <w:szCs w:val="32"/>
        </w:rPr>
        <w:t>及物资调配；负责协调社会力量参与公路抢通工作；</w:t>
      </w:r>
      <w:r>
        <w:rPr>
          <w:rFonts w:hint="eastAsia" w:ascii="仿宋_GB2312" w:hAnsi="仿宋" w:eastAsia="仿宋_GB2312" w:cs="宋体"/>
          <w:color w:val="000000"/>
          <w:kern w:val="0"/>
          <w:sz w:val="32"/>
          <w:szCs w:val="32"/>
        </w:rPr>
        <w:t>负责指导突发事件各项物资、设备、人员等已投入情况、调度情况的统计、分析工作，并及时反馈综合协调组；组织</w:t>
      </w:r>
      <w:r>
        <w:rPr>
          <w:rFonts w:ascii="仿宋_GB2312" w:hAnsi="仿宋" w:eastAsia="仿宋_GB2312" w:cs="宋体"/>
          <w:color w:val="000000"/>
          <w:kern w:val="0"/>
          <w:sz w:val="32"/>
          <w:szCs w:val="32"/>
        </w:rPr>
        <w:t>拟定抢险救灾资金补助方案；承办</w:t>
      </w:r>
      <w:r>
        <w:rPr>
          <w:rFonts w:hint="eastAsia" w:ascii="仿宋_GB2312" w:hAnsi="仿宋" w:eastAsia="仿宋_GB2312" w:cs="宋体"/>
          <w:color w:val="000000"/>
          <w:kern w:val="0"/>
          <w:sz w:val="32"/>
          <w:szCs w:val="32"/>
        </w:rPr>
        <w:t>厅应急指挥部</w:t>
      </w:r>
      <w:r>
        <w:rPr>
          <w:rFonts w:ascii="仿宋_GB2312" w:hAnsi="仿宋" w:eastAsia="仿宋_GB2312" w:cs="宋体"/>
          <w:color w:val="000000"/>
          <w:kern w:val="0"/>
          <w:sz w:val="32"/>
          <w:szCs w:val="32"/>
        </w:rPr>
        <w:t>交办的其他工作。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w:t>
      </w:r>
      <w:r>
        <w:rPr>
          <w:rFonts w:ascii="仿宋_GB2312" w:hAnsi="仿宋" w:eastAsia="仿宋_GB2312" w:cs="宋体"/>
          <w:color w:val="000000"/>
          <w:kern w:val="0"/>
          <w:sz w:val="32"/>
          <w:szCs w:val="32"/>
        </w:rPr>
        <w:t>运输保障组。由运输处</w:t>
      </w:r>
      <w:r>
        <w:rPr>
          <w:rFonts w:hint="eastAsia" w:ascii="仿宋_GB2312" w:hAnsi="仿宋" w:eastAsia="仿宋_GB2312" w:cs="宋体"/>
          <w:color w:val="000000"/>
          <w:kern w:val="0"/>
          <w:sz w:val="32"/>
          <w:szCs w:val="32"/>
        </w:rPr>
        <w:t>负责人</w:t>
      </w:r>
      <w:r>
        <w:rPr>
          <w:rFonts w:ascii="仿宋_GB2312" w:hAnsi="仿宋" w:eastAsia="仿宋_GB2312" w:cs="宋体"/>
          <w:color w:val="000000"/>
          <w:kern w:val="0"/>
          <w:sz w:val="32"/>
          <w:szCs w:val="32"/>
        </w:rPr>
        <w:t>任组长</w:t>
      </w:r>
      <w:r>
        <w:rPr>
          <w:rFonts w:hint="eastAsia" w:ascii="仿宋_GB2312" w:hAnsi="仿宋" w:eastAsia="仿宋_GB2312" w:cs="宋体"/>
          <w:color w:val="000000"/>
          <w:kern w:val="0"/>
          <w:sz w:val="32"/>
          <w:szCs w:val="32"/>
        </w:rPr>
        <w:t>，省运输管理局业务分管领导任副组长，厅有</w:t>
      </w:r>
      <w:r>
        <w:rPr>
          <w:rFonts w:ascii="仿宋_GB2312" w:hAnsi="仿宋" w:eastAsia="仿宋_GB2312" w:cs="宋体"/>
          <w:color w:val="000000"/>
          <w:kern w:val="0"/>
          <w:sz w:val="32"/>
          <w:szCs w:val="32"/>
        </w:rPr>
        <w:t>关处室</w:t>
      </w:r>
      <w:r>
        <w:rPr>
          <w:rFonts w:hint="eastAsia" w:ascii="仿宋_GB2312" w:hAnsi="仿宋" w:eastAsia="仿宋_GB2312" w:cs="宋体"/>
          <w:color w:val="000000"/>
          <w:kern w:val="0"/>
          <w:sz w:val="32"/>
          <w:szCs w:val="32"/>
        </w:rPr>
        <w:t>及厅直属相关单位</w:t>
      </w:r>
      <w:r>
        <w:rPr>
          <w:rFonts w:ascii="仿宋_GB2312" w:hAnsi="仿宋" w:eastAsia="仿宋_GB2312" w:cs="宋体"/>
          <w:color w:val="000000"/>
          <w:kern w:val="0"/>
          <w:sz w:val="32"/>
          <w:szCs w:val="32"/>
        </w:rPr>
        <w:t>人员组成</w:t>
      </w:r>
      <w:r>
        <w:rPr>
          <w:rFonts w:hint="eastAsia" w:ascii="仿宋_GB2312" w:hAnsi="仿宋" w:eastAsia="仿宋_GB2312" w:cs="宋体"/>
          <w:color w:val="000000"/>
          <w:kern w:val="0"/>
          <w:sz w:val="32"/>
          <w:szCs w:val="32"/>
        </w:rPr>
        <w:t>。</w:t>
      </w:r>
      <w:r>
        <w:rPr>
          <w:rFonts w:ascii="仿宋_GB2312" w:hAnsi="仿宋" w:eastAsia="仿宋_GB2312" w:cs="宋体"/>
          <w:color w:val="000000"/>
          <w:kern w:val="0"/>
          <w:sz w:val="32"/>
          <w:szCs w:val="32"/>
        </w:rPr>
        <w:t>负责</w:t>
      </w:r>
      <w:r>
        <w:rPr>
          <w:rFonts w:hint="eastAsia" w:ascii="仿宋_GB2312" w:hAnsi="仿宋" w:eastAsia="仿宋_GB2312" w:cs="宋体"/>
          <w:color w:val="000000"/>
          <w:kern w:val="0"/>
          <w:sz w:val="32"/>
          <w:szCs w:val="32"/>
        </w:rPr>
        <w:t>指导</w:t>
      </w:r>
      <w:r>
        <w:rPr>
          <w:rFonts w:ascii="仿宋_GB2312" w:hAnsi="仿宋" w:eastAsia="仿宋_GB2312" w:cs="宋体"/>
          <w:color w:val="000000"/>
          <w:kern w:val="0"/>
          <w:sz w:val="32"/>
          <w:szCs w:val="32"/>
        </w:rPr>
        <w:t>组织协调人员、物资的应急运输保障工作；负责</w:t>
      </w:r>
      <w:r>
        <w:rPr>
          <w:rFonts w:hint="eastAsia" w:ascii="仿宋_GB2312" w:hAnsi="仿宋" w:eastAsia="仿宋_GB2312" w:cs="宋体"/>
          <w:color w:val="000000"/>
          <w:kern w:val="0"/>
          <w:sz w:val="32"/>
          <w:szCs w:val="32"/>
        </w:rPr>
        <w:t>组织</w:t>
      </w:r>
      <w:r>
        <w:rPr>
          <w:rFonts w:ascii="仿宋_GB2312" w:hAnsi="仿宋" w:eastAsia="仿宋_GB2312" w:cs="宋体"/>
          <w:color w:val="000000"/>
          <w:kern w:val="0"/>
          <w:sz w:val="32"/>
          <w:szCs w:val="32"/>
        </w:rPr>
        <w:t>协调与其他运输方式的联运工作；</w:t>
      </w:r>
      <w:r>
        <w:rPr>
          <w:rFonts w:hint="eastAsia" w:ascii="仿宋_GB2312" w:hAnsi="仿宋" w:eastAsia="仿宋_GB2312" w:cs="宋体"/>
          <w:color w:val="000000"/>
          <w:kern w:val="0"/>
          <w:sz w:val="32"/>
          <w:szCs w:val="32"/>
        </w:rPr>
        <w:t>负责指导应急突发事件运力调配、运送物资、人员的统计、分析工作，并及时反馈综合协调组；组织</w:t>
      </w:r>
      <w:r>
        <w:rPr>
          <w:rFonts w:ascii="仿宋_GB2312" w:hAnsi="仿宋" w:eastAsia="仿宋_GB2312" w:cs="宋体"/>
          <w:color w:val="000000"/>
          <w:kern w:val="0"/>
          <w:sz w:val="32"/>
          <w:szCs w:val="32"/>
        </w:rPr>
        <w:t>拟定</w:t>
      </w:r>
      <w:r>
        <w:rPr>
          <w:rFonts w:hint="eastAsia" w:ascii="仿宋_GB2312" w:hAnsi="仿宋" w:eastAsia="仿宋_GB2312" w:cs="宋体"/>
          <w:color w:val="000000"/>
          <w:kern w:val="0"/>
          <w:sz w:val="32"/>
          <w:szCs w:val="32"/>
        </w:rPr>
        <w:t>紧急</w:t>
      </w:r>
      <w:r>
        <w:rPr>
          <w:rFonts w:ascii="仿宋_GB2312" w:hAnsi="仿宋" w:eastAsia="仿宋_GB2312" w:cs="宋体"/>
          <w:color w:val="000000"/>
          <w:kern w:val="0"/>
          <w:sz w:val="32"/>
          <w:szCs w:val="32"/>
        </w:rPr>
        <w:t>运输征用补偿资金补助方案；承办</w:t>
      </w:r>
      <w:r>
        <w:rPr>
          <w:rFonts w:hint="eastAsia" w:ascii="仿宋_GB2312" w:hAnsi="仿宋" w:eastAsia="仿宋_GB2312" w:cs="宋体"/>
          <w:color w:val="000000"/>
          <w:kern w:val="0"/>
          <w:sz w:val="32"/>
          <w:szCs w:val="32"/>
        </w:rPr>
        <w:t>厅应急指挥部</w:t>
      </w:r>
      <w:r>
        <w:rPr>
          <w:rFonts w:ascii="仿宋_GB2312" w:hAnsi="仿宋" w:eastAsia="仿宋_GB2312" w:cs="宋体"/>
          <w:color w:val="000000"/>
          <w:kern w:val="0"/>
          <w:sz w:val="32"/>
          <w:szCs w:val="32"/>
        </w:rPr>
        <w:t>交办的其他工作。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新闻宣传组。由办公室（政策研究室）负责人任组长，厅机关相关处室和行业系统相关单位人员组成。负责组织、协调突发事件的宣传报道、舆情收集和舆情引导工作,指导厅应急办和相关责任处室按照湖南省突发事件新闻发布有关规定做好新闻发布工作；承办厅应急指挥部交办的其他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（4）通信保障组。由科技教育处处长任组长，视情由科技教育处、科技信息中心和相关处室人员组成。</w:t>
      </w:r>
      <w:r>
        <w:rPr>
          <w:rFonts w:ascii="仿宋_GB2312" w:hAnsi="仿宋" w:eastAsia="仿宋_GB2312" w:cs="宋体"/>
          <w:color w:val="000000"/>
          <w:kern w:val="0"/>
          <w:sz w:val="32"/>
          <w:szCs w:val="32"/>
        </w:rPr>
        <w:t>负责应急处置过程中网络、视频、通信等保障工作</w:t>
      </w:r>
      <w:r>
        <w:rPr>
          <w:rFonts w:hint="eastAsia" w:ascii="仿宋_GB2312" w:hAnsi="仿宋" w:eastAsia="仿宋_GB2312" w:cs="宋体"/>
          <w:color w:val="000000"/>
          <w:kern w:val="0"/>
          <w:sz w:val="32"/>
          <w:szCs w:val="32"/>
        </w:rPr>
        <w:t>；承办厅应急指挥部交办的其他工作。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（5）后勤保障组。由机关后勤服务中心负责人任组长，由机关后勤服务中心相关人员组成。负责厅应急指挥部应急响应期间后勤保障工作；承办厅应急指挥部交办的其他工作。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2.2.4 现场工作组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现场工作组根据职责一般由公路养护管理处、农村公路建设处等有关处室和省公路事务中心人员及专家组成，必要时可由厅领导带队。现场工作组按照厅应急指挥部工作部署，协助地方人民政府开展应急处置，并及时向厅应急指挥部报告现场有关情况。</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2.2.5 市州、县市区公路交通突发事件应急组织机构</w:t>
      </w:r>
    </w:p>
    <w:p>
      <w:pPr>
        <w:spacing w:line="560" w:lineRule="exact"/>
        <w:ind w:firstLine="640" w:firstLineChars="200"/>
        <w:rPr>
          <w:rFonts w:ascii="仿宋_GB2312" w:hAnsi="仿宋" w:eastAsia="仿宋_GB2312" w:cs="宋体"/>
          <w:color w:val="000000"/>
          <w:kern w:val="0"/>
          <w:sz w:val="32"/>
          <w:szCs w:val="32"/>
        </w:rPr>
      </w:pPr>
      <w:r>
        <w:rPr>
          <w:rFonts w:ascii="仿宋_GB2312" w:hAnsi="仿宋" w:eastAsia="仿宋_GB2312" w:cs="宋体"/>
          <w:color w:val="000000"/>
          <w:kern w:val="0"/>
          <w:sz w:val="32"/>
          <w:szCs w:val="32"/>
        </w:rPr>
        <w:t>负责本行政区域内</w:t>
      </w:r>
      <w:r>
        <w:rPr>
          <w:rFonts w:hint="eastAsia" w:ascii="仿宋_GB2312" w:hAnsi="仿宋" w:eastAsia="仿宋_GB2312" w:cs="宋体"/>
          <w:color w:val="000000"/>
          <w:kern w:val="0"/>
          <w:sz w:val="32"/>
          <w:szCs w:val="32"/>
        </w:rPr>
        <w:t>公路交通</w:t>
      </w:r>
      <w:r>
        <w:rPr>
          <w:rFonts w:ascii="仿宋_GB2312" w:hAnsi="仿宋" w:eastAsia="仿宋_GB2312" w:cs="宋体"/>
          <w:color w:val="000000"/>
          <w:kern w:val="0"/>
          <w:sz w:val="32"/>
          <w:szCs w:val="32"/>
        </w:rPr>
        <w:t>突发事件应急处置工作的组织、协调、指导。</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360" w:name="_Toc60072961"/>
      <w:bookmarkStart w:id="361" w:name="_Toc67006067"/>
      <w:r>
        <w:rPr>
          <w:rFonts w:hint="eastAsia" w:ascii="楷体_GB2312" w:hAnsi="楷体" w:eastAsia="楷体_GB2312" w:cs="Times New Roman"/>
          <w:bCs/>
          <w:color w:val="000000"/>
          <w:sz w:val="32"/>
          <w:szCs w:val="32"/>
        </w:rPr>
        <w:t>2.3 专家组</w:t>
      </w:r>
      <w:bookmarkEnd w:id="360"/>
      <w:bookmarkEnd w:id="361"/>
    </w:p>
    <w:p>
      <w:pPr>
        <w:spacing w:line="560" w:lineRule="exact"/>
        <w:ind w:firstLine="640" w:firstLineChars="200"/>
        <w:rPr>
          <w:rFonts w:ascii="仿宋_GB2312" w:hAnsi="仿宋" w:eastAsia="仿宋_GB2312" w:cs="宋体"/>
          <w:color w:val="000000"/>
          <w:kern w:val="0"/>
          <w:sz w:val="32"/>
          <w:szCs w:val="32"/>
        </w:rPr>
      </w:pPr>
      <w:r>
        <w:rPr>
          <w:rFonts w:ascii="仿宋_GB2312" w:hAnsi="仿宋" w:eastAsia="仿宋_GB2312" w:cs="宋体"/>
          <w:color w:val="000000"/>
          <w:kern w:val="0"/>
          <w:sz w:val="32"/>
          <w:szCs w:val="32"/>
        </w:rPr>
        <w:t>由</w:t>
      </w:r>
      <w:r>
        <w:rPr>
          <w:rFonts w:hint="eastAsia" w:ascii="仿宋_GB2312" w:hAnsi="仿宋" w:eastAsia="仿宋_GB2312" w:cs="宋体"/>
          <w:color w:val="000000"/>
          <w:kern w:val="0"/>
          <w:sz w:val="32"/>
          <w:szCs w:val="32"/>
        </w:rPr>
        <w:t>厅应急指挥部办公室</w:t>
      </w:r>
      <w:r>
        <w:rPr>
          <w:rFonts w:ascii="仿宋_GB2312" w:hAnsi="仿宋" w:eastAsia="仿宋_GB2312" w:cs="宋体"/>
          <w:color w:val="000000"/>
          <w:kern w:val="0"/>
          <w:sz w:val="32"/>
          <w:szCs w:val="32"/>
        </w:rPr>
        <w:t>组织相关领域专家、专业人员和事发单位相关技术人员组成，负责协助制定现场应急处置方案，为开展应急救援与处置工作提供技术咨询。</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362" w:name="_Toc60072962"/>
      <w:bookmarkStart w:id="363" w:name="_Toc67006068"/>
      <w:r>
        <w:rPr>
          <w:rFonts w:ascii="黑体" w:hAnsi="黑体" w:eastAsia="黑体" w:cs="宋体"/>
          <w:color w:val="000000"/>
          <w:kern w:val="0"/>
          <w:sz w:val="32"/>
          <w:szCs w:val="32"/>
        </w:rPr>
        <w:t>3</w:t>
      </w:r>
      <w:r>
        <w:rPr>
          <w:rFonts w:hint="eastAsia" w:ascii="黑体" w:hAnsi="黑体" w:eastAsia="黑体" w:cs="宋体"/>
          <w:b/>
          <w:color w:val="000000"/>
          <w:kern w:val="0"/>
          <w:sz w:val="32"/>
          <w:szCs w:val="32"/>
        </w:rPr>
        <w:t xml:space="preserve">. </w:t>
      </w:r>
      <w:r>
        <w:rPr>
          <w:rFonts w:hint="eastAsia" w:ascii="黑体" w:hAnsi="黑体" w:eastAsia="黑体" w:cs="宋体"/>
          <w:color w:val="000000"/>
          <w:kern w:val="0"/>
          <w:sz w:val="32"/>
          <w:szCs w:val="32"/>
        </w:rPr>
        <w:t>监测预警与信息报告</w:t>
      </w:r>
      <w:bookmarkEnd w:id="362"/>
      <w:bookmarkEnd w:id="363"/>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364" w:name="_Toc60072963"/>
      <w:bookmarkStart w:id="365" w:name="_Toc67006069"/>
      <w:r>
        <w:rPr>
          <w:rFonts w:ascii="楷体_GB2312" w:hAnsi="楷体" w:eastAsia="楷体_GB2312" w:cs="Times New Roman"/>
          <w:bCs/>
          <w:color w:val="000000"/>
          <w:sz w:val="32"/>
          <w:szCs w:val="32"/>
        </w:rPr>
        <w:t>3.1</w:t>
      </w:r>
      <w:r>
        <w:rPr>
          <w:rFonts w:hint="eastAsia" w:ascii="楷体_GB2312" w:hAnsi="楷体" w:eastAsia="楷体_GB2312" w:cs="Times New Roman"/>
          <w:bCs/>
          <w:color w:val="000000"/>
          <w:sz w:val="32"/>
          <w:szCs w:val="32"/>
        </w:rPr>
        <w:t xml:space="preserve"> 监测预警</w:t>
      </w:r>
      <w:bookmarkEnd w:id="364"/>
      <w:bookmarkEnd w:id="365"/>
    </w:p>
    <w:p>
      <w:pPr>
        <w:spacing w:line="560" w:lineRule="exact"/>
        <w:ind w:firstLine="640" w:firstLineChars="200"/>
        <w:rPr>
          <w:rFonts w:ascii="仿宋_GB2312" w:hAnsi="仿宋" w:eastAsia="仿宋_GB2312" w:cs="宋体"/>
          <w:color w:val="000000"/>
          <w:kern w:val="0"/>
          <w:sz w:val="32"/>
          <w:szCs w:val="32"/>
        </w:rPr>
      </w:pPr>
      <w:r>
        <w:rPr>
          <w:rFonts w:ascii="仿宋_GB2312" w:hAnsi="仿宋" w:eastAsia="仿宋_GB2312" w:cs="宋体"/>
          <w:color w:val="000000"/>
          <w:kern w:val="0"/>
          <w:sz w:val="32"/>
          <w:szCs w:val="32"/>
        </w:rPr>
        <w:t>3.1</w:t>
      </w:r>
      <w:r>
        <w:rPr>
          <w:rFonts w:hint="eastAsia" w:ascii="仿宋_GB2312" w:hAnsi="仿宋" w:eastAsia="仿宋_GB2312" w:cs="宋体"/>
          <w:color w:val="000000"/>
          <w:kern w:val="0"/>
          <w:sz w:val="32"/>
          <w:szCs w:val="32"/>
        </w:rPr>
        <w:t>.1 预警机制</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各级交通运输主管部门、公路机构应在日常工作中开展预警预防工作，重点做好对气象、自然资源等部门的预警信息以及公路交通突发事件相关信息的搜集、接收、整理和风险分析工作，完善预测预警联动机制，建立完善预测预警及出行信息发布系统。针对各种可能对公路交通运行产生影响的情况，按照相关程序转发或者联合发布预警信息，做好预防与应对准备工作，并及时向公众发布出行服务信息和提示信息。</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3.1.2 预警信息收集</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各级交通运输主管部门应在日常工作中向以下部门联动获取信息：</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（1）各级公路交通突发事件应急指挥机构、气象、地震、自然资源、水利、公安、应急管理等有关部门的监测和灾害预报预警信息以及国家重点或者紧急物资运输通行保障需求信息。</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（2）各级交通运输主管部门及相关管理机构有关公路交通中断、阻塞的监测信息。</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（3）公众报告和反映可能发生公路交通突发事件的信息。</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（4）其他需要交通运输主管部门提供应急保障的紧急事件信息。</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3.1.3预警信息发布</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厅应急指挥部接到可能引发重大公路交通突发事件的相关信息后，及时核实有关情况，确需发布预警信息的，转发预警信息或与气象、地震、自然资源等部门联合发布重大公路气象预警或地质灾害预警，提示各级交通运输主管部门做好相应防范和准备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各市州、县市区交通运输主管部门可根据所在行政区域有关部门发布的预警信息,及其对公路交通影响情况，转发或联合发布预警信息。预警信息发布程序可结合当地实际确定。</w:t>
      </w:r>
    </w:p>
    <w:p>
      <w:pPr>
        <w:spacing w:line="560" w:lineRule="exact"/>
        <w:ind w:firstLine="640" w:firstLineChars="200"/>
        <w:rPr>
          <w:rFonts w:ascii="仿宋_GB2312" w:hAnsi="仿宋" w:eastAsia="仿宋_GB2312" w:cs="宋体"/>
          <w:color w:val="000000"/>
          <w:kern w:val="0"/>
          <w:sz w:val="32"/>
          <w:szCs w:val="32"/>
        </w:rPr>
      </w:pPr>
      <w:r>
        <w:rPr>
          <w:rFonts w:ascii="仿宋_GB2312" w:hAnsi="仿宋" w:eastAsia="仿宋_GB2312" w:cs="宋体"/>
          <w:color w:val="000000"/>
          <w:kern w:val="0"/>
          <w:sz w:val="32"/>
          <w:szCs w:val="32"/>
        </w:rPr>
        <w:t>3.</w:t>
      </w:r>
      <w:r>
        <w:rPr>
          <w:rFonts w:hint="eastAsia" w:ascii="仿宋_GB2312" w:hAnsi="仿宋" w:eastAsia="仿宋_GB2312" w:cs="宋体"/>
          <w:color w:val="000000"/>
          <w:kern w:val="0"/>
          <w:sz w:val="32"/>
          <w:szCs w:val="32"/>
        </w:rPr>
        <w:t>1.4 预防预警行动</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各级交通运输主管部门、公路机构和公路运输机构有关人员应注意接收预警信息，采取相应的防范措施。各级公路交通突发事件应急指挥机构，应根据预警信息，有针对性地做好应急准备。</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366" w:name="_Toc67006070"/>
      <w:bookmarkStart w:id="367" w:name="_Toc60072964"/>
      <w:bookmarkStart w:id="368" w:name="_Toc51838211"/>
      <w:r>
        <w:rPr>
          <w:rFonts w:hint="eastAsia" w:ascii="楷体_GB2312" w:hAnsi="楷体" w:eastAsia="楷体_GB2312" w:cs="Times New Roman"/>
          <w:bCs/>
          <w:color w:val="000000"/>
          <w:sz w:val="32"/>
          <w:szCs w:val="32"/>
        </w:rPr>
        <w:t>3.2 信息报告</w:t>
      </w:r>
      <w:bookmarkEnd w:id="366"/>
      <w:bookmarkEnd w:id="367"/>
    </w:p>
    <w:bookmarkEnd w:id="368"/>
    <w:p>
      <w:pPr>
        <w:spacing w:line="560" w:lineRule="exact"/>
        <w:ind w:firstLine="640" w:firstLineChars="200"/>
        <w:rPr>
          <w:rFonts w:ascii="仿宋_GB2312" w:hAnsi="仿宋" w:eastAsia="仿宋_GB2312" w:cs="宋体"/>
          <w:color w:val="000000"/>
          <w:kern w:val="0"/>
          <w:sz w:val="32"/>
          <w:szCs w:val="32"/>
        </w:rPr>
      </w:pPr>
      <w:r>
        <w:rPr>
          <w:rFonts w:ascii="仿宋_GB2312" w:hAnsi="仿宋" w:eastAsia="仿宋_GB2312" w:cs="宋体"/>
          <w:color w:val="000000"/>
          <w:kern w:val="0"/>
          <w:sz w:val="32"/>
          <w:szCs w:val="32"/>
        </w:rPr>
        <w:t>3.</w:t>
      </w:r>
      <w:r>
        <w:rPr>
          <w:rFonts w:hint="eastAsia" w:ascii="仿宋_GB2312" w:hAnsi="仿宋" w:eastAsia="仿宋_GB2312" w:cs="宋体"/>
          <w:color w:val="000000"/>
          <w:kern w:val="0"/>
          <w:sz w:val="32"/>
          <w:szCs w:val="32"/>
        </w:rPr>
        <w:t>2.1报告程序</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要严格按照相关程序规定和时限要求，切实做好突发事件信息报告工作。较大以上交通运输突发事件和敏感时段突发事件发生后，各单位在接报后30分钟内通过电话报告上级单位和部门，并在1小时内以书面形式报告，书面报告最迟不得超过2小时。对于需要持续跟踪处置的突发事件，要及时续报最新进展及衍生情况，突发事件处置结束后要第一时间进行终报。</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3.2.2报告内容</w:t>
      </w:r>
    </w:p>
    <w:p>
      <w:pPr>
        <w:spacing w:line="560" w:lineRule="exact"/>
        <w:ind w:firstLine="640" w:firstLineChars="200"/>
        <w:rPr>
          <w:rFonts w:ascii="仿宋_GB2312" w:hAnsi="仿宋" w:eastAsia="仿宋_GB2312" w:cs="宋体"/>
          <w:color w:val="000000"/>
          <w:kern w:val="0"/>
          <w:sz w:val="32"/>
          <w:szCs w:val="32"/>
        </w:rPr>
      </w:pPr>
      <w:bookmarkStart w:id="369" w:name="_Toc60072965"/>
      <w:r>
        <w:rPr>
          <w:rFonts w:hint="eastAsia" w:ascii="仿宋_GB2312" w:hAnsi="仿宋" w:eastAsia="仿宋_GB2312" w:cs="宋体"/>
          <w:color w:val="000000"/>
          <w:kern w:val="0"/>
          <w:sz w:val="32"/>
          <w:szCs w:val="32"/>
        </w:rPr>
        <w:t>信息的内容要简明准确、要素完整、重点突出，应包括以下要素：</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（1）事件发生的时间、地点及信息来源。</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（2）事件起因、性质、基本过程、已造成的后果以及影响范围和事件发展趋势。</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（3）已采取的措施、下一步的工作计划。</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（4）信息报送单位、联系人和联系电话等。</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w:t>
      </w:r>
      <w:r>
        <w:rPr>
          <w:rFonts w:ascii="仿宋_GB2312" w:hAnsi="仿宋" w:eastAsia="仿宋_GB2312" w:cs="宋体"/>
          <w:color w:val="000000"/>
          <w:kern w:val="0"/>
          <w:sz w:val="32"/>
          <w:szCs w:val="32"/>
        </w:rPr>
        <w:t>5</w:t>
      </w:r>
      <w:r>
        <w:rPr>
          <w:rFonts w:hint="eastAsia" w:ascii="仿宋_GB2312" w:hAnsi="仿宋" w:eastAsia="仿宋_GB2312" w:cs="宋体"/>
          <w:color w:val="000000"/>
          <w:kern w:val="0"/>
          <w:sz w:val="32"/>
          <w:szCs w:val="32"/>
        </w:rPr>
        <w:t>）其他应当报告的情况。</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370" w:name="_Toc67006071"/>
      <w:r>
        <w:rPr>
          <w:rFonts w:hint="eastAsia" w:ascii="黑体" w:hAnsi="黑体" w:eastAsia="黑体" w:cs="宋体"/>
          <w:color w:val="000000"/>
          <w:kern w:val="0"/>
          <w:sz w:val="32"/>
          <w:szCs w:val="32"/>
        </w:rPr>
        <w:t>4</w:t>
      </w:r>
      <w:r>
        <w:rPr>
          <w:rFonts w:hint="eastAsia" w:ascii="黑体" w:hAnsi="黑体" w:eastAsia="黑体" w:cs="宋体"/>
          <w:b/>
          <w:color w:val="000000"/>
          <w:kern w:val="0"/>
          <w:sz w:val="32"/>
          <w:szCs w:val="32"/>
        </w:rPr>
        <w:t xml:space="preserve">. </w:t>
      </w:r>
      <w:r>
        <w:rPr>
          <w:rFonts w:hint="eastAsia" w:ascii="黑体" w:hAnsi="黑体" w:eastAsia="黑体" w:cs="宋体"/>
          <w:color w:val="000000"/>
          <w:kern w:val="0"/>
          <w:sz w:val="32"/>
          <w:szCs w:val="32"/>
        </w:rPr>
        <w:t>应急响应</w:t>
      </w:r>
      <w:bookmarkEnd w:id="369"/>
      <w:bookmarkEnd w:id="370"/>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371" w:name="_Toc60072966"/>
      <w:bookmarkStart w:id="372" w:name="_Toc67006072"/>
      <w:r>
        <w:rPr>
          <w:rFonts w:hint="eastAsia" w:ascii="楷体_GB2312" w:hAnsi="楷体" w:eastAsia="楷体_GB2312" w:cs="Times New Roman"/>
          <w:bCs/>
          <w:color w:val="000000"/>
          <w:sz w:val="32"/>
          <w:szCs w:val="32"/>
        </w:rPr>
        <w:t>4.1 分级响应</w:t>
      </w:r>
      <w:bookmarkEnd w:id="371"/>
      <w:bookmarkEnd w:id="372"/>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湖南省</w:t>
      </w:r>
      <w:r>
        <w:rPr>
          <w:rFonts w:ascii="仿宋_GB2312" w:hAnsi="仿宋" w:eastAsia="仿宋_GB2312" w:cs="宋体"/>
          <w:color w:val="000000"/>
          <w:kern w:val="0"/>
          <w:sz w:val="32"/>
          <w:szCs w:val="32"/>
        </w:rPr>
        <w:t>公路交通</w:t>
      </w:r>
      <w:r>
        <w:rPr>
          <w:rFonts w:hint="eastAsia" w:ascii="仿宋_GB2312" w:hAnsi="仿宋" w:eastAsia="仿宋_GB2312" w:cs="宋体"/>
          <w:color w:val="000000"/>
          <w:kern w:val="0"/>
          <w:sz w:val="32"/>
          <w:szCs w:val="32"/>
        </w:rPr>
        <w:t>突发事件省级应急响应分为Ⅰ级、Ⅱ级、Ⅲ级、Ⅳ级。</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4.1.1 Ⅰ级响应</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发生Ⅰ级</w:t>
      </w:r>
      <w:r>
        <w:rPr>
          <w:rFonts w:ascii="仿宋_GB2312" w:hAnsi="仿宋" w:eastAsia="仿宋_GB2312" w:cs="宋体"/>
          <w:color w:val="000000"/>
          <w:kern w:val="0"/>
          <w:sz w:val="32"/>
          <w:szCs w:val="32"/>
        </w:rPr>
        <w:t>公路交通</w:t>
      </w:r>
      <w:r>
        <w:rPr>
          <w:rFonts w:hint="eastAsia" w:ascii="仿宋_GB2312" w:hAnsi="仿宋" w:eastAsia="仿宋_GB2312" w:cs="宋体"/>
          <w:color w:val="000000"/>
          <w:kern w:val="0"/>
          <w:sz w:val="32"/>
          <w:szCs w:val="32"/>
        </w:rPr>
        <w:t>突发事件时，厅应急指挥部启动Ⅰ级应急响应，并报省人民政府、交通运输部。</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4.1.2 Ⅱ级响应</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发生Ⅱ级</w:t>
      </w:r>
      <w:r>
        <w:rPr>
          <w:rFonts w:ascii="仿宋_GB2312" w:hAnsi="仿宋" w:eastAsia="仿宋_GB2312" w:cs="宋体"/>
          <w:color w:val="000000"/>
          <w:kern w:val="0"/>
          <w:sz w:val="32"/>
          <w:szCs w:val="32"/>
        </w:rPr>
        <w:t>公路交通</w:t>
      </w:r>
      <w:r>
        <w:rPr>
          <w:rFonts w:hint="eastAsia" w:ascii="仿宋_GB2312" w:hAnsi="仿宋" w:eastAsia="仿宋_GB2312" w:cs="宋体"/>
          <w:color w:val="000000"/>
          <w:kern w:val="0"/>
          <w:sz w:val="32"/>
          <w:szCs w:val="32"/>
        </w:rPr>
        <w:t>突发事件时，厅应急指挥部应立即将</w:t>
      </w:r>
      <w:r>
        <w:rPr>
          <w:rFonts w:ascii="仿宋_GB2312" w:hAnsi="仿宋" w:eastAsia="仿宋_GB2312" w:cs="宋体"/>
          <w:color w:val="000000"/>
          <w:kern w:val="0"/>
          <w:sz w:val="32"/>
          <w:szCs w:val="32"/>
        </w:rPr>
        <w:t>公路交通</w:t>
      </w:r>
      <w:r>
        <w:rPr>
          <w:rFonts w:hint="eastAsia" w:ascii="仿宋_GB2312" w:hAnsi="仿宋" w:eastAsia="仿宋_GB2312" w:cs="宋体"/>
          <w:color w:val="000000"/>
          <w:kern w:val="0"/>
          <w:sz w:val="32"/>
          <w:szCs w:val="32"/>
        </w:rPr>
        <w:t>突发事件信息报省政府、交通运输部，经厅应急指挥部指挥长或其授权的副指挥长决定，启动</w:t>
      </w:r>
      <w:r>
        <w:rPr>
          <w:rFonts w:ascii="仿宋_GB2312" w:hAnsi="仿宋" w:eastAsia="仿宋_GB2312" w:cs="宋体"/>
          <w:color w:val="000000"/>
          <w:kern w:val="0"/>
          <w:sz w:val="32"/>
          <w:szCs w:val="32"/>
        </w:rPr>
        <w:t>并实施</w:t>
      </w:r>
      <w:r>
        <w:rPr>
          <w:rFonts w:hint="eastAsia" w:ascii="仿宋_GB2312" w:hAnsi="仿宋" w:eastAsia="仿宋_GB2312" w:cs="宋体"/>
          <w:color w:val="000000"/>
          <w:kern w:val="0"/>
          <w:sz w:val="32"/>
          <w:szCs w:val="32"/>
        </w:rPr>
        <w:t>Ⅱ级应急响应。</w:t>
      </w:r>
    </w:p>
    <w:p>
      <w:pPr>
        <w:spacing w:line="560" w:lineRule="exact"/>
        <w:ind w:firstLine="640" w:firstLineChars="200"/>
        <w:rPr>
          <w:rFonts w:ascii="仿宋_GB2312" w:hAnsi="仿宋" w:eastAsia="仿宋_GB2312" w:cs="宋体"/>
          <w:color w:val="000000"/>
          <w:kern w:val="0"/>
          <w:sz w:val="32"/>
          <w:szCs w:val="32"/>
        </w:rPr>
      </w:pPr>
      <w:bookmarkStart w:id="373" w:name="_Toc60072967"/>
      <w:r>
        <w:rPr>
          <w:rFonts w:hint="eastAsia" w:ascii="仿宋_GB2312" w:hAnsi="仿宋" w:eastAsia="仿宋_GB2312" w:cs="宋体"/>
          <w:color w:val="000000"/>
          <w:kern w:val="0"/>
          <w:sz w:val="32"/>
          <w:szCs w:val="32"/>
        </w:rPr>
        <w:t>4.1.3 Ⅲ级响应</w:t>
      </w:r>
    </w:p>
    <w:p>
      <w:pPr>
        <w:spacing w:line="560" w:lineRule="exact"/>
        <w:ind w:firstLine="640" w:firstLineChars="200"/>
        <w:rPr>
          <w:rFonts w:ascii="仿宋_GB2312" w:hAnsi="仿宋" w:eastAsia="仿宋_GB2312" w:cs="宋体"/>
          <w:color w:val="000000"/>
          <w:kern w:val="0"/>
          <w:sz w:val="32"/>
          <w:szCs w:val="32"/>
        </w:rPr>
      </w:pPr>
      <w:r>
        <w:rPr>
          <w:rFonts w:ascii="仿宋_GB2312" w:hAnsi="仿宋" w:eastAsia="仿宋_GB2312" w:cs="宋体"/>
          <w:color w:val="000000"/>
          <w:kern w:val="0"/>
          <w:sz w:val="32"/>
          <w:szCs w:val="32"/>
        </w:rPr>
        <w:t>发生</w:t>
      </w:r>
      <w:r>
        <w:rPr>
          <w:rFonts w:hint="eastAsia" w:ascii="仿宋_GB2312" w:hAnsi="仿宋" w:eastAsia="仿宋_GB2312" w:cs="宋体"/>
          <w:color w:val="000000"/>
          <w:kern w:val="0"/>
          <w:sz w:val="32"/>
          <w:szCs w:val="32"/>
        </w:rPr>
        <w:t>Ⅲ</w:t>
      </w:r>
      <w:r>
        <w:rPr>
          <w:rFonts w:ascii="仿宋_GB2312" w:hAnsi="仿宋" w:eastAsia="仿宋_GB2312" w:cs="宋体"/>
          <w:color w:val="000000"/>
          <w:kern w:val="0"/>
          <w:sz w:val="32"/>
          <w:szCs w:val="32"/>
        </w:rPr>
        <w:t>级</w:t>
      </w:r>
      <w:r>
        <w:rPr>
          <w:rFonts w:hint="eastAsia" w:ascii="仿宋_GB2312" w:hAnsi="仿宋" w:eastAsia="仿宋_GB2312" w:cs="宋体"/>
          <w:color w:val="000000"/>
          <w:kern w:val="0"/>
          <w:sz w:val="32"/>
          <w:szCs w:val="32"/>
        </w:rPr>
        <w:t>交通运输突发事件</w:t>
      </w:r>
      <w:r>
        <w:rPr>
          <w:rFonts w:ascii="仿宋_GB2312" w:hAnsi="仿宋" w:eastAsia="仿宋_GB2312" w:cs="宋体"/>
          <w:color w:val="000000"/>
          <w:kern w:val="0"/>
          <w:sz w:val="32"/>
          <w:szCs w:val="32"/>
        </w:rPr>
        <w:t>时</w:t>
      </w:r>
      <w:r>
        <w:rPr>
          <w:rFonts w:hint="eastAsia" w:ascii="仿宋_GB2312" w:hAnsi="仿宋" w:eastAsia="仿宋_GB2312" w:cs="宋体"/>
          <w:color w:val="000000"/>
          <w:kern w:val="0"/>
          <w:sz w:val="32"/>
          <w:szCs w:val="32"/>
        </w:rPr>
        <w:t>，厅应急指挥部相关副指挥长决定，</w:t>
      </w:r>
      <w:r>
        <w:rPr>
          <w:rFonts w:ascii="仿宋_GB2312" w:hAnsi="仿宋" w:eastAsia="仿宋_GB2312" w:cs="宋体"/>
          <w:color w:val="000000"/>
          <w:kern w:val="0"/>
          <w:sz w:val="32"/>
          <w:szCs w:val="32"/>
        </w:rPr>
        <w:t>启动</w:t>
      </w:r>
      <w:r>
        <w:rPr>
          <w:rFonts w:hint="eastAsia" w:ascii="仿宋_GB2312" w:hAnsi="仿宋" w:eastAsia="仿宋_GB2312" w:cs="宋体"/>
          <w:color w:val="000000"/>
          <w:kern w:val="0"/>
          <w:sz w:val="32"/>
          <w:szCs w:val="32"/>
        </w:rPr>
        <w:t>Ⅲ</w:t>
      </w:r>
      <w:r>
        <w:rPr>
          <w:rFonts w:ascii="仿宋_GB2312" w:hAnsi="仿宋" w:eastAsia="仿宋_GB2312" w:cs="宋体"/>
          <w:color w:val="000000"/>
          <w:kern w:val="0"/>
          <w:sz w:val="32"/>
          <w:szCs w:val="32"/>
        </w:rPr>
        <w:t>级应急响应</w:t>
      </w:r>
      <w:r>
        <w:rPr>
          <w:rFonts w:hint="eastAsia" w:ascii="仿宋_GB2312" w:hAnsi="仿宋" w:eastAsia="仿宋_GB2312" w:cs="宋体"/>
          <w:color w:val="000000"/>
          <w:kern w:val="0"/>
          <w:sz w:val="32"/>
          <w:szCs w:val="32"/>
        </w:rPr>
        <w:t>。</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4.1.4 IV级响应</w:t>
      </w:r>
    </w:p>
    <w:p>
      <w:pPr>
        <w:spacing w:line="560" w:lineRule="exact"/>
        <w:ind w:firstLine="640" w:firstLineChars="200"/>
        <w:rPr>
          <w:rFonts w:ascii="仿宋_GB2312" w:hAnsi="仿宋" w:eastAsia="仿宋_GB2312" w:cs="宋体"/>
          <w:color w:val="000000"/>
          <w:kern w:val="0"/>
          <w:sz w:val="32"/>
          <w:szCs w:val="32"/>
        </w:rPr>
      </w:pPr>
      <w:r>
        <w:rPr>
          <w:rFonts w:ascii="仿宋_GB2312" w:hAnsi="仿宋" w:eastAsia="仿宋_GB2312" w:cs="宋体"/>
          <w:color w:val="000000"/>
          <w:kern w:val="0"/>
          <w:sz w:val="32"/>
          <w:szCs w:val="32"/>
        </w:rPr>
        <w:t>发生</w:t>
      </w:r>
      <w:r>
        <w:rPr>
          <w:rFonts w:hint="eastAsia" w:ascii="仿宋_GB2312" w:hAnsi="仿宋" w:eastAsia="仿宋_GB2312" w:cs="宋体"/>
          <w:color w:val="000000"/>
          <w:kern w:val="0"/>
          <w:sz w:val="32"/>
          <w:szCs w:val="32"/>
        </w:rPr>
        <w:t>Ⅳ</w:t>
      </w:r>
      <w:r>
        <w:rPr>
          <w:rFonts w:ascii="仿宋_GB2312" w:hAnsi="仿宋" w:eastAsia="仿宋_GB2312" w:cs="宋体"/>
          <w:color w:val="000000"/>
          <w:kern w:val="0"/>
          <w:sz w:val="32"/>
          <w:szCs w:val="32"/>
        </w:rPr>
        <w:t>级</w:t>
      </w:r>
      <w:r>
        <w:rPr>
          <w:rFonts w:hint="eastAsia" w:ascii="仿宋_GB2312" w:hAnsi="仿宋" w:eastAsia="仿宋_GB2312" w:cs="宋体"/>
          <w:color w:val="000000"/>
          <w:kern w:val="0"/>
          <w:sz w:val="32"/>
          <w:szCs w:val="32"/>
        </w:rPr>
        <w:t>交通运输</w:t>
      </w:r>
      <w:r>
        <w:rPr>
          <w:rFonts w:ascii="仿宋_GB2312" w:hAnsi="仿宋" w:eastAsia="仿宋_GB2312" w:cs="宋体"/>
          <w:color w:val="000000"/>
          <w:kern w:val="0"/>
          <w:sz w:val="32"/>
          <w:szCs w:val="32"/>
        </w:rPr>
        <w:t>突发事件时，</w:t>
      </w:r>
      <w:r>
        <w:rPr>
          <w:rFonts w:hint="eastAsia" w:ascii="仿宋_GB2312" w:hAnsi="仿宋" w:eastAsia="仿宋_GB2312" w:cs="宋体"/>
          <w:color w:val="000000"/>
          <w:kern w:val="0"/>
          <w:sz w:val="32"/>
          <w:szCs w:val="32"/>
        </w:rPr>
        <w:t>厅应急指挥部相关副指挥长决定，</w:t>
      </w:r>
      <w:r>
        <w:rPr>
          <w:rFonts w:ascii="仿宋_GB2312" w:hAnsi="仿宋" w:eastAsia="仿宋_GB2312" w:cs="宋体"/>
          <w:color w:val="000000"/>
          <w:kern w:val="0"/>
          <w:sz w:val="32"/>
          <w:szCs w:val="32"/>
        </w:rPr>
        <w:t>启动</w:t>
      </w:r>
      <w:r>
        <w:rPr>
          <w:rFonts w:hint="eastAsia" w:ascii="仿宋_GB2312" w:hAnsi="仿宋" w:eastAsia="仿宋_GB2312" w:cs="宋体"/>
          <w:color w:val="000000"/>
          <w:kern w:val="0"/>
          <w:sz w:val="32"/>
          <w:szCs w:val="32"/>
        </w:rPr>
        <w:t>Ⅳ</w:t>
      </w:r>
      <w:r>
        <w:rPr>
          <w:rFonts w:ascii="仿宋_GB2312" w:hAnsi="仿宋" w:eastAsia="仿宋_GB2312" w:cs="宋体"/>
          <w:color w:val="000000"/>
          <w:kern w:val="0"/>
          <w:sz w:val="32"/>
          <w:szCs w:val="32"/>
        </w:rPr>
        <w:t>级应急响应</w:t>
      </w:r>
      <w:r>
        <w:rPr>
          <w:rFonts w:hint="eastAsia" w:ascii="仿宋_GB2312" w:hAnsi="仿宋" w:eastAsia="仿宋_GB2312" w:cs="宋体"/>
          <w:color w:val="000000"/>
          <w:kern w:val="0"/>
          <w:sz w:val="32"/>
          <w:szCs w:val="32"/>
        </w:rPr>
        <w:t>。</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374" w:name="_Toc67006073"/>
      <w:r>
        <w:rPr>
          <w:rFonts w:ascii="楷体_GB2312" w:hAnsi="楷体" w:eastAsia="楷体_GB2312" w:cs="Times New Roman"/>
          <w:bCs/>
          <w:color w:val="000000"/>
          <w:sz w:val="32"/>
          <w:szCs w:val="32"/>
        </w:rPr>
        <w:t>4.2</w:t>
      </w:r>
      <w:r>
        <w:rPr>
          <w:rFonts w:hint="eastAsia" w:ascii="楷体_GB2312" w:hAnsi="楷体" w:eastAsia="楷体_GB2312" w:cs="Times New Roman"/>
          <w:bCs/>
          <w:color w:val="000000"/>
          <w:sz w:val="32"/>
          <w:szCs w:val="32"/>
        </w:rPr>
        <w:t xml:space="preserve"> 应急处置</w:t>
      </w:r>
      <w:bookmarkEnd w:id="373"/>
      <w:bookmarkEnd w:id="374"/>
    </w:p>
    <w:p>
      <w:pPr>
        <w:spacing w:line="560" w:lineRule="exact"/>
        <w:ind w:firstLine="640" w:firstLineChars="200"/>
        <w:rPr>
          <w:rFonts w:ascii="仿宋_GB2312" w:hAnsi="仿宋" w:eastAsia="仿宋_GB2312" w:cs="宋体"/>
          <w:color w:val="000000"/>
          <w:kern w:val="0"/>
          <w:sz w:val="32"/>
          <w:szCs w:val="32"/>
        </w:rPr>
      </w:pPr>
      <w:bookmarkStart w:id="375" w:name="_Toc60072968"/>
      <w:r>
        <w:rPr>
          <w:rFonts w:hint="eastAsia" w:ascii="仿宋_GB2312" w:hAnsi="仿宋" w:eastAsia="仿宋_GB2312" w:cs="宋体"/>
          <w:color w:val="000000"/>
          <w:kern w:val="0"/>
          <w:sz w:val="32"/>
          <w:szCs w:val="32"/>
        </w:rPr>
        <w:t>（1）启动Ⅰ级应急响应时,在</w:t>
      </w:r>
      <w:r>
        <w:rPr>
          <w:rFonts w:ascii="仿宋_GB2312" w:hAnsi="仿宋" w:eastAsia="仿宋_GB2312" w:cs="宋体"/>
          <w:color w:val="000000"/>
          <w:kern w:val="0"/>
          <w:sz w:val="32"/>
          <w:szCs w:val="32"/>
        </w:rPr>
        <w:t>交通运输部</w:t>
      </w:r>
      <w:r>
        <w:rPr>
          <w:rFonts w:hint="eastAsia" w:ascii="仿宋_GB2312" w:hAnsi="仿宋" w:eastAsia="仿宋_GB2312" w:cs="宋体"/>
          <w:color w:val="000000"/>
          <w:kern w:val="0"/>
          <w:sz w:val="32"/>
          <w:szCs w:val="32"/>
        </w:rPr>
        <w:t>指导下，在省政府领导下，厅应急指挥部派出现场工作组协助开展应急处置工作。根据需要派出专家组赴一线加强技术指导。应急处置中遇到的重大情况及时向</w:t>
      </w:r>
      <w:r>
        <w:rPr>
          <w:rFonts w:ascii="仿宋_GB2312" w:hAnsi="仿宋" w:eastAsia="仿宋_GB2312" w:cs="宋体"/>
          <w:color w:val="000000"/>
          <w:kern w:val="0"/>
          <w:sz w:val="32"/>
          <w:szCs w:val="32"/>
        </w:rPr>
        <w:t>省政府</w:t>
      </w:r>
      <w:r>
        <w:rPr>
          <w:rFonts w:hint="eastAsia" w:ascii="仿宋_GB2312" w:hAnsi="仿宋" w:eastAsia="仿宋_GB2312" w:cs="宋体"/>
          <w:color w:val="000000"/>
          <w:kern w:val="0"/>
          <w:sz w:val="32"/>
          <w:szCs w:val="32"/>
        </w:rPr>
        <w:t>、</w:t>
      </w:r>
      <w:r>
        <w:rPr>
          <w:rFonts w:ascii="仿宋_GB2312" w:hAnsi="仿宋" w:eastAsia="仿宋_GB2312" w:cs="宋体"/>
          <w:color w:val="000000"/>
          <w:kern w:val="0"/>
          <w:sz w:val="32"/>
          <w:szCs w:val="32"/>
        </w:rPr>
        <w:t>交通运输部</w:t>
      </w:r>
      <w:r>
        <w:rPr>
          <w:rFonts w:hint="eastAsia" w:ascii="仿宋_GB2312" w:hAnsi="仿宋" w:eastAsia="仿宋_GB2312" w:cs="宋体"/>
          <w:color w:val="000000"/>
          <w:kern w:val="0"/>
          <w:sz w:val="32"/>
          <w:szCs w:val="32"/>
        </w:rPr>
        <w:t>报告。</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（2）启动Ⅱ级应急响应时，厅应急指挥部派出现场工作组指挥协调应急处置工作。根据需要派出专家组赴一线加强技术指导。</w:t>
      </w:r>
      <w:r>
        <w:rPr>
          <w:rFonts w:ascii="仿宋_GB2312" w:hAnsi="仿宋" w:eastAsia="仿宋_GB2312" w:cs="宋体"/>
          <w:color w:val="000000"/>
          <w:kern w:val="0"/>
          <w:sz w:val="32"/>
          <w:szCs w:val="32"/>
        </w:rPr>
        <w:t>当超出</w:t>
      </w:r>
      <w:r>
        <w:rPr>
          <w:rFonts w:hint="eastAsia" w:ascii="仿宋_GB2312" w:hAnsi="仿宋" w:eastAsia="仿宋_GB2312" w:cs="宋体"/>
          <w:color w:val="000000"/>
          <w:kern w:val="0"/>
          <w:sz w:val="32"/>
          <w:szCs w:val="32"/>
        </w:rPr>
        <w:t>厅</w:t>
      </w:r>
      <w:r>
        <w:rPr>
          <w:rFonts w:ascii="仿宋_GB2312" w:hAnsi="仿宋" w:eastAsia="仿宋_GB2312" w:cs="宋体"/>
          <w:color w:val="000000"/>
          <w:kern w:val="0"/>
          <w:sz w:val="32"/>
          <w:szCs w:val="32"/>
        </w:rPr>
        <w:t>本级处置能力时</w:t>
      </w:r>
      <w:r>
        <w:rPr>
          <w:rFonts w:hint="eastAsia" w:ascii="仿宋_GB2312" w:hAnsi="仿宋" w:eastAsia="仿宋_GB2312" w:cs="宋体"/>
          <w:color w:val="000000"/>
          <w:kern w:val="0"/>
          <w:sz w:val="32"/>
          <w:szCs w:val="32"/>
        </w:rPr>
        <w:t>，</w:t>
      </w:r>
      <w:r>
        <w:rPr>
          <w:rFonts w:ascii="仿宋_GB2312" w:hAnsi="仿宋" w:eastAsia="仿宋_GB2312" w:cs="宋体"/>
          <w:color w:val="000000"/>
          <w:kern w:val="0"/>
          <w:sz w:val="32"/>
          <w:szCs w:val="32"/>
        </w:rPr>
        <w:t>报请省政府</w:t>
      </w:r>
      <w:r>
        <w:rPr>
          <w:rFonts w:hint="eastAsia" w:ascii="仿宋_GB2312" w:hAnsi="仿宋" w:eastAsia="仿宋_GB2312" w:cs="宋体"/>
          <w:color w:val="000000"/>
          <w:kern w:val="0"/>
          <w:sz w:val="32"/>
          <w:szCs w:val="32"/>
        </w:rPr>
        <w:t>、</w:t>
      </w:r>
      <w:r>
        <w:rPr>
          <w:rFonts w:ascii="仿宋_GB2312" w:hAnsi="仿宋" w:eastAsia="仿宋_GB2312" w:cs="宋体"/>
          <w:color w:val="000000"/>
          <w:kern w:val="0"/>
          <w:sz w:val="32"/>
          <w:szCs w:val="32"/>
        </w:rPr>
        <w:t>交通运输部请求支持</w:t>
      </w:r>
      <w:r>
        <w:rPr>
          <w:rFonts w:hint="eastAsia" w:ascii="仿宋_GB2312" w:hAnsi="仿宋" w:eastAsia="仿宋_GB2312" w:cs="宋体"/>
          <w:color w:val="000000"/>
          <w:kern w:val="0"/>
          <w:sz w:val="32"/>
          <w:szCs w:val="32"/>
        </w:rPr>
        <w:t>。</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启动Ⅲ级应急响应时,公路养护管理处、厅农村公路建设处在分管厅领导的指导下开展应急工作，密切跟踪突发事件进展情况，协助地方开展应急处置工作，视情派出现场工作组或专家组给予指导。根据需要，协调邻近市州的应急救援队伍、物资、装备等支援及紧急征用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（4）启动IV级应急响应时，公路养护管理处、厅农村公路建设处密切跟踪突发事件进展情况，协助地方开展应急处置工作，视情派出现场工作组或者专家组给予指导。</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376" w:name="_Toc67006074"/>
      <w:r>
        <w:rPr>
          <w:rFonts w:ascii="楷体_GB2312" w:hAnsi="楷体" w:eastAsia="楷体_GB2312" w:cs="Times New Roman"/>
          <w:bCs/>
          <w:color w:val="000000"/>
          <w:sz w:val="32"/>
          <w:szCs w:val="32"/>
        </w:rPr>
        <w:t>4.</w:t>
      </w:r>
      <w:r>
        <w:rPr>
          <w:rFonts w:hint="eastAsia" w:ascii="楷体_GB2312" w:hAnsi="楷体" w:eastAsia="楷体_GB2312" w:cs="Times New Roman"/>
          <w:bCs/>
          <w:color w:val="000000"/>
          <w:sz w:val="32"/>
          <w:szCs w:val="32"/>
        </w:rPr>
        <w:t>3 信息发布</w:t>
      </w:r>
      <w:bookmarkEnd w:id="375"/>
      <w:bookmarkEnd w:id="376"/>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公路交通突发事件信息发布遵循实事求是、及时准确的原则。省交通运输厅会同新闻宣传部门按照湖南省突发事件新闻发布有关规定，做好信息发布工作。</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377" w:name="_Toc60072969"/>
      <w:bookmarkStart w:id="378" w:name="_Toc67006075"/>
      <w:r>
        <w:rPr>
          <w:rFonts w:ascii="楷体_GB2312" w:hAnsi="楷体" w:eastAsia="楷体_GB2312" w:cs="Times New Roman"/>
          <w:bCs/>
          <w:color w:val="000000"/>
          <w:sz w:val="32"/>
          <w:szCs w:val="32"/>
        </w:rPr>
        <w:t>4.</w:t>
      </w:r>
      <w:r>
        <w:rPr>
          <w:rFonts w:hint="eastAsia" w:ascii="楷体_GB2312" w:hAnsi="楷体" w:eastAsia="楷体_GB2312" w:cs="Times New Roman"/>
          <w:bCs/>
          <w:color w:val="000000"/>
          <w:sz w:val="32"/>
          <w:szCs w:val="32"/>
        </w:rPr>
        <w:t>4 应急结束</w:t>
      </w:r>
      <w:bookmarkEnd w:id="377"/>
      <w:bookmarkEnd w:id="378"/>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公路交通突发事件应急结束应同时具备如下条件：公路运输应急任务完成，险情排除，公路恢复通畅；现场抢救活动已经结束；公路交通突发事件所造成的大规模污染损害基本得到控制和消除；受危险威胁人员已安全离开危险区并得到妥善安置。</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确定符合应急结束条件后，</w:t>
      </w:r>
      <w:r>
        <w:rPr>
          <w:rFonts w:ascii="仿宋_GB2312" w:hAnsi="仿宋" w:eastAsia="仿宋_GB2312" w:cs="宋体"/>
          <w:color w:val="000000"/>
          <w:kern w:val="0"/>
          <w:sz w:val="32"/>
          <w:szCs w:val="32"/>
        </w:rPr>
        <w:t>由启动应急响应的机构及时研究决定</w:t>
      </w:r>
      <w:r>
        <w:rPr>
          <w:rFonts w:hint="eastAsia" w:ascii="仿宋_GB2312" w:hAnsi="仿宋" w:eastAsia="仿宋_GB2312" w:cs="宋体"/>
          <w:color w:val="000000"/>
          <w:kern w:val="0"/>
          <w:sz w:val="32"/>
          <w:szCs w:val="32"/>
        </w:rPr>
        <w:t>终止应急响应。</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379" w:name="_Toc60072970"/>
      <w:bookmarkStart w:id="380" w:name="_Toc67006076"/>
      <w:r>
        <w:rPr>
          <w:rFonts w:ascii="黑体" w:hAnsi="黑体" w:eastAsia="黑体" w:cs="宋体"/>
          <w:color w:val="000000"/>
          <w:kern w:val="0"/>
          <w:sz w:val="32"/>
          <w:szCs w:val="32"/>
        </w:rPr>
        <w:t>5</w:t>
      </w:r>
      <w:r>
        <w:rPr>
          <w:rFonts w:hint="eastAsia" w:ascii="黑体" w:hAnsi="黑体" w:eastAsia="黑体" w:cs="宋体"/>
          <w:b/>
          <w:color w:val="000000"/>
          <w:kern w:val="0"/>
          <w:sz w:val="32"/>
          <w:szCs w:val="32"/>
        </w:rPr>
        <w:t xml:space="preserve">. </w:t>
      </w:r>
      <w:r>
        <w:rPr>
          <w:rFonts w:hint="eastAsia" w:ascii="黑体" w:hAnsi="黑体" w:eastAsia="黑体" w:cs="宋体"/>
          <w:color w:val="000000"/>
          <w:kern w:val="0"/>
          <w:sz w:val="32"/>
          <w:szCs w:val="32"/>
        </w:rPr>
        <w:t>善后工作</w:t>
      </w:r>
      <w:bookmarkEnd w:id="379"/>
      <w:bookmarkEnd w:id="380"/>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381" w:name="_Toc60072971"/>
      <w:bookmarkStart w:id="382" w:name="_Toc67006077"/>
      <w:r>
        <w:rPr>
          <w:rFonts w:ascii="楷体_GB2312" w:hAnsi="楷体" w:eastAsia="楷体_GB2312" w:cs="Times New Roman"/>
          <w:bCs/>
          <w:color w:val="000000"/>
          <w:sz w:val="32"/>
          <w:szCs w:val="32"/>
        </w:rPr>
        <w:t>5.1</w:t>
      </w:r>
      <w:r>
        <w:rPr>
          <w:rFonts w:hint="eastAsia" w:ascii="楷体_GB2312" w:hAnsi="楷体" w:eastAsia="楷体_GB2312" w:cs="Times New Roman"/>
          <w:bCs/>
          <w:color w:val="000000"/>
          <w:sz w:val="32"/>
          <w:szCs w:val="32"/>
        </w:rPr>
        <w:t xml:space="preserve"> 善后处置</w:t>
      </w:r>
      <w:bookmarkEnd w:id="381"/>
      <w:bookmarkEnd w:id="382"/>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公路交通突发事件发生后，厅应急指挥部办公室协助当地</w:t>
      </w:r>
      <w:r>
        <w:rPr>
          <w:rFonts w:ascii="仿宋_GB2312" w:hAnsi="仿宋" w:eastAsia="仿宋_GB2312" w:cs="宋体"/>
          <w:color w:val="000000"/>
          <w:kern w:val="0"/>
          <w:sz w:val="32"/>
          <w:szCs w:val="32"/>
        </w:rPr>
        <w:t>交通运输主管部门和</w:t>
      </w:r>
      <w:r>
        <w:rPr>
          <w:rFonts w:hint="eastAsia" w:ascii="仿宋_GB2312" w:hAnsi="仿宋" w:eastAsia="仿宋_GB2312" w:cs="宋体"/>
          <w:color w:val="000000"/>
          <w:kern w:val="0"/>
          <w:sz w:val="32"/>
          <w:szCs w:val="32"/>
        </w:rPr>
        <w:t>厅</w:t>
      </w:r>
      <w:r>
        <w:rPr>
          <w:rFonts w:ascii="仿宋_GB2312" w:hAnsi="仿宋" w:eastAsia="仿宋_GB2312" w:cs="宋体"/>
          <w:color w:val="000000"/>
          <w:kern w:val="0"/>
          <w:sz w:val="32"/>
          <w:szCs w:val="32"/>
        </w:rPr>
        <w:t>直属部门</w:t>
      </w:r>
      <w:r>
        <w:rPr>
          <w:rFonts w:hint="eastAsia" w:ascii="仿宋_GB2312" w:hAnsi="仿宋" w:eastAsia="仿宋_GB2312" w:cs="宋体"/>
          <w:color w:val="000000"/>
          <w:kern w:val="0"/>
          <w:sz w:val="32"/>
          <w:szCs w:val="32"/>
        </w:rPr>
        <w:t>负责组织开展善后处置工作。对征用物资、运输车辆给予补偿。</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因突发事件造成生活困难需要社会救助的人员，按规定进行救助。</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383" w:name="_Toc67006078"/>
      <w:bookmarkStart w:id="384" w:name="_Toc60072972"/>
      <w:r>
        <w:rPr>
          <w:rFonts w:ascii="楷体_GB2312" w:hAnsi="楷体" w:eastAsia="楷体_GB2312" w:cs="Times New Roman"/>
          <w:bCs/>
          <w:color w:val="000000"/>
          <w:sz w:val="32"/>
          <w:szCs w:val="32"/>
        </w:rPr>
        <w:t>5.</w:t>
      </w:r>
      <w:r>
        <w:rPr>
          <w:rFonts w:hint="eastAsia" w:ascii="楷体_GB2312" w:hAnsi="楷体" w:eastAsia="楷体_GB2312" w:cs="Times New Roman"/>
          <w:bCs/>
          <w:color w:val="000000"/>
          <w:sz w:val="32"/>
          <w:szCs w:val="32"/>
        </w:rPr>
        <w:t>2 调查评估</w:t>
      </w:r>
      <w:bookmarkEnd w:id="383"/>
      <w:bookmarkEnd w:id="384"/>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事发地交通运输主管部门应当按照有关要求,及时开展灾后总结评估工作,准确统计公路基础设施损毁情况,客观评估应急处置工作成效,深入总结存在问题和下一步改进措施,并按规定向本级人民政府和上级交通运输主管部门上报总结评估材料。</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省交通运输厅应急响应终止后,厅应急指挥部办公室及时组织参与单位开展总结评估工作,并报厅领导。</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385" w:name="_Toc60072973"/>
      <w:bookmarkStart w:id="386" w:name="_Toc67006079"/>
      <w:r>
        <w:rPr>
          <w:rFonts w:ascii="黑体" w:hAnsi="黑体" w:eastAsia="黑体" w:cs="宋体"/>
          <w:color w:val="000000"/>
          <w:kern w:val="0"/>
          <w:sz w:val="32"/>
          <w:szCs w:val="32"/>
        </w:rPr>
        <w:t>6</w:t>
      </w:r>
      <w:r>
        <w:rPr>
          <w:rFonts w:hint="eastAsia" w:ascii="黑体" w:hAnsi="黑体" w:eastAsia="黑体" w:cs="宋体"/>
          <w:b/>
          <w:color w:val="000000"/>
          <w:kern w:val="0"/>
          <w:sz w:val="32"/>
          <w:szCs w:val="32"/>
        </w:rPr>
        <w:t xml:space="preserve">. </w:t>
      </w:r>
      <w:r>
        <w:rPr>
          <w:rFonts w:hint="eastAsia" w:ascii="黑体" w:hAnsi="黑体" w:eastAsia="黑体" w:cs="宋体"/>
          <w:color w:val="000000"/>
          <w:kern w:val="0"/>
          <w:sz w:val="32"/>
          <w:szCs w:val="32"/>
        </w:rPr>
        <w:t>应急保障</w:t>
      </w:r>
      <w:bookmarkEnd w:id="385"/>
      <w:bookmarkEnd w:id="386"/>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387" w:name="_Toc67006080"/>
      <w:bookmarkStart w:id="388" w:name="_Toc60072974"/>
      <w:bookmarkStart w:id="389" w:name="_Toc51838222"/>
      <w:r>
        <w:rPr>
          <w:rFonts w:ascii="楷体_GB2312" w:hAnsi="楷体" w:eastAsia="楷体_GB2312" w:cs="Times New Roman"/>
          <w:bCs/>
          <w:color w:val="000000"/>
          <w:sz w:val="32"/>
          <w:szCs w:val="32"/>
        </w:rPr>
        <w:t>6.1</w:t>
      </w:r>
      <w:r>
        <w:rPr>
          <w:rFonts w:hint="eastAsia" w:ascii="楷体_GB2312" w:hAnsi="楷体" w:eastAsia="楷体_GB2312" w:cs="Times New Roman"/>
          <w:bCs/>
          <w:color w:val="000000"/>
          <w:sz w:val="32"/>
          <w:szCs w:val="32"/>
        </w:rPr>
        <w:t xml:space="preserve"> 队伍保障</w:t>
      </w:r>
      <w:bookmarkEnd w:id="387"/>
      <w:bookmarkEnd w:id="388"/>
      <w:bookmarkEnd w:id="389"/>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6.1</w:t>
      </w:r>
      <w:r>
        <w:rPr>
          <w:rFonts w:ascii="仿宋_GB2312" w:hAnsi="仿宋" w:eastAsia="仿宋_GB2312" w:cs="宋体"/>
          <w:color w:val="000000"/>
          <w:kern w:val="0"/>
          <w:sz w:val="32"/>
          <w:szCs w:val="32"/>
        </w:rPr>
        <w:t>.1</w:t>
      </w:r>
      <w:r>
        <w:rPr>
          <w:rFonts w:hint="eastAsia" w:ascii="仿宋_GB2312" w:hAnsi="仿宋" w:eastAsia="仿宋_GB2312" w:cs="宋体"/>
          <w:color w:val="000000"/>
          <w:kern w:val="0"/>
          <w:sz w:val="32"/>
          <w:szCs w:val="32"/>
        </w:rPr>
        <w:t xml:space="preserve"> 公路交通应急队伍</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交通运输主管部门应当根据路网规模、结构和易发突发事件特点，负责本地应急抢险救援、抢通保通队伍的组建和日常管理。应急队伍可以专兼结合，充分吸收社会力量参与。</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6.1</w:t>
      </w:r>
      <w:r>
        <w:rPr>
          <w:rFonts w:ascii="仿宋_GB2312" w:hAnsi="仿宋" w:eastAsia="仿宋_GB2312" w:cs="宋体"/>
          <w:color w:val="000000"/>
          <w:kern w:val="0"/>
          <w:sz w:val="32"/>
          <w:szCs w:val="32"/>
        </w:rPr>
        <w:t>.</w:t>
      </w:r>
      <w:r>
        <w:rPr>
          <w:rFonts w:hint="eastAsia" w:ascii="仿宋_GB2312" w:hAnsi="仿宋" w:eastAsia="仿宋_GB2312" w:cs="宋体"/>
          <w:color w:val="000000"/>
          <w:kern w:val="0"/>
          <w:sz w:val="32"/>
          <w:szCs w:val="32"/>
        </w:rPr>
        <w:t>2 社会力量动员与参与</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交通运输主管部门应根据本地区实际情况和突发事件特点，制定社会动员方案，明确动员的范围、组织程序、决策程序。在公路交通自有应急力量不能满足应急处置需求时，向本级人民政府提出请求，动员社会力量或协调其他专业应急力量参与应急处置工作。</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390" w:name="_Toc51838223"/>
      <w:bookmarkStart w:id="391" w:name="_Toc67006081"/>
      <w:bookmarkStart w:id="392" w:name="_Toc60072975"/>
      <w:r>
        <w:rPr>
          <w:rFonts w:ascii="楷体_GB2312" w:hAnsi="楷体" w:eastAsia="楷体_GB2312" w:cs="Times New Roman"/>
          <w:bCs/>
          <w:color w:val="000000"/>
          <w:sz w:val="32"/>
          <w:szCs w:val="32"/>
        </w:rPr>
        <w:t>6.2</w:t>
      </w:r>
      <w:r>
        <w:rPr>
          <w:rFonts w:hint="eastAsia" w:ascii="楷体_GB2312" w:hAnsi="楷体" w:eastAsia="楷体_GB2312" w:cs="Times New Roman"/>
          <w:bCs/>
          <w:color w:val="000000"/>
          <w:sz w:val="32"/>
          <w:szCs w:val="32"/>
        </w:rPr>
        <w:t xml:space="preserve"> 财力保障</w:t>
      </w:r>
      <w:bookmarkEnd w:id="390"/>
      <w:bookmarkEnd w:id="391"/>
      <w:bookmarkEnd w:id="392"/>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公路交通应急保障所需的各项经费，应当按照事权、财权划分原则，分级负担，并按规定程序向各级财政申请列入交通运输主管部门年度预算。</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鼓励自然人、法人或者其他组织按照有关法律法规的规定进行捐赠和援助。</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各级交通运输主管部门应当建立有效的监管和评估体系，对公路交通突发事件应急保障资金的使用及效果进行监管和评估。</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393" w:name="_Toc60072976"/>
      <w:bookmarkStart w:id="394" w:name="_Toc67006082"/>
      <w:bookmarkStart w:id="395" w:name="_Toc51838224"/>
      <w:r>
        <w:rPr>
          <w:rFonts w:ascii="楷体_GB2312" w:hAnsi="楷体" w:eastAsia="楷体_GB2312" w:cs="Times New Roman"/>
          <w:bCs/>
          <w:color w:val="000000"/>
          <w:sz w:val="32"/>
          <w:szCs w:val="32"/>
        </w:rPr>
        <w:t>6.</w:t>
      </w:r>
      <w:r>
        <w:rPr>
          <w:rFonts w:hint="eastAsia" w:ascii="楷体_GB2312" w:hAnsi="楷体" w:eastAsia="楷体_GB2312" w:cs="Times New Roman"/>
          <w:bCs/>
          <w:color w:val="000000"/>
          <w:sz w:val="32"/>
          <w:szCs w:val="32"/>
        </w:rPr>
        <w:t>3 通信与交通保障</w:t>
      </w:r>
      <w:bookmarkEnd w:id="393"/>
      <w:bookmarkEnd w:id="394"/>
      <w:bookmarkEnd w:id="395"/>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6.3.1 通信保障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各级公路交通突发事件应急指挥机构和公路、运输管理部门及运输企业应配置专用电话，电话同步录音装置、传真机、电脑、互联网终端，充分利用现有通信资源，当现有通信能力不能满足需求时，应启动备用通信系统。必要时，可紧急调用其他部门和社会通信设施，保障通信联络畅通。</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6.3.2 交通保障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各级公路交通突发事件应急指挥机构配备应急运力，建立省、市、县三级运输应急保障数据库，确定保障车辆的提供单位、数量、驾驶员名册等。车辆应保持良好的技术状况。应急储备运力单位、运力数量、类型及人员数量应逐级报备。</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396" w:name="_Toc51838225"/>
      <w:bookmarkStart w:id="397" w:name="_Toc60072977"/>
      <w:bookmarkStart w:id="398" w:name="_Toc67006083"/>
      <w:r>
        <w:rPr>
          <w:rFonts w:hint="eastAsia" w:ascii="楷体_GB2312" w:hAnsi="楷体" w:eastAsia="楷体_GB2312" w:cs="Times New Roman"/>
          <w:bCs/>
          <w:color w:val="000000"/>
          <w:sz w:val="32"/>
          <w:szCs w:val="32"/>
        </w:rPr>
        <w:t>6.4 物资与技术保障</w:t>
      </w:r>
      <w:bookmarkEnd w:id="396"/>
      <w:bookmarkEnd w:id="397"/>
      <w:bookmarkEnd w:id="398"/>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6.4.1 物资保障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（1）公路交通应急装备物资储备原则</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建立实物储备与商业储备相结合、生产能力储备与技术储备相结合、政府采购与政府补贴相结合的应急装备物资储备方式，强化应急装备物资储备能力。</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（2）公路交通应急装备物资储备体系</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公路交通应急装备物资储备体系由国家、省、市三级公路交通应急装备物资储备中心（点）构成。</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（3）应急装备物资储备管理</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公路交通应急装备物资储备中心（点）应当建立完善的各项应急物资管理规章制度，制定采购、储存、更新、调拨、回收各个工作环节的程序和规范，加强装备物资储备过程中的监管，防止储备装备物资被盗用、挪用、流失和失效，对各类物资及时予以补充和更新。</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当本级应急装备物资储备在数量、种类及时间、地理条件等受限制的情况下，需要调用上一级应急装备物资储备中心（点）装备物资储备时，由上一级交通运输主管部门下达调用指令。</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6.4.2 技术保障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各级交通运输主管部门应当建立健全公路交通突发事件技术支撑体系，加强突发事件管理技术的开发和储备，重点加强智能化的应急指挥通信、预测预警、辅助决策、特种应急抢险等技术装备的应用，建立突发事件预警、分析、评估、决策支持系统，提高防范和处置公路交通突发事件的决策水平。</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399" w:name="_Toc60072978"/>
      <w:bookmarkStart w:id="400" w:name="_Toc67006084"/>
      <w:r>
        <w:rPr>
          <w:rFonts w:ascii="黑体" w:hAnsi="黑体" w:eastAsia="黑体" w:cs="宋体"/>
          <w:color w:val="000000"/>
          <w:kern w:val="0"/>
          <w:sz w:val="32"/>
          <w:szCs w:val="32"/>
        </w:rPr>
        <w:t>7</w:t>
      </w:r>
      <w:r>
        <w:rPr>
          <w:rFonts w:hint="eastAsia" w:ascii="黑体" w:hAnsi="黑体" w:eastAsia="黑体" w:cs="宋体"/>
          <w:b/>
          <w:color w:val="000000"/>
          <w:kern w:val="0"/>
          <w:sz w:val="32"/>
          <w:szCs w:val="32"/>
        </w:rPr>
        <w:t xml:space="preserve">. </w:t>
      </w:r>
      <w:r>
        <w:rPr>
          <w:rFonts w:hint="eastAsia" w:ascii="黑体" w:hAnsi="黑体" w:eastAsia="黑体" w:cs="宋体"/>
          <w:color w:val="000000"/>
          <w:kern w:val="0"/>
          <w:sz w:val="32"/>
          <w:szCs w:val="32"/>
        </w:rPr>
        <w:t>监督管理</w:t>
      </w:r>
      <w:bookmarkEnd w:id="399"/>
      <w:bookmarkEnd w:id="400"/>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01" w:name="_Toc60072979"/>
      <w:bookmarkStart w:id="402" w:name="_Toc67006085"/>
      <w:r>
        <w:rPr>
          <w:rFonts w:ascii="楷体_GB2312" w:hAnsi="楷体" w:eastAsia="楷体_GB2312" w:cs="Times New Roman"/>
          <w:bCs/>
          <w:color w:val="000000"/>
          <w:sz w:val="32"/>
          <w:szCs w:val="32"/>
        </w:rPr>
        <w:t>7.1</w:t>
      </w:r>
      <w:r>
        <w:rPr>
          <w:rFonts w:hint="eastAsia" w:ascii="楷体_GB2312" w:hAnsi="楷体" w:eastAsia="楷体_GB2312" w:cs="Times New Roman"/>
          <w:bCs/>
          <w:color w:val="000000"/>
          <w:sz w:val="32"/>
          <w:szCs w:val="32"/>
        </w:rPr>
        <w:t xml:space="preserve"> 宣传、培训与演练</w:t>
      </w:r>
      <w:bookmarkEnd w:id="401"/>
      <w:bookmarkEnd w:id="402"/>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7.1.1 宣传、培训</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各级交通运输主管部门和道路运输突发事件应急指挥机构应加大道路运输突发事件应急法律、法规和应对常识的宣传。</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各级交通运输主管部门应将应急教育培训工作纳入日常管理工作并作为年度考核指标，定期开展应急培训工作。原则上，应急保障相关人员每两年应至少接受一次相关知识的培训，并依据培训记录和考试成绩实施应急人员的动态管理，提高公路交通应急保障人员的素质和专业技能。</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7.1.2 应急演练</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厅应急指挥部办公室负责协同有关部门制订应急演练计划并组织省市联合应急演练活动，并积极参与交通运输部路网中心组织的部省联合应急演练。</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各级交通运输主管部门要结合所辖区域实际，有计划、有重点地组织应急演练。各级公路交通突发事件应急演练至少每年进行一次，突发事件易发地应当经常组织开展应急演练。应急演练结束后，演练组织单位应当及时组织演练评估。鼓励委托第三方进行演练评估。</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03" w:name="_Toc60072980"/>
      <w:bookmarkStart w:id="404" w:name="_Toc67006086"/>
      <w:r>
        <w:rPr>
          <w:rFonts w:ascii="楷体_GB2312" w:hAnsi="楷体" w:eastAsia="楷体_GB2312" w:cs="Times New Roman"/>
          <w:bCs/>
          <w:color w:val="000000"/>
          <w:sz w:val="32"/>
          <w:szCs w:val="32"/>
        </w:rPr>
        <w:t>7.</w:t>
      </w:r>
      <w:r>
        <w:rPr>
          <w:rFonts w:hint="eastAsia" w:ascii="楷体_GB2312" w:hAnsi="楷体" w:eastAsia="楷体_GB2312" w:cs="Times New Roman"/>
          <w:bCs/>
          <w:color w:val="000000"/>
          <w:sz w:val="32"/>
          <w:szCs w:val="32"/>
        </w:rPr>
        <w:t>2 奖励与责任追究</w:t>
      </w:r>
      <w:bookmarkEnd w:id="403"/>
      <w:bookmarkEnd w:id="404"/>
    </w:p>
    <w:p>
      <w:pPr>
        <w:spacing w:line="560" w:lineRule="exact"/>
        <w:ind w:firstLine="640" w:firstLineChars="200"/>
        <w:rPr>
          <w:rFonts w:ascii="仿宋_GB2312" w:hAnsi="仿宋" w:eastAsia="仿宋_GB2312" w:cs="宋体"/>
          <w:color w:val="000000"/>
          <w:kern w:val="0"/>
          <w:sz w:val="32"/>
          <w:szCs w:val="32"/>
        </w:rPr>
      </w:pPr>
      <w:r>
        <w:rPr>
          <w:rFonts w:ascii="仿宋_GB2312" w:hAnsi="仿宋" w:eastAsia="仿宋_GB2312" w:cs="宋体"/>
          <w:color w:val="000000"/>
          <w:kern w:val="0"/>
          <w:sz w:val="32"/>
          <w:szCs w:val="32"/>
        </w:rPr>
        <w:t>对突发事件应急处置中作出突出贡献的先进集体和个人，</w:t>
      </w:r>
      <w:r>
        <w:rPr>
          <w:rFonts w:hint="eastAsia" w:ascii="仿宋_GB2312" w:hAnsi="仿宋" w:eastAsia="仿宋_GB2312" w:cs="宋体"/>
          <w:color w:val="000000"/>
          <w:kern w:val="0"/>
          <w:sz w:val="32"/>
          <w:szCs w:val="32"/>
        </w:rPr>
        <w:t>各级交通运输主管部门</w:t>
      </w:r>
      <w:r>
        <w:rPr>
          <w:rFonts w:ascii="仿宋_GB2312" w:hAnsi="仿宋" w:eastAsia="仿宋_GB2312" w:cs="宋体"/>
          <w:color w:val="000000"/>
          <w:kern w:val="0"/>
          <w:sz w:val="32"/>
          <w:szCs w:val="32"/>
        </w:rPr>
        <w:t>应给予表彰</w:t>
      </w:r>
      <w:r>
        <w:rPr>
          <w:rFonts w:hint="eastAsia" w:ascii="仿宋_GB2312" w:hAnsi="仿宋" w:eastAsia="仿宋_GB2312" w:cs="宋体"/>
          <w:color w:val="000000"/>
          <w:kern w:val="0"/>
          <w:sz w:val="32"/>
          <w:szCs w:val="32"/>
        </w:rPr>
        <w:t>和</w:t>
      </w:r>
      <w:r>
        <w:rPr>
          <w:rFonts w:ascii="仿宋_GB2312" w:hAnsi="仿宋" w:eastAsia="仿宋_GB2312" w:cs="宋体"/>
          <w:color w:val="000000"/>
          <w:kern w:val="0"/>
          <w:sz w:val="32"/>
          <w:szCs w:val="32"/>
        </w:rPr>
        <w:t>奖励。</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对有</w:t>
      </w:r>
      <w:r>
        <w:rPr>
          <w:rFonts w:ascii="仿宋_GB2312" w:hAnsi="仿宋" w:eastAsia="仿宋_GB2312" w:cs="宋体"/>
          <w:color w:val="000000"/>
          <w:kern w:val="0"/>
          <w:sz w:val="32"/>
          <w:szCs w:val="32"/>
        </w:rPr>
        <w:t>迟报、谎报、瞒报和漏报突发事件</w:t>
      </w:r>
      <w:r>
        <w:rPr>
          <w:rFonts w:hint="eastAsia" w:ascii="仿宋_GB2312" w:hAnsi="仿宋" w:eastAsia="仿宋_GB2312" w:cs="宋体"/>
          <w:color w:val="000000"/>
          <w:kern w:val="0"/>
          <w:sz w:val="32"/>
          <w:szCs w:val="32"/>
        </w:rPr>
        <w:t>信息</w:t>
      </w:r>
      <w:r>
        <w:rPr>
          <w:rFonts w:ascii="仿宋_GB2312" w:hAnsi="仿宋" w:eastAsia="仿宋_GB2312" w:cs="宋体"/>
          <w:color w:val="000000"/>
          <w:kern w:val="0"/>
          <w:sz w:val="32"/>
          <w:szCs w:val="32"/>
        </w:rPr>
        <w:t>，应急处置不力，或者有其他失职、渎职行为造成重大损失或者社会影响的，依法依纪追究相关</w:t>
      </w:r>
      <w:r>
        <w:rPr>
          <w:rFonts w:hint="eastAsia" w:ascii="仿宋_GB2312" w:hAnsi="仿宋" w:eastAsia="仿宋_GB2312" w:cs="宋体"/>
          <w:color w:val="000000"/>
          <w:kern w:val="0"/>
          <w:sz w:val="32"/>
          <w:szCs w:val="32"/>
        </w:rPr>
        <w:t>单位和个人</w:t>
      </w:r>
      <w:r>
        <w:rPr>
          <w:rFonts w:ascii="仿宋_GB2312" w:hAnsi="仿宋" w:eastAsia="仿宋_GB2312" w:cs="宋体"/>
          <w:color w:val="000000"/>
          <w:kern w:val="0"/>
          <w:sz w:val="32"/>
          <w:szCs w:val="32"/>
        </w:rPr>
        <w:t>的责任。</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405" w:name="_Toc60072981"/>
      <w:bookmarkStart w:id="406" w:name="_Toc67006087"/>
      <w:r>
        <w:rPr>
          <w:rFonts w:ascii="黑体" w:hAnsi="黑体" w:eastAsia="黑体" w:cs="宋体"/>
          <w:color w:val="000000"/>
          <w:kern w:val="0"/>
          <w:sz w:val="32"/>
          <w:szCs w:val="32"/>
        </w:rPr>
        <w:t>8</w:t>
      </w:r>
      <w:r>
        <w:rPr>
          <w:rFonts w:hint="eastAsia" w:ascii="黑体" w:hAnsi="黑体" w:eastAsia="黑体" w:cs="宋体"/>
          <w:b/>
          <w:color w:val="000000"/>
          <w:kern w:val="0"/>
          <w:sz w:val="32"/>
          <w:szCs w:val="32"/>
        </w:rPr>
        <w:t xml:space="preserve">. </w:t>
      </w:r>
      <w:r>
        <w:rPr>
          <w:rFonts w:hint="eastAsia" w:ascii="黑体" w:hAnsi="黑体" w:eastAsia="黑体" w:cs="宋体"/>
          <w:color w:val="000000"/>
          <w:kern w:val="0"/>
          <w:sz w:val="32"/>
          <w:szCs w:val="32"/>
        </w:rPr>
        <w:t>附则</w:t>
      </w:r>
      <w:bookmarkEnd w:id="405"/>
      <w:bookmarkEnd w:id="406"/>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07" w:name="_Toc60072982"/>
      <w:bookmarkStart w:id="408" w:name="_Toc67006088"/>
      <w:r>
        <w:rPr>
          <w:rFonts w:ascii="楷体_GB2312" w:hAnsi="楷体" w:eastAsia="楷体_GB2312" w:cs="Times New Roman"/>
          <w:bCs/>
          <w:color w:val="000000"/>
          <w:sz w:val="32"/>
          <w:szCs w:val="32"/>
        </w:rPr>
        <w:t>8.</w:t>
      </w:r>
      <w:r>
        <w:rPr>
          <w:rFonts w:hint="eastAsia" w:ascii="楷体_GB2312" w:hAnsi="楷体" w:eastAsia="楷体_GB2312" w:cs="Times New Roman"/>
          <w:bCs/>
          <w:color w:val="000000"/>
          <w:sz w:val="32"/>
          <w:szCs w:val="32"/>
        </w:rPr>
        <w:t>1 预案管理与更新</w:t>
      </w:r>
      <w:bookmarkEnd w:id="407"/>
      <w:bookmarkEnd w:id="408"/>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省交通运输厅根据情况变化，对本预案进行修订和完善。</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09" w:name="_Toc60072983"/>
      <w:bookmarkStart w:id="410" w:name="_Toc67006089"/>
      <w:r>
        <w:rPr>
          <w:rFonts w:hint="eastAsia" w:ascii="楷体_GB2312" w:hAnsi="楷体" w:eastAsia="楷体_GB2312" w:cs="Times New Roman"/>
          <w:bCs/>
          <w:color w:val="000000"/>
          <w:sz w:val="32"/>
          <w:szCs w:val="32"/>
        </w:rPr>
        <w:t>8.2 预案制定与实施</w:t>
      </w:r>
      <w:bookmarkEnd w:id="409"/>
      <w:bookmarkEnd w:id="410"/>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本预案由省交通运输厅制定，</w:t>
      </w:r>
      <w:r>
        <w:rPr>
          <w:rFonts w:ascii="仿宋_GB2312" w:hAnsi="仿宋" w:eastAsia="仿宋_GB2312" w:cs="宋体"/>
          <w:color w:val="000000"/>
          <w:kern w:val="0"/>
          <w:sz w:val="32"/>
          <w:szCs w:val="32"/>
        </w:rPr>
        <w:t>自</w:t>
      </w:r>
      <w:r>
        <w:rPr>
          <w:rFonts w:hint="eastAsia" w:ascii="仿宋_GB2312" w:hAnsi="仿宋" w:eastAsia="仿宋_GB2312" w:cs="宋体"/>
          <w:color w:val="000000"/>
          <w:kern w:val="0"/>
          <w:sz w:val="32"/>
          <w:szCs w:val="32"/>
        </w:rPr>
        <w:t>印发</w:t>
      </w:r>
      <w:r>
        <w:rPr>
          <w:rFonts w:ascii="仿宋_GB2312" w:hAnsi="仿宋" w:eastAsia="仿宋_GB2312" w:cs="宋体"/>
          <w:color w:val="000000"/>
          <w:kern w:val="0"/>
          <w:sz w:val="32"/>
          <w:szCs w:val="32"/>
        </w:rPr>
        <w:t>之日起施行。</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411" w:name="_Toc60072984"/>
      <w:bookmarkStart w:id="412" w:name="_Toc51838232"/>
      <w:bookmarkStart w:id="413" w:name="_Toc67006090"/>
      <w:r>
        <w:rPr>
          <w:rFonts w:hint="eastAsia" w:ascii="黑体" w:hAnsi="黑体" w:eastAsia="黑体" w:cs="宋体"/>
          <w:color w:val="000000"/>
          <w:kern w:val="0"/>
          <w:sz w:val="32"/>
          <w:szCs w:val="32"/>
        </w:rPr>
        <w:t>9</w:t>
      </w:r>
      <w:r>
        <w:rPr>
          <w:rFonts w:hint="eastAsia" w:ascii="黑体" w:hAnsi="黑体" w:eastAsia="黑体" w:cs="宋体"/>
          <w:b/>
          <w:color w:val="000000"/>
          <w:kern w:val="0"/>
          <w:sz w:val="32"/>
          <w:szCs w:val="32"/>
        </w:rPr>
        <w:t xml:space="preserve">. </w:t>
      </w:r>
      <w:r>
        <w:rPr>
          <w:rFonts w:hint="eastAsia" w:ascii="黑体" w:hAnsi="黑体" w:eastAsia="黑体" w:cs="宋体"/>
          <w:color w:val="000000"/>
          <w:kern w:val="0"/>
          <w:sz w:val="32"/>
          <w:szCs w:val="32"/>
        </w:rPr>
        <w:t>附件</w:t>
      </w:r>
      <w:bookmarkEnd w:id="411"/>
      <w:bookmarkEnd w:id="412"/>
      <w:bookmarkEnd w:id="413"/>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附件：1.湖南省公路交通突发事件应急组织架构图</w:t>
      </w:r>
    </w:p>
    <w:p>
      <w:pPr>
        <w:spacing w:line="560" w:lineRule="exact"/>
        <w:ind w:firstLine="1600" w:firstLineChars="5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2.湖南省公路交通突发事件指挥部成员单位职</w:t>
      </w:r>
    </w:p>
    <w:p>
      <w:pPr>
        <w:spacing w:line="560" w:lineRule="exact"/>
        <w:ind w:firstLine="1920" w:firstLineChars="6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责</w:t>
      </w:r>
    </w:p>
    <w:p>
      <w:pPr>
        <w:spacing w:line="560" w:lineRule="exact"/>
        <w:ind w:firstLine="1600" w:firstLineChars="5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3.湖南省公路交通突发事件应急响应处置流程</w:t>
      </w:r>
    </w:p>
    <w:p>
      <w:pPr>
        <w:spacing w:line="560" w:lineRule="exact"/>
        <w:ind w:firstLine="1920" w:firstLineChars="600"/>
        <w:rPr>
          <w:rFonts w:ascii="仿宋" w:hAnsi="仿宋" w:eastAsia="仿宋_GB2312" w:cs="宋体"/>
          <w:color w:val="000000"/>
          <w:kern w:val="0"/>
          <w:sz w:val="32"/>
          <w:szCs w:val="32"/>
        </w:rPr>
      </w:pPr>
      <w:r>
        <w:rPr>
          <w:rFonts w:hint="eastAsia" w:ascii="仿宋_GB2312" w:hAnsi="仿宋" w:eastAsia="仿宋_GB2312" w:cs="宋体"/>
          <w:color w:val="000000"/>
          <w:kern w:val="0"/>
          <w:sz w:val="32"/>
          <w:szCs w:val="32"/>
        </w:rPr>
        <w:t>图</w:t>
      </w:r>
      <w:r>
        <w:rPr>
          <w:rFonts w:ascii="仿宋" w:hAnsi="仿宋" w:eastAsia="仿宋_GB2312" w:cs="宋体"/>
          <w:color w:val="000000"/>
          <w:kern w:val="0"/>
          <w:sz w:val="32"/>
          <w:szCs w:val="32"/>
        </w:rPr>
        <w:br w:type="page"/>
      </w:r>
    </w:p>
    <w:p>
      <w:pPr>
        <w:widowControl/>
        <w:spacing w:line="560" w:lineRule="exact"/>
        <w:ind w:firstLine="200"/>
        <w:jc w:val="left"/>
        <w:rPr>
          <w:rFonts w:ascii="黑体" w:hAnsi="黑体" w:eastAsia="黑体" w:cs="Times New Roman"/>
          <w:color w:val="000000"/>
          <w:sz w:val="32"/>
          <w:szCs w:val="32"/>
        </w:rPr>
      </w:pPr>
      <w:r>
        <w:rPr>
          <w:rFonts w:hint="eastAsia" w:ascii="黑体" w:hAnsi="黑体" w:eastAsia="黑体" w:cs="Times New Roman"/>
          <w:color w:val="000000"/>
          <w:sz w:val="32"/>
          <w:szCs w:val="32"/>
        </w:rPr>
        <w:t xml:space="preserve">附件1 </w:t>
      </w:r>
    </w:p>
    <w:p>
      <w:pPr>
        <w:widowControl/>
        <w:spacing w:line="560" w:lineRule="exact"/>
        <w:ind w:firstLine="200"/>
        <w:jc w:val="center"/>
        <w:rPr>
          <w:rFonts w:ascii="方正小标宋简体" w:hAnsi="方正小标宋简体" w:eastAsia="方正小标宋简体" w:cs="Times New Roman"/>
          <w:bCs/>
          <w:color w:val="000000"/>
          <w:sz w:val="36"/>
          <w:szCs w:val="36"/>
          <w:lang w:val="zh-CN"/>
        </w:rPr>
      </w:pPr>
      <w:r>
        <w:rPr>
          <w:rFonts w:hint="eastAsia" w:ascii="方正小标宋简体" w:hAnsi="方正小标宋简体" w:eastAsia="方正小标宋简体" w:cs="Times New Roman"/>
          <w:bCs/>
          <w:color w:val="000000"/>
          <w:sz w:val="36"/>
          <w:szCs w:val="36"/>
          <w:lang w:val="zh-CN"/>
        </w:rPr>
        <w:t>湖南省公路交通突发事件</w:t>
      </w:r>
      <w:r>
        <w:rPr>
          <w:rFonts w:ascii="方正小标宋简体" w:hAnsi="方正小标宋简体" w:eastAsia="方正小标宋简体" w:cs="Times New Roman"/>
          <w:bCs/>
          <w:color w:val="000000"/>
          <w:sz w:val="36"/>
          <w:szCs w:val="36"/>
          <w:lang w:val="zh-CN"/>
        </w:rPr>
        <w:t>应急</w:t>
      </w:r>
      <w:r>
        <w:rPr>
          <w:rFonts w:hint="eastAsia" w:ascii="方正小标宋简体" w:hAnsi="方正小标宋简体" w:eastAsia="方正小标宋简体" w:cs="Times New Roman"/>
          <w:bCs/>
          <w:color w:val="000000"/>
          <w:sz w:val="36"/>
          <w:szCs w:val="36"/>
          <w:lang w:val="zh-CN"/>
        </w:rPr>
        <w:t>组织架构图</w:t>
      </w:r>
    </w:p>
    <w:p>
      <w:pPr>
        <w:widowControl/>
        <w:spacing w:line="560" w:lineRule="exact"/>
        <w:ind w:firstLine="200"/>
        <w:jc w:val="left"/>
        <w:rPr>
          <w:rFonts w:ascii="Calibri" w:hAnsi="Calibri" w:eastAsia="仿宋_GB2312" w:cs="Times New Roman"/>
          <w:b/>
          <w:color w:val="000000"/>
          <w:sz w:val="36"/>
          <w:szCs w:val="36"/>
          <w:lang w:val="zh-CN"/>
        </w:rPr>
      </w:pPr>
      <w:r>
        <w:rPr>
          <w:rFonts w:ascii="Calibri" w:hAnsi="Calibri" w:eastAsia="宋体" w:cs="Times New Roman"/>
          <w:color w:val="000000"/>
        </w:rPr>
        <mc:AlternateContent>
          <mc:Choice Requires="wpc">
            <w:drawing>
              <wp:anchor distT="0" distB="0" distL="114300" distR="114300" simplePos="0" relativeHeight="251662336" behindDoc="0" locked="0" layoutInCell="1" allowOverlap="1">
                <wp:simplePos x="0" y="0"/>
                <wp:positionH relativeFrom="character">
                  <wp:posOffset>63500</wp:posOffset>
                </wp:positionH>
                <wp:positionV relativeFrom="margin">
                  <wp:align>center</wp:align>
                </wp:positionV>
                <wp:extent cx="5524500" cy="6835140"/>
                <wp:effectExtent l="0" t="0" r="0" b="0"/>
                <wp:wrapNone/>
                <wp:docPr id="2" name="画布 72"/>
                <wp:cNvGraphicFramePr/>
                <a:graphic xmlns:a="http://schemas.openxmlformats.org/drawingml/2006/main">
                  <a:graphicData uri="http://schemas.microsoft.com/office/word/2010/wordprocessingCanvas">
                    <wpc:wpc>
                      <wpc:bg>
                        <a:noFill/>
                      </wpc:bg>
                      <wpc:whole>
                        <a:ln>
                          <a:noFill/>
                        </a:ln>
                      </wpc:whole>
                      <wps:wsp>
                        <wps:cNvPr id="1" name="Rectangle 5"/>
                        <wps:cNvSpPr>
                          <a:spLocks noChangeArrowheads="1"/>
                        </wps:cNvSpPr>
                        <wps:spPr bwMode="auto">
                          <a:xfrm>
                            <a:off x="1805841" y="365264"/>
                            <a:ext cx="1779905" cy="338894"/>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宋体" w:hAnsi="宋体" w:eastAsia="宋体" w:cs="宋体"/>
                                  <w:color w:val="000000"/>
                                  <w:kern w:val="0"/>
                                  <w:szCs w:val="15"/>
                                  <w:lang w:val="zh-CN"/>
                                </w:rPr>
                              </w:pPr>
                              <w:r>
                                <w:rPr>
                                  <w:rFonts w:hint="eastAsia" w:ascii="宋体" w:hAnsi="宋体" w:eastAsia="宋体" w:cs="宋体"/>
                                  <w:color w:val="000000"/>
                                  <w:kern w:val="0"/>
                                  <w:szCs w:val="15"/>
                                  <w:lang w:val="zh-CN"/>
                                </w:rPr>
                                <w:t>省公路交通应急指挥部</w:t>
                              </w:r>
                            </w:p>
                            <w:p>
                              <w:pPr>
                                <w:autoSpaceDE w:val="0"/>
                                <w:autoSpaceDN w:val="0"/>
                                <w:adjustRightInd w:val="0"/>
                                <w:jc w:val="center"/>
                                <w:rPr>
                                  <w:rFonts w:ascii="宋体" w:hAnsi="宋体" w:eastAsia="宋体" w:cs="宋体"/>
                                  <w:color w:val="000000"/>
                                  <w:kern w:val="0"/>
                                  <w:szCs w:val="15"/>
                                  <w:lang w:val="zh-CN"/>
                                </w:rPr>
                              </w:pPr>
                            </w:p>
                          </w:txbxContent>
                        </wps:txbx>
                        <wps:bodyPr rot="0" vert="horz" wrap="square" lIns="91440" tIns="45720" rIns="91440" bIns="45720" anchor="t" anchorCtr="0" upright="1">
                          <a:noAutofit/>
                        </wps:bodyPr>
                      </wps:wsp>
                      <wps:wsp>
                        <wps:cNvPr id="3" name="直接箭头连接符 3"/>
                        <wps:cNvCnPr/>
                        <wps:spPr>
                          <a:xfrm>
                            <a:off x="2655221" y="1749651"/>
                            <a:ext cx="0" cy="361623"/>
                          </a:xfrm>
                          <a:prstGeom prst="straightConnector1">
                            <a:avLst/>
                          </a:prstGeom>
                          <a:noFill/>
                          <a:ln w="19050" cap="flat" cmpd="sng" algn="ctr">
                            <a:solidFill>
                              <a:sysClr val="windowText" lastClr="000000"/>
                            </a:solidFill>
                            <a:prstDash val="solid"/>
                            <a:tailEnd type="arrow"/>
                          </a:ln>
                          <a:effectLst/>
                        </wps:spPr>
                        <wps:bodyPr/>
                      </wps:wsp>
                      <wps:wsp>
                        <wps:cNvPr id="4" name="Rectangle 5"/>
                        <wps:cNvSpPr>
                          <a:spLocks noChangeArrowheads="1"/>
                        </wps:cNvSpPr>
                        <wps:spPr bwMode="auto">
                          <a:xfrm>
                            <a:off x="2064459" y="1427098"/>
                            <a:ext cx="1313924" cy="338455"/>
                          </a:xfrm>
                          <a:prstGeom prst="rect">
                            <a:avLst/>
                          </a:prstGeom>
                          <a:solidFill>
                            <a:srgbClr val="FFFFFF"/>
                          </a:solidFill>
                          <a:ln w="19050">
                            <a:solidFill>
                              <a:srgbClr val="000000"/>
                            </a:solidFill>
                            <a:miter lim="800000"/>
                          </a:ln>
                        </wps:spPr>
                        <wps:txbx>
                          <w:txbxContent>
                            <w:p>
                              <w:pPr>
                                <w:pStyle w:val="17"/>
                                <w:spacing w:line="240" w:lineRule="auto"/>
                                <w:ind w:left="0" w:leftChars="0"/>
                                <w:jc w:val="center"/>
                                <w:rPr>
                                  <w:rFonts w:ascii="宋体" w:hAnsi="宋体" w:eastAsia="宋体"/>
                                  <w:sz w:val="32"/>
                                </w:rPr>
                              </w:pPr>
                              <w:r>
                                <w:rPr>
                                  <w:rFonts w:hint="eastAsia" w:ascii="宋体" w:hAnsi="宋体" w:eastAsia="宋体"/>
                                  <w:color w:val="000000"/>
                                  <w:szCs w:val="18"/>
                                </w:rPr>
                                <w:t>应急工作组</w:t>
                              </w:r>
                            </w:p>
                          </w:txbxContent>
                        </wps:txbx>
                        <wps:bodyPr rot="0" vert="horz" wrap="square" lIns="91440" tIns="45720" rIns="91440" bIns="45720" anchor="t" anchorCtr="0" upright="1">
                          <a:noAutofit/>
                        </wps:bodyPr>
                      </wps:wsp>
                      <wps:wsp>
                        <wps:cNvPr id="5" name="Rectangle 5"/>
                        <wps:cNvSpPr>
                          <a:spLocks noChangeArrowheads="1"/>
                        </wps:cNvSpPr>
                        <wps:spPr bwMode="auto">
                          <a:xfrm>
                            <a:off x="3259572" y="926184"/>
                            <a:ext cx="1940582" cy="338455"/>
                          </a:xfrm>
                          <a:prstGeom prst="rect">
                            <a:avLst/>
                          </a:prstGeom>
                          <a:solidFill>
                            <a:srgbClr val="FFFFFF"/>
                          </a:solidFill>
                          <a:ln w="19050">
                            <a:solidFill>
                              <a:srgbClr val="000000"/>
                            </a:solidFill>
                            <a:miter lim="800000"/>
                          </a:ln>
                        </wps:spPr>
                        <wps:txbx>
                          <w:txbxContent>
                            <w:p>
                              <w:pPr>
                                <w:pStyle w:val="17"/>
                                <w:spacing w:line="240" w:lineRule="auto"/>
                                <w:ind w:left="0" w:leftChars="0"/>
                                <w:rPr>
                                  <w:rFonts w:ascii="宋体" w:hAnsi="宋体" w:eastAsia="宋体"/>
                                </w:rPr>
                              </w:pPr>
                              <w:r>
                                <w:rPr>
                                  <w:rFonts w:hint="eastAsia" w:ascii="宋体" w:hAnsi="宋体" w:eastAsia="宋体"/>
                                  <w:color w:val="000000"/>
                                  <w:szCs w:val="15"/>
                                  <w:lang w:val="zh-CN"/>
                                </w:rPr>
                                <w:t>省公路交通应急指挥部办公室</w:t>
                              </w:r>
                            </w:p>
                            <w:p>
                              <w:pPr>
                                <w:pStyle w:val="17"/>
                                <w:jc w:val="center"/>
                                <w:rPr>
                                  <w:rFonts w:ascii="宋体" w:hAnsi="宋体" w:eastAsia="宋体"/>
                                </w:rPr>
                              </w:pPr>
                            </w:p>
                          </w:txbxContent>
                        </wps:txbx>
                        <wps:bodyPr rot="0" vert="horz" wrap="square" lIns="91440" tIns="45720" rIns="91440" bIns="45720" anchor="t" anchorCtr="0" upright="1">
                          <a:noAutofit/>
                        </wps:bodyPr>
                      </wps:wsp>
                      <wps:wsp>
                        <wps:cNvPr id="6" name="直接连接符 6"/>
                        <wps:cNvCnPr/>
                        <wps:spPr>
                          <a:xfrm>
                            <a:off x="333911" y="2098881"/>
                            <a:ext cx="2321173" cy="0"/>
                          </a:xfrm>
                          <a:prstGeom prst="line">
                            <a:avLst/>
                          </a:prstGeom>
                          <a:noFill/>
                          <a:ln w="19050" cap="flat" cmpd="sng" algn="ctr">
                            <a:solidFill>
                              <a:sysClr val="windowText" lastClr="000000">
                                <a:shade val="95000"/>
                                <a:satMod val="105000"/>
                              </a:sysClr>
                            </a:solidFill>
                            <a:prstDash val="solid"/>
                          </a:ln>
                          <a:effectLst/>
                        </wps:spPr>
                        <wps:bodyPr/>
                      </wps:wsp>
                      <wps:wsp>
                        <wps:cNvPr id="7" name="直接箭头连接符 7"/>
                        <wps:cNvCnPr/>
                        <wps:spPr>
                          <a:xfrm>
                            <a:off x="333955" y="2099144"/>
                            <a:ext cx="0" cy="361315"/>
                          </a:xfrm>
                          <a:prstGeom prst="straightConnector1">
                            <a:avLst/>
                          </a:prstGeom>
                          <a:noFill/>
                          <a:ln w="19050" cap="flat" cmpd="sng" algn="ctr">
                            <a:solidFill>
                              <a:sysClr val="windowText" lastClr="000000"/>
                            </a:solidFill>
                            <a:prstDash val="solid"/>
                            <a:tailEnd type="arrow"/>
                          </a:ln>
                          <a:effectLst/>
                        </wps:spPr>
                        <wps:bodyPr/>
                      </wps:wsp>
                      <wps:wsp>
                        <wps:cNvPr id="8" name="Rectangle 5"/>
                        <wps:cNvSpPr>
                          <a:spLocks noChangeArrowheads="1"/>
                        </wps:cNvSpPr>
                        <wps:spPr bwMode="auto">
                          <a:xfrm>
                            <a:off x="108430" y="2460334"/>
                            <a:ext cx="432000" cy="1620000"/>
                          </a:xfrm>
                          <a:prstGeom prst="rect">
                            <a:avLst/>
                          </a:prstGeom>
                          <a:solidFill>
                            <a:srgbClr val="FFFFFF"/>
                          </a:solidFill>
                          <a:ln w="19050">
                            <a:solidFill>
                              <a:srgbClr val="000000"/>
                            </a:solidFill>
                            <a:miter lim="800000"/>
                          </a:ln>
                        </wps:spPr>
                        <wps:txbx>
                          <w:txbxContent>
                            <w:p>
                              <w:pPr>
                                <w:pStyle w:val="17"/>
                                <w:ind w:left="0" w:leftChars="0"/>
                              </w:pPr>
                              <w:r>
                                <w:rPr>
                                  <w:rFonts w:hint="eastAsia"/>
                                </w:rPr>
                                <w:t>综 合 协 调 组</w:t>
                              </w:r>
                            </w:p>
                          </w:txbxContent>
                        </wps:txbx>
                        <wps:bodyPr rot="0" vert="eaVert" wrap="square" lIns="91440" tIns="45720" rIns="91440" bIns="45720" anchor="t" anchorCtr="0" upright="1">
                          <a:noAutofit/>
                        </wps:bodyPr>
                      </wps:wsp>
                      <wps:wsp>
                        <wps:cNvPr id="9" name="直接箭头连接符 9"/>
                        <wps:cNvCnPr/>
                        <wps:spPr>
                          <a:xfrm>
                            <a:off x="1036815" y="2099678"/>
                            <a:ext cx="0" cy="361315"/>
                          </a:xfrm>
                          <a:prstGeom prst="straightConnector1">
                            <a:avLst/>
                          </a:prstGeom>
                          <a:noFill/>
                          <a:ln w="19050" cap="flat" cmpd="sng" algn="ctr">
                            <a:solidFill>
                              <a:sysClr val="windowText" lastClr="000000"/>
                            </a:solidFill>
                            <a:prstDash val="solid"/>
                            <a:tailEnd type="arrow"/>
                          </a:ln>
                          <a:effectLst/>
                        </wps:spPr>
                        <wps:bodyPr/>
                      </wps:wsp>
                      <wps:wsp>
                        <wps:cNvPr id="10" name="Rectangle 5"/>
                        <wps:cNvSpPr>
                          <a:spLocks noChangeArrowheads="1"/>
                        </wps:cNvSpPr>
                        <wps:spPr bwMode="auto">
                          <a:xfrm>
                            <a:off x="827668" y="2460869"/>
                            <a:ext cx="432000" cy="1620000"/>
                          </a:xfrm>
                          <a:prstGeom prst="rect">
                            <a:avLst/>
                          </a:prstGeom>
                          <a:solidFill>
                            <a:srgbClr val="FFFFFF"/>
                          </a:solidFill>
                          <a:ln w="19050">
                            <a:solidFill>
                              <a:srgbClr val="000000"/>
                            </a:solidFill>
                            <a:miter lim="800000"/>
                          </a:ln>
                        </wps:spPr>
                        <wps:txbx>
                          <w:txbxContent>
                            <w:p>
                              <w:pPr>
                                <w:pStyle w:val="17"/>
                                <w:ind w:left="0" w:leftChars="0"/>
                                <w:rPr>
                                  <w:rFonts w:ascii="宋体" w:hAnsi="宋体" w:eastAsia="宋体"/>
                                </w:rPr>
                              </w:pPr>
                              <w:r>
                                <w:rPr>
                                  <w:rFonts w:ascii="宋体" w:hAnsi="宋体" w:eastAsia="宋体"/>
                                  <w:color w:val="000000"/>
                                  <w:szCs w:val="18"/>
                                </w:rPr>
                                <w:t>抢</w:t>
                              </w:r>
                              <w:r>
                                <w:rPr>
                                  <w:rFonts w:hint="eastAsia" w:ascii="宋体" w:hAnsi="宋体" w:eastAsia="宋体"/>
                                  <w:color w:val="000000"/>
                                  <w:szCs w:val="18"/>
                                </w:rPr>
                                <w:t xml:space="preserve"> </w:t>
                              </w:r>
                              <w:r>
                                <w:rPr>
                                  <w:rFonts w:ascii="宋体" w:hAnsi="宋体" w:eastAsia="宋体"/>
                                  <w:color w:val="000000"/>
                                  <w:szCs w:val="18"/>
                                </w:rPr>
                                <w:t>通</w:t>
                              </w:r>
                              <w:r>
                                <w:rPr>
                                  <w:rFonts w:hint="eastAsia" w:ascii="宋体" w:hAnsi="宋体" w:eastAsia="宋体"/>
                                  <w:color w:val="000000"/>
                                  <w:szCs w:val="18"/>
                                </w:rPr>
                                <w:t xml:space="preserve"> </w:t>
                              </w:r>
                              <w:r>
                                <w:rPr>
                                  <w:rFonts w:ascii="宋体" w:hAnsi="宋体" w:eastAsia="宋体"/>
                                  <w:color w:val="000000"/>
                                  <w:szCs w:val="18"/>
                                </w:rPr>
                                <w:t>保</w:t>
                              </w:r>
                              <w:r>
                                <w:rPr>
                                  <w:rFonts w:hint="eastAsia" w:ascii="宋体" w:hAnsi="宋体" w:eastAsia="宋体"/>
                                  <w:color w:val="000000"/>
                                  <w:szCs w:val="18"/>
                                </w:rPr>
                                <w:t xml:space="preserve"> </w:t>
                              </w:r>
                              <w:r>
                                <w:rPr>
                                  <w:rFonts w:ascii="宋体" w:hAnsi="宋体" w:eastAsia="宋体"/>
                                  <w:color w:val="000000"/>
                                  <w:szCs w:val="18"/>
                                </w:rPr>
                                <w:t>通</w:t>
                              </w:r>
                              <w:r>
                                <w:rPr>
                                  <w:rFonts w:hint="eastAsia" w:ascii="宋体" w:hAnsi="宋体" w:eastAsia="宋体"/>
                                  <w:color w:val="000000"/>
                                  <w:szCs w:val="18"/>
                                </w:rPr>
                                <w:t xml:space="preserve"> 组</w:t>
                              </w:r>
                            </w:p>
                            <w:p>
                              <w:pPr>
                                <w:pStyle w:val="17"/>
                                <w:jc w:val="center"/>
                                <w:rPr>
                                  <w:rFonts w:ascii="宋体" w:hAnsi="宋体" w:eastAsia="宋体"/>
                                  <w:color w:val="000000"/>
                                  <w:szCs w:val="18"/>
                                </w:rPr>
                              </w:pPr>
                            </w:p>
                          </w:txbxContent>
                        </wps:txbx>
                        <wps:bodyPr rot="0" vert="eaVert" wrap="square" lIns="91440" tIns="45720" rIns="91440" bIns="45720" anchor="t" anchorCtr="0" upright="1">
                          <a:noAutofit/>
                        </wps:bodyPr>
                      </wps:wsp>
                      <wps:wsp>
                        <wps:cNvPr id="11" name="直接箭头连接符 11"/>
                        <wps:cNvCnPr/>
                        <wps:spPr>
                          <a:xfrm>
                            <a:off x="1862915" y="2090537"/>
                            <a:ext cx="0" cy="361315"/>
                          </a:xfrm>
                          <a:prstGeom prst="straightConnector1">
                            <a:avLst/>
                          </a:prstGeom>
                          <a:noFill/>
                          <a:ln w="19050" cap="flat" cmpd="sng" algn="ctr">
                            <a:solidFill>
                              <a:sysClr val="windowText" lastClr="000000"/>
                            </a:solidFill>
                            <a:prstDash val="solid"/>
                            <a:tailEnd type="arrow"/>
                          </a:ln>
                          <a:effectLst/>
                        </wps:spPr>
                        <wps:bodyPr/>
                      </wps:wsp>
                      <wps:wsp>
                        <wps:cNvPr id="12" name="Rectangle 5"/>
                        <wps:cNvSpPr>
                          <a:spLocks noChangeArrowheads="1"/>
                        </wps:cNvSpPr>
                        <wps:spPr bwMode="auto">
                          <a:xfrm>
                            <a:off x="1632456" y="2455978"/>
                            <a:ext cx="432000" cy="1620000"/>
                          </a:xfrm>
                          <a:prstGeom prst="rect">
                            <a:avLst/>
                          </a:prstGeom>
                          <a:solidFill>
                            <a:srgbClr val="FFFFFF"/>
                          </a:solidFill>
                          <a:ln w="19050">
                            <a:solidFill>
                              <a:srgbClr val="000000"/>
                            </a:solidFill>
                            <a:miter lim="800000"/>
                          </a:ln>
                        </wps:spPr>
                        <wps:txbx>
                          <w:txbxContent>
                            <w:p>
                              <w:pPr>
                                <w:pStyle w:val="17"/>
                                <w:ind w:left="0" w:leftChars="0"/>
                                <w:rPr>
                                  <w:rFonts w:ascii="宋体" w:hAnsi="宋体" w:eastAsia="宋体"/>
                                  <w:color w:val="000000"/>
                                  <w:szCs w:val="18"/>
                                </w:rPr>
                              </w:pPr>
                              <w:r>
                                <w:rPr>
                                  <w:rFonts w:ascii="宋体" w:hAnsi="宋体" w:eastAsia="宋体"/>
                                  <w:color w:val="000000"/>
                                  <w:szCs w:val="18"/>
                                </w:rPr>
                                <w:t>运</w:t>
                              </w:r>
                              <w:r>
                                <w:rPr>
                                  <w:rFonts w:hint="eastAsia" w:ascii="宋体" w:hAnsi="宋体" w:eastAsia="宋体"/>
                                  <w:color w:val="000000"/>
                                  <w:szCs w:val="18"/>
                                </w:rPr>
                                <w:t xml:space="preserve"> </w:t>
                              </w:r>
                              <w:r>
                                <w:rPr>
                                  <w:rFonts w:ascii="宋体" w:hAnsi="宋体" w:eastAsia="宋体"/>
                                  <w:color w:val="000000"/>
                                  <w:szCs w:val="18"/>
                                </w:rPr>
                                <w:t>输</w:t>
                              </w:r>
                              <w:r>
                                <w:rPr>
                                  <w:rFonts w:hint="eastAsia" w:ascii="宋体" w:hAnsi="宋体" w:eastAsia="宋体"/>
                                  <w:color w:val="000000"/>
                                  <w:szCs w:val="18"/>
                                </w:rPr>
                                <w:t xml:space="preserve"> </w:t>
                              </w:r>
                              <w:r>
                                <w:rPr>
                                  <w:rFonts w:ascii="宋体" w:hAnsi="宋体" w:eastAsia="宋体"/>
                                  <w:color w:val="000000"/>
                                  <w:szCs w:val="18"/>
                                </w:rPr>
                                <w:t>保</w:t>
                              </w:r>
                              <w:r>
                                <w:rPr>
                                  <w:rFonts w:hint="eastAsia" w:ascii="宋体" w:hAnsi="宋体" w:eastAsia="宋体"/>
                                  <w:color w:val="000000"/>
                                  <w:szCs w:val="18"/>
                                </w:rPr>
                                <w:t xml:space="preserve"> </w:t>
                              </w:r>
                              <w:r>
                                <w:rPr>
                                  <w:rFonts w:ascii="宋体" w:hAnsi="宋体" w:eastAsia="宋体"/>
                                  <w:color w:val="000000"/>
                                  <w:szCs w:val="18"/>
                                </w:rPr>
                                <w:t>障</w:t>
                              </w:r>
                              <w:r>
                                <w:rPr>
                                  <w:rFonts w:hint="eastAsia" w:ascii="宋体" w:hAnsi="宋体" w:eastAsia="宋体"/>
                                  <w:color w:val="000000"/>
                                  <w:szCs w:val="18"/>
                                </w:rPr>
                                <w:t xml:space="preserve"> </w:t>
                              </w:r>
                              <w:r>
                                <w:rPr>
                                  <w:rFonts w:ascii="宋体" w:hAnsi="宋体" w:eastAsia="宋体"/>
                                  <w:color w:val="000000"/>
                                  <w:szCs w:val="18"/>
                                </w:rPr>
                                <w:t>组</w:t>
                              </w:r>
                            </w:p>
                            <w:p>
                              <w:pPr>
                                <w:pStyle w:val="17"/>
                                <w:jc w:val="center"/>
                                <w:rPr>
                                  <w:rFonts w:ascii="宋体" w:hAnsi="宋体" w:eastAsia="宋体"/>
                                </w:rPr>
                              </w:pPr>
                            </w:p>
                          </w:txbxContent>
                        </wps:txbx>
                        <wps:bodyPr rot="0" vert="eaVert" wrap="square" lIns="91440" tIns="45720" rIns="91440" bIns="45720" anchor="t" anchorCtr="0" upright="1">
                          <a:noAutofit/>
                        </wps:bodyPr>
                      </wps:wsp>
                      <wps:wsp>
                        <wps:cNvPr id="13" name="直接箭头连接符 13"/>
                        <wps:cNvCnPr/>
                        <wps:spPr>
                          <a:xfrm>
                            <a:off x="2655231" y="2099144"/>
                            <a:ext cx="0" cy="361315"/>
                          </a:xfrm>
                          <a:prstGeom prst="straightConnector1">
                            <a:avLst/>
                          </a:prstGeom>
                          <a:noFill/>
                          <a:ln w="19050" cap="flat" cmpd="sng" algn="ctr">
                            <a:solidFill>
                              <a:sysClr val="windowText" lastClr="000000"/>
                            </a:solidFill>
                            <a:prstDash val="solid"/>
                            <a:tailEnd type="arrow"/>
                          </a:ln>
                          <a:effectLst/>
                        </wps:spPr>
                        <wps:bodyPr/>
                      </wps:wsp>
                      <wps:wsp>
                        <wps:cNvPr id="14" name="Rectangle 5"/>
                        <wps:cNvSpPr>
                          <a:spLocks noChangeArrowheads="1"/>
                        </wps:cNvSpPr>
                        <wps:spPr bwMode="auto">
                          <a:xfrm>
                            <a:off x="2438130" y="2460993"/>
                            <a:ext cx="432000" cy="1620000"/>
                          </a:xfrm>
                          <a:prstGeom prst="rect">
                            <a:avLst/>
                          </a:prstGeom>
                          <a:solidFill>
                            <a:srgbClr val="FFFFFF"/>
                          </a:solidFill>
                          <a:ln w="19050">
                            <a:solidFill>
                              <a:srgbClr val="000000"/>
                            </a:solidFill>
                            <a:miter lim="800000"/>
                          </a:ln>
                        </wps:spPr>
                        <wps:txbx>
                          <w:txbxContent>
                            <w:p>
                              <w:pPr>
                                <w:pStyle w:val="17"/>
                                <w:ind w:left="0" w:leftChars="0"/>
                                <w:rPr>
                                  <w:rFonts w:ascii="宋体" w:hAnsi="宋体" w:eastAsia="宋体"/>
                                </w:rPr>
                              </w:pPr>
                              <w:r>
                                <w:rPr>
                                  <w:rFonts w:ascii="宋体" w:hAnsi="宋体" w:eastAsia="宋体"/>
                                  <w:color w:val="000000"/>
                                  <w:szCs w:val="18"/>
                                </w:rPr>
                                <w:t>新</w:t>
                              </w:r>
                              <w:r>
                                <w:rPr>
                                  <w:rFonts w:hint="eastAsia" w:ascii="宋体" w:hAnsi="宋体" w:eastAsia="宋体"/>
                                  <w:color w:val="000000"/>
                                  <w:szCs w:val="18"/>
                                </w:rPr>
                                <w:t xml:space="preserve"> </w:t>
                              </w:r>
                              <w:r>
                                <w:rPr>
                                  <w:rFonts w:ascii="宋体" w:hAnsi="宋体" w:eastAsia="宋体"/>
                                  <w:color w:val="000000"/>
                                  <w:szCs w:val="18"/>
                                </w:rPr>
                                <w:t>闻</w:t>
                              </w:r>
                              <w:r>
                                <w:rPr>
                                  <w:rFonts w:hint="eastAsia" w:ascii="宋体" w:hAnsi="宋体" w:eastAsia="宋体"/>
                                  <w:color w:val="000000"/>
                                  <w:szCs w:val="18"/>
                                </w:rPr>
                                <w:t xml:space="preserve"> </w:t>
                              </w:r>
                              <w:r>
                                <w:rPr>
                                  <w:rFonts w:ascii="宋体" w:hAnsi="宋体" w:eastAsia="宋体"/>
                                  <w:color w:val="000000"/>
                                  <w:szCs w:val="18"/>
                                </w:rPr>
                                <w:t>宣</w:t>
                              </w:r>
                              <w:r>
                                <w:rPr>
                                  <w:rFonts w:hint="eastAsia" w:ascii="宋体" w:hAnsi="宋体" w:eastAsia="宋体"/>
                                  <w:color w:val="000000"/>
                                  <w:szCs w:val="18"/>
                                </w:rPr>
                                <w:t xml:space="preserve"> </w:t>
                              </w:r>
                              <w:r>
                                <w:rPr>
                                  <w:rFonts w:ascii="宋体" w:hAnsi="宋体" w:eastAsia="宋体"/>
                                  <w:color w:val="000000"/>
                                  <w:szCs w:val="18"/>
                                </w:rPr>
                                <w:t>传</w:t>
                              </w:r>
                              <w:r>
                                <w:rPr>
                                  <w:rFonts w:hint="eastAsia" w:ascii="宋体" w:hAnsi="宋体" w:eastAsia="宋体"/>
                                  <w:color w:val="000000"/>
                                  <w:szCs w:val="18"/>
                                </w:rPr>
                                <w:t xml:space="preserve"> </w:t>
                              </w:r>
                              <w:r>
                                <w:rPr>
                                  <w:rFonts w:ascii="宋体" w:hAnsi="宋体" w:eastAsia="宋体"/>
                                  <w:color w:val="000000"/>
                                  <w:szCs w:val="18"/>
                                </w:rPr>
                                <w:t>组</w:t>
                              </w:r>
                            </w:p>
                          </w:txbxContent>
                        </wps:txbx>
                        <wps:bodyPr rot="0" vert="eaVert" wrap="square" lIns="91440" tIns="45720" rIns="91440" bIns="45720" anchor="t" anchorCtr="0" upright="1">
                          <a:noAutofit/>
                        </wps:bodyPr>
                      </wps:wsp>
                      <wps:wsp>
                        <wps:cNvPr id="15" name="直接箭头连接符 15"/>
                        <wps:cNvCnPr/>
                        <wps:spPr>
                          <a:xfrm>
                            <a:off x="4101098" y="2096604"/>
                            <a:ext cx="0" cy="361315"/>
                          </a:xfrm>
                          <a:prstGeom prst="straightConnector1">
                            <a:avLst/>
                          </a:prstGeom>
                          <a:noFill/>
                          <a:ln w="19050" cap="flat" cmpd="sng" algn="ctr">
                            <a:solidFill>
                              <a:sysClr val="windowText" lastClr="000000"/>
                            </a:solidFill>
                            <a:prstDash val="dash"/>
                            <a:tailEnd type="arrow"/>
                          </a:ln>
                          <a:effectLst/>
                        </wps:spPr>
                        <wps:bodyPr/>
                      </wps:wsp>
                      <wps:wsp>
                        <wps:cNvPr id="16" name="Rectangle 5"/>
                        <wps:cNvSpPr>
                          <a:spLocks noChangeArrowheads="1"/>
                        </wps:cNvSpPr>
                        <wps:spPr bwMode="auto">
                          <a:xfrm>
                            <a:off x="3893045" y="2459640"/>
                            <a:ext cx="432000" cy="1620000"/>
                          </a:xfrm>
                          <a:prstGeom prst="rect">
                            <a:avLst/>
                          </a:prstGeom>
                          <a:solidFill>
                            <a:srgbClr val="FFFFFF"/>
                          </a:solidFill>
                          <a:ln w="19050">
                            <a:solidFill>
                              <a:srgbClr val="000000"/>
                            </a:solidFill>
                            <a:miter lim="800000"/>
                          </a:ln>
                        </wps:spPr>
                        <wps:txbx>
                          <w:txbxContent>
                            <w:p>
                              <w:pPr>
                                <w:pStyle w:val="17"/>
                                <w:ind w:left="0" w:leftChars="0"/>
                                <w:rPr>
                                  <w:rFonts w:ascii="宋体" w:hAnsi="宋体" w:eastAsia="宋体"/>
                                </w:rPr>
                              </w:pPr>
                              <w:r>
                                <w:rPr>
                                  <w:rFonts w:hint="eastAsia" w:ascii="宋体" w:hAnsi="宋体" w:eastAsia="宋体"/>
                                  <w:color w:val="000000"/>
                                  <w:szCs w:val="21"/>
                                </w:rPr>
                                <w:t>现 场 工 作 组</w:t>
                              </w:r>
                            </w:p>
                          </w:txbxContent>
                        </wps:txbx>
                        <wps:bodyPr rot="0" vert="eaVert" wrap="square" lIns="91440" tIns="45720" rIns="91440" bIns="45720" anchor="t" anchorCtr="0" upright="1">
                          <a:noAutofit/>
                        </wps:bodyPr>
                      </wps:wsp>
                      <wps:wsp>
                        <wps:cNvPr id="17" name="直接箭头连接符 17"/>
                        <wps:cNvCnPr/>
                        <wps:spPr>
                          <a:xfrm>
                            <a:off x="4960812" y="2098512"/>
                            <a:ext cx="0" cy="361004"/>
                          </a:xfrm>
                          <a:prstGeom prst="straightConnector1">
                            <a:avLst/>
                          </a:prstGeom>
                          <a:noFill/>
                          <a:ln w="19050" cap="flat" cmpd="sng" algn="ctr">
                            <a:solidFill>
                              <a:sysClr val="windowText" lastClr="000000"/>
                            </a:solidFill>
                            <a:prstDash val="dash"/>
                            <a:tailEnd type="arrow"/>
                          </a:ln>
                          <a:effectLst/>
                        </wps:spPr>
                        <wps:bodyPr/>
                      </wps:wsp>
                      <wps:wsp>
                        <wps:cNvPr id="18" name="Rectangle 5"/>
                        <wps:cNvSpPr>
                          <a:spLocks noChangeArrowheads="1"/>
                        </wps:cNvSpPr>
                        <wps:spPr bwMode="auto">
                          <a:xfrm>
                            <a:off x="4704292" y="2460459"/>
                            <a:ext cx="432000" cy="1620000"/>
                          </a:xfrm>
                          <a:prstGeom prst="rect">
                            <a:avLst/>
                          </a:prstGeom>
                          <a:solidFill>
                            <a:srgbClr val="FFFFFF"/>
                          </a:solidFill>
                          <a:ln w="19050">
                            <a:solidFill>
                              <a:srgbClr val="000000"/>
                            </a:solidFill>
                            <a:miter lim="800000"/>
                          </a:ln>
                        </wps:spPr>
                        <wps:txbx>
                          <w:txbxContent>
                            <w:p>
                              <w:pPr>
                                <w:pStyle w:val="17"/>
                                <w:ind w:left="0" w:leftChars="0"/>
                                <w:rPr>
                                  <w:rFonts w:ascii="宋体" w:hAnsi="宋体" w:eastAsia="宋体"/>
                                </w:rPr>
                              </w:pPr>
                              <w:r>
                                <w:rPr>
                                  <w:rFonts w:hint="eastAsia" w:ascii="宋体" w:hAnsi="宋体" w:eastAsia="宋体"/>
                                  <w:color w:val="000000"/>
                                  <w:szCs w:val="21"/>
                                </w:rPr>
                                <w:t>专 家 组</w:t>
                              </w:r>
                            </w:p>
                          </w:txbxContent>
                        </wps:txbx>
                        <wps:bodyPr rot="0" vert="eaVert" wrap="square" lIns="91440" tIns="45720" rIns="91440" bIns="45720" anchor="t" anchorCtr="0" upright="1">
                          <a:noAutofit/>
                        </wps:bodyPr>
                      </wps:wsp>
                      <wps:wsp>
                        <wps:cNvPr id="19" name="直接连接符 19"/>
                        <wps:cNvCnPr/>
                        <wps:spPr>
                          <a:xfrm>
                            <a:off x="2686266" y="2098512"/>
                            <a:ext cx="1414606" cy="0"/>
                          </a:xfrm>
                          <a:prstGeom prst="line">
                            <a:avLst/>
                          </a:prstGeom>
                          <a:noFill/>
                          <a:ln w="19050" cap="flat" cmpd="sng" algn="ctr">
                            <a:solidFill>
                              <a:sysClr val="windowText" lastClr="000000"/>
                            </a:solidFill>
                            <a:prstDash val="solid"/>
                          </a:ln>
                          <a:effectLst/>
                        </wps:spPr>
                        <wps:bodyPr/>
                      </wps:wsp>
                      <wps:wsp>
                        <wps:cNvPr id="20" name="直接连接符 20"/>
                        <wps:cNvCnPr/>
                        <wps:spPr>
                          <a:xfrm>
                            <a:off x="4189628" y="2098916"/>
                            <a:ext cx="741639" cy="0"/>
                          </a:xfrm>
                          <a:prstGeom prst="line">
                            <a:avLst/>
                          </a:prstGeom>
                          <a:noFill/>
                          <a:ln w="19050" cap="flat" cmpd="sng" algn="ctr">
                            <a:solidFill>
                              <a:sysClr val="windowText" lastClr="000000"/>
                            </a:solidFill>
                            <a:prstDash val="dash"/>
                          </a:ln>
                          <a:effectLst/>
                        </wps:spPr>
                        <wps:bodyPr/>
                      </wps:wsp>
                      <wps:wsp>
                        <wps:cNvPr id="21" name="直接连接符 21"/>
                        <wps:cNvCnPr/>
                        <wps:spPr>
                          <a:xfrm>
                            <a:off x="324416" y="4080128"/>
                            <a:ext cx="0" cy="380807"/>
                          </a:xfrm>
                          <a:prstGeom prst="line">
                            <a:avLst/>
                          </a:prstGeom>
                          <a:noFill/>
                          <a:ln w="19050" cap="flat" cmpd="sng" algn="ctr">
                            <a:solidFill>
                              <a:sysClr val="windowText" lastClr="000000"/>
                            </a:solidFill>
                            <a:prstDash val="solid"/>
                          </a:ln>
                          <a:effectLst/>
                        </wps:spPr>
                        <wps:bodyPr/>
                      </wps:wsp>
                      <wps:wsp>
                        <wps:cNvPr id="22" name="直接连接符 22"/>
                        <wps:cNvCnPr/>
                        <wps:spPr>
                          <a:xfrm flipH="1">
                            <a:off x="1053031" y="4071545"/>
                            <a:ext cx="0" cy="391160"/>
                          </a:xfrm>
                          <a:prstGeom prst="line">
                            <a:avLst/>
                          </a:prstGeom>
                          <a:noFill/>
                          <a:ln w="19050" cap="flat" cmpd="sng" algn="ctr">
                            <a:solidFill>
                              <a:sysClr val="windowText" lastClr="000000"/>
                            </a:solidFill>
                            <a:prstDash val="solid"/>
                          </a:ln>
                          <a:effectLst/>
                        </wps:spPr>
                        <wps:bodyPr/>
                      </wps:wsp>
                      <wps:wsp>
                        <wps:cNvPr id="23" name="直接连接符 23"/>
                        <wps:cNvCnPr/>
                        <wps:spPr>
                          <a:xfrm flipH="1">
                            <a:off x="1862911" y="4079639"/>
                            <a:ext cx="0" cy="391160"/>
                          </a:xfrm>
                          <a:prstGeom prst="line">
                            <a:avLst/>
                          </a:prstGeom>
                          <a:noFill/>
                          <a:ln w="19050" cap="flat" cmpd="sng" algn="ctr">
                            <a:solidFill>
                              <a:sysClr val="windowText" lastClr="000000"/>
                            </a:solidFill>
                            <a:prstDash val="solid"/>
                          </a:ln>
                          <a:effectLst/>
                        </wps:spPr>
                        <wps:bodyPr/>
                      </wps:wsp>
                      <wps:wsp>
                        <wps:cNvPr id="24" name="直接连接符 24"/>
                        <wps:cNvCnPr/>
                        <wps:spPr>
                          <a:xfrm flipH="1">
                            <a:off x="2675843" y="4075846"/>
                            <a:ext cx="0" cy="391160"/>
                          </a:xfrm>
                          <a:prstGeom prst="line">
                            <a:avLst/>
                          </a:prstGeom>
                          <a:noFill/>
                          <a:ln w="19050" cap="flat" cmpd="sng" algn="ctr">
                            <a:solidFill>
                              <a:sysClr val="windowText" lastClr="000000"/>
                            </a:solidFill>
                            <a:prstDash val="solid"/>
                          </a:ln>
                          <a:effectLst/>
                        </wps:spPr>
                        <wps:bodyPr/>
                      </wps:wsp>
                      <wps:wsp>
                        <wps:cNvPr id="25" name="直接连接符 25"/>
                        <wps:cNvCnPr/>
                        <wps:spPr>
                          <a:xfrm flipH="1">
                            <a:off x="3378383" y="4075845"/>
                            <a:ext cx="0" cy="391160"/>
                          </a:xfrm>
                          <a:prstGeom prst="line">
                            <a:avLst/>
                          </a:prstGeom>
                          <a:noFill/>
                          <a:ln w="19050" cap="flat" cmpd="sng" algn="ctr">
                            <a:solidFill>
                              <a:sysClr val="windowText" lastClr="000000"/>
                            </a:solidFill>
                            <a:prstDash val="solid"/>
                          </a:ln>
                          <a:effectLst/>
                        </wps:spPr>
                        <wps:bodyPr/>
                      </wps:wsp>
                      <wps:wsp>
                        <wps:cNvPr id="26" name="直接连接符 26"/>
                        <wps:cNvCnPr/>
                        <wps:spPr>
                          <a:xfrm flipH="1">
                            <a:off x="4992143" y="4070956"/>
                            <a:ext cx="0" cy="391160"/>
                          </a:xfrm>
                          <a:prstGeom prst="line">
                            <a:avLst/>
                          </a:prstGeom>
                          <a:noFill/>
                          <a:ln w="19050" cap="flat" cmpd="sng" algn="ctr">
                            <a:solidFill>
                              <a:sysClr val="windowText" lastClr="000000"/>
                            </a:solidFill>
                            <a:prstDash val="solid"/>
                          </a:ln>
                          <a:effectLst/>
                        </wps:spPr>
                        <wps:bodyPr/>
                      </wps:wsp>
                      <wps:wsp>
                        <wps:cNvPr id="27" name="直接连接符 27"/>
                        <wps:cNvCnPr/>
                        <wps:spPr>
                          <a:xfrm>
                            <a:off x="324398" y="4460485"/>
                            <a:ext cx="4666535" cy="623"/>
                          </a:xfrm>
                          <a:prstGeom prst="line">
                            <a:avLst/>
                          </a:prstGeom>
                          <a:noFill/>
                          <a:ln w="19050" cap="flat" cmpd="sng" algn="ctr">
                            <a:solidFill>
                              <a:sysClr val="windowText" lastClr="000000"/>
                            </a:solidFill>
                            <a:prstDash val="solid"/>
                          </a:ln>
                          <a:effectLst/>
                        </wps:spPr>
                        <wps:bodyPr/>
                      </wps:wsp>
                      <wps:wsp>
                        <wps:cNvPr id="28" name="直接箭头连接符 28"/>
                        <wps:cNvCnPr/>
                        <wps:spPr>
                          <a:xfrm>
                            <a:off x="2675902" y="4463074"/>
                            <a:ext cx="0" cy="360680"/>
                          </a:xfrm>
                          <a:prstGeom prst="straightConnector1">
                            <a:avLst/>
                          </a:prstGeom>
                          <a:noFill/>
                          <a:ln w="19050" cap="flat" cmpd="sng" algn="ctr">
                            <a:solidFill>
                              <a:sysClr val="windowText" lastClr="000000"/>
                            </a:solidFill>
                            <a:prstDash val="solid"/>
                            <a:tailEnd type="arrow"/>
                          </a:ln>
                          <a:effectLst/>
                        </wps:spPr>
                        <wps:bodyPr/>
                      </wps:wsp>
                      <wps:wsp>
                        <wps:cNvPr id="29" name="Rectangle 5"/>
                        <wps:cNvSpPr>
                          <a:spLocks noChangeArrowheads="1"/>
                        </wps:cNvSpPr>
                        <wps:spPr bwMode="auto">
                          <a:xfrm>
                            <a:off x="1209555" y="4814572"/>
                            <a:ext cx="2948223" cy="338455"/>
                          </a:xfrm>
                          <a:prstGeom prst="rect">
                            <a:avLst/>
                          </a:prstGeom>
                          <a:solidFill>
                            <a:srgbClr val="FFFFFF"/>
                          </a:solidFill>
                          <a:ln w="19050">
                            <a:solidFill>
                              <a:srgbClr val="000000"/>
                            </a:solidFill>
                            <a:miter lim="800000"/>
                          </a:ln>
                        </wps:spPr>
                        <wps:txbx>
                          <w:txbxContent>
                            <w:p>
                              <w:pPr>
                                <w:pStyle w:val="17"/>
                                <w:spacing w:line="240" w:lineRule="auto"/>
                                <w:ind w:left="0" w:leftChars="0"/>
                                <w:jc w:val="center"/>
                                <w:rPr>
                                  <w:rFonts w:ascii="宋体" w:hAnsi="宋体" w:eastAsia="宋体"/>
                                  <w:color w:val="000000"/>
                                  <w:szCs w:val="15"/>
                                  <w:lang w:val="zh-CN"/>
                                </w:rPr>
                              </w:pPr>
                              <w:r>
                                <w:rPr>
                                  <w:rFonts w:hint="eastAsia" w:ascii="宋体" w:hAnsi="宋体" w:eastAsia="宋体"/>
                                  <w:color w:val="000000"/>
                                  <w:szCs w:val="15"/>
                                  <w:lang w:val="zh-CN"/>
                                </w:rPr>
                                <w:t>市州、县市区公路交通突发事件应急指挥机构</w:t>
                              </w:r>
                            </w:p>
                            <w:p>
                              <w:pPr>
                                <w:pStyle w:val="17"/>
                                <w:jc w:val="center"/>
                                <w:rPr>
                                  <w:rFonts w:ascii="宋体" w:hAnsi="宋体" w:eastAsia="宋体"/>
                                </w:rPr>
                              </w:pPr>
                            </w:p>
                            <w:p>
                              <w:pPr>
                                <w:pStyle w:val="17"/>
                                <w:jc w:val="center"/>
                                <w:rPr>
                                  <w:rFonts w:ascii="宋体" w:hAnsi="宋体" w:eastAsia="宋体"/>
                                </w:rPr>
                              </w:pPr>
                            </w:p>
                          </w:txbxContent>
                        </wps:txbx>
                        <wps:bodyPr rot="0" vert="horz" wrap="square" lIns="91440" tIns="45720" rIns="91440" bIns="45720" anchor="t" anchorCtr="0" upright="1">
                          <a:noAutofit/>
                        </wps:bodyPr>
                      </wps:wsp>
                      <wps:wsp>
                        <wps:cNvPr id="30" name="直接箭头连接符 30"/>
                        <wps:cNvCnPr/>
                        <wps:spPr>
                          <a:xfrm flipH="1">
                            <a:off x="2638247" y="704280"/>
                            <a:ext cx="850" cy="722746"/>
                          </a:xfrm>
                          <a:prstGeom prst="straightConnector1">
                            <a:avLst/>
                          </a:prstGeom>
                          <a:noFill/>
                          <a:ln w="19050" cap="flat" cmpd="sng" algn="ctr">
                            <a:solidFill>
                              <a:sysClr val="windowText" lastClr="000000"/>
                            </a:solidFill>
                            <a:prstDash val="solid"/>
                            <a:tailEnd type="arrow"/>
                          </a:ln>
                          <a:effectLst/>
                        </wps:spPr>
                        <wps:bodyPr/>
                      </wps:wsp>
                      <wps:wsp>
                        <wps:cNvPr id="64" name="直接箭头连接符 64"/>
                        <wps:cNvCnPr/>
                        <wps:spPr>
                          <a:xfrm>
                            <a:off x="2638951" y="1065473"/>
                            <a:ext cx="620980" cy="0"/>
                          </a:xfrm>
                          <a:prstGeom prst="straightConnector1">
                            <a:avLst/>
                          </a:prstGeom>
                          <a:noFill/>
                          <a:ln w="19050" cap="flat" cmpd="sng" algn="ctr">
                            <a:solidFill>
                              <a:sysClr val="windowText" lastClr="000000"/>
                            </a:solidFill>
                            <a:prstDash val="solid"/>
                            <a:tailEnd type="arrow"/>
                          </a:ln>
                          <a:effectLst/>
                        </wps:spPr>
                        <wps:bodyPr/>
                      </wps:wsp>
                      <wps:wsp>
                        <wps:cNvPr id="65" name="直接箭头连接符 65"/>
                        <wps:cNvCnPr/>
                        <wps:spPr>
                          <a:xfrm>
                            <a:off x="2676266" y="5156219"/>
                            <a:ext cx="0" cy="360045"/>
                          </a:xfrm>
                          <a:prstGeom prst="straightConnector1">
                            <a:avLst/>
                          </a:prstGeom>
                          <a:noFill/>
                          <a:ln w="19050" cap="flat" cmpd="sng" algn="ctr">
                            <a:solidFill>
                              <a:sysClr val="windowText" lastClr="000000"/>
                            </a:solidFill>
                            <a:prstDash val="solid"/>
                            <a:tailEnd type="arrow"/>
                          </a:ln>
                          <a:effectLst/>
                        </wps:spPr>
                        <wps:bodyPr/>
                      </wps:wsp>
                      <wps:wsp>
                        <wps:cNvPr id="66" name="Rectangle 5"/>
                        <wps:cNvSpPr>
                          <a:spLocks noChangeArrowheads="1"/>
                        </wps:cNvSpPr>
                        <wps:spPr bwMode="auto">
                          <a:xfrm>
                            <a:off x="1210051" y="5507374"/>
                            <a:ext cx="2947670" cy="337820"/>
                          </a:xfrm>
                          <a:prstGeom prst="rect">
                            <a:avLst/>
                          </a:prstGeom>
                          <a:solidFill>
                            <a:srgbClr val="FFFFFF"/>
                          </a:solidFill>
                          <a:ln w="19050">
                            <a:solidFill>
                              <a:srgbClr val="000000"/>
                            </a:solidFill>
                            <a:miter lim="800000"/>
                          </a:ln>
                        </wps:spPr>
                        <wps:txbx>
                          <w:txbxContent>
                            <w:p>
                              <w:pPr>
                                <w:pStyle w:val="17"/>
                                <w:spacing w:line="240" w:lineRule="auto"/>
                                <w:ind w:left="0" w:leftChars="0"/>
                                <w:jc w:val="center"/>
                                <w:rPr>
                                  <w:rFonts w:ascii="宋体" w:hAnsi="宋体" w:eastAsia="宋体"/>
                                  <w:color w:val="000000"/>
                                  <w:szCs w:val="15"/>
                                  <w:lang w:val="zh-CN"/>
                                </w:rPr>
                              </w:pPr>
                              <w:r>
                                <w:rPr>
                                  <w:rFonts w:ascii="宋体" w:hAnsi="宋体" w:eastAsia="宋体"/>
                                  <w:color w:val="000000"/>
                                  <w:szCs w:val="15"/>
                                  <w:lang w:val="zh-CN"/>
                                </w:rPr>
                                <w:t>公路交通企事业单位</w:t>
                              </w:r>
                              <w:r>
                                <w:rPr>
                                  <w:rFonts w:hint="eastAsia" w:ascii="宋体" w:hAnsi="宋体" w:eastAsia="宋体"/>
                                  <w:color w:val="000000"/>
                                  <w:szCs w:val="15"/>
                                  <w:lang w:val="zh-CN"/>
                                </w:rPr>
                                <w:t>应急指挥机构</w:t>
                              </w:r>
                            </w:p>
                            <w:p>
                              <w:pPr>
                                <w:pStyle w:val="17"/>
                                <w:jc w:val="center"/>
                                <w:rPr>
                                  <w:rFonts w:ascii="宋体" w:hAnsi="宋体" w:eastAsia="宋体"/>
                                </w:rPr>
                              </w:pPr>
                              <w:r>
                                <w:rPr>
                                  <w:rFonts w:hint="eastAsia" w:ascii="宋体" w:hAnsi="宋体" w:eastAsia="宋体"/>
                                </w:rPr>
                                <w:t> </w:t>
                              </w:r>
                            </w:p>
                          </w:txbxContent>
                        </wps:txbx>
                        <wps:bodyPr rot="0" vert="horz" wrap="square" lIns="91440" tIns="45720" rIns="91440" bIns="45720" anchor="t" anchorCtr="0" upright="1">
                          <a:noAutofit/>
                        </wps:bodyPr>
                      </wps:wsp>
                      <wps:wsp>
                        <wps:cNvPr id="67" name="Rectangle 5"/>
                        <wps:cNvSpPr>
                          <a:spLocks noChangeArrowheads="1"/>
                        </wps:cNvSpPr>
                        <wps:spPr bwMode="auto">
                          <a:xfrm>
                            <a:off x="3153941" y="2451852"/>
                            <a:ext cx="432000" cy="1619885"/>
                          </a:xfrm>
                          <a:prstGeom prst="rect">
                            <a:avLst/>
                          </a:prstGeom>
                          <a:solidFill>
                            <a:srgbClr val="FFFFFF"/>
                          </a:solidFill>
                          <a:ln w="19050">
                            <a:solidFill>
                              <a:srgbClr val="000000"/>
                            </a:solidFill>
                            <a:miter lim="800000"/>
                          </a:ln>
                        </wps:spPr>
                        <wps:txbx>
                          <w:txbxContent>
                            <w:p>
                              <w:pPr>
                                <w:pStyle w:val="17"/>
                                <w:ind w:left="0" w:leftChars="0"/>
                                <w:rPr>
                                  <w:rFonts w:ascii="宋体" w:hAnsi="宋体" w:eastAsia="宋体"/>
                                </w:rPr>
                              </w:pPr>
                              <w:r>
                                <w:rPr>
                                  <w:rFonts w:hint="eastAsia" w:ascii="宋体" w:hAnsi="宋体" w:eastAsia="宋体"/>
                                  <w:color w:val="000000"/>
                                  <w:szCs w:val="21"/>
                                </w:rPr>
                                <w:t>后 勤 保 障 组</w:t>
                              </w:r>
                            </w:p>
                          </w:txbxContent>
                        </wps:txbx>
                        <wps:bodyPr rot="0" vert="eaVert" wrap="square" lIns="91440" tIns="45720" rIns="91440" bIns="45720" anchor="t" anchorCtr="0" upright="1">
                          <a:noAutofit/>
                        </wps:bodyPr>
                      </wps:wsp>
                      <wps:wsp>
                        <wps:cNvPr id="68" name="直接连接符 68"/>
                        <wps:cNvCnPr/>
                        <wps:spPr>
                          <a:xfrm flipH="1">
                            <a:off x="4111577" y="4070066"/>
                            <a:ext cx="0" cy="390525"/>
                          </a:xfrm>
                          <a:prstGeom prst="line">
                            <a:avLst/>
                          </a:prstGeom>
                          <a:noFill/>
                          <a:ln w="19050" cap="flat" cmpd="sng" algn="ctr">
                            <a:solidFill>
                              <a:sysClr val="windowText" lastClr="000000"/>
                            </a:solidFill>
                            <a:prstDash val="solid"/>
                          </a:ln>
                          <a:effectLst/>
                        </wps:spPr>
                        <wps:bodyPr/>
                      </wps:wsp>
                      <wps:wsp>
                        <wps:cNvPr id="69" name="直接箭头连接符 69"/>
                        <wps:cNvCnPr/>
                        <wps:spPr>
                          <a:xfrm>
                            <a:off x="3368380" y="2090641"/>
                            <a:ext cx="0" cy="360680"/>
                          </a:xfrm>
                          <a:prstGeom prst="straightConnector1">
                            <a:avLst/>
                          </a:prstGeom>
                          <a:noFill/>
                          <a:ln w="19050" cap="flat" cmpd="sng" algn="ctr">
                            <a:solidFill>
                              <a:sysClr val="windowText" lastClr="000000"/>
                            </a:solidFill>
                            <a:prstDash val="solid"/>
                            <a:tailEnd type="arrow"/>
                          </a:ln>
                          <a:effectLst/>
                        </wps:spPr>
                        <wps:bodyPr/>
                      </wps:wsp>
                    </wpc:wpc>
                  </a:graphicData>
                </a:graphic>
              </wp:anchor>
            </w:drawing>
          </mc:Choice>
          <mc:Fallback>
            <w:pict>
              <v:group id="画布 72" o:spid="_x0000_s1026" o:spt="203" style="position:absolute;left:0pt;margin-left:5pt;height:538.2pt;width:435pt;mso-position-horizontal-relative:char;mso-position-vertical:center;mso-position-vertical-relative:margin;z-index:251662336;mso-width-relative:page;mso-height-relative:page;" coordsize="5524501,6835140" editas="canvas" o:gfxdata="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">
                <o:lock v:ext="edit" aspectratio="f"/>
                <v:shape id="画布 72" o:spid="_x0000_s1026" style="position:absolute;left:0;top:0;height:6835140;width:5524501;" filled="f" stroked="f" coordsize="21600,21600" o:gfxdata="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">
                  <v:fill on="f" focussize="0,0"/>
                  <v:stroke on="f"/>
                  <v:imagedata o:title=""/>
                  <o:lock v:ext="edit" aspectratio="f"/>
                </v:shape>
                <v:rect id="Rectangle 5" o:spid="_x0000_s1026" o:spt="1" style="position:absolute;left:1805841;top:365264;height:338894;width:1779905;" fillcolor="#FFFFFF" filled="t" stroked="t" coordsize="21600,21600" o:gfxdata="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Jj2D9YAAAAIAQAADwAAAAAAAAABACAAAAAiAAAAZHJzL2Rvd25y&#10;ZXYueG1sUEsBAhQAFAAAAAgAh07iQEAG7QY5AgAAiQQAAA4AAAAAAAAAAQAgAAAAJQEAAGRycy9l&#10;Mm9Eb2MueG1sUEsFBgAAAAAGAAYAWQEAANAFAAAAAA==&#10;">
                  <v:fill on="t" focussize="0,0"/>
                  <v:stroke weight="1.5pt" color="#000000" miterlimit="8" joinstyle="miter"/>
                  <v:imagedata o:title=""/>
                  <o:lock v:ext="edit" aspectratio="f"/>
                  <v:textbox>
                    <w:txbxContent>
                      <w:p>
                        <w:pPr>
                          <w:autoSpaceDE w:val="0"/>
                          <w:autoSpaceDN w:val="0"/>
                          <w:adjustRightInd w:val="0"/>
                          <w:jc w:val="center"/>
                          <w:rPr>
                            <w:rFonts w:ascii="宋体" w:hAnsi="宋体" w:eastAsia="宋体" w:cs="宋体"/>
                            <w:color w:val="000000"/>
                            <w:kern w:val="0"/>
                            <w:szCs w:val="15"/>
                            <w:lang w:val="zh-CN"/>
                          </w:rPr>
                        </w:pPr>
                        <w:r>
                          <w:rPr>
                            <w:rFonts w:hint="eastAsia" w:ascii="宋体" w:hAnsi="宋体" w:eastAsia="宋体" w:cs="宋体"/>
                            <w:color w:val="000000"/>
                            <w:kern w:val="0"/>
                            <w:szCs w:val="15"/>
                            <w:lang w:val="zh-CN"/>
                          </w:rPr>
                          <w:t>省公路交通应急指挥部</w:t>
                        </w:r>
                      </w:p>
                      <w:p>
                        <w:pPr>
                          <w:autoSpaceDE w:val="0"/>
                          <w:autoSpaceDN w:val="0"/>
                          <w:adjustRightInd w:val="0"/>
                          <w:jc w:val="center"/>
                          <w:rPr>
                            <w:rFonts w:ascii="宋体" w:hAnsi="宋体" w:eastAsia="宋体" w:cs="宋体"/>
                            <w:color w:val="000000"/>
                            <w:kern w:val="0"/>
                            <w:szCs w:val="15"/>
                            <w:lang w:val="zh-CN"/>
                          </w:rPr>
                        </w:pPr>
                      </w:p>
                    </w:txbxContent>
                  </v:textbox>
                </v:rect>
                <v:shape id="_x0000_s1026" o:spid="_x0000_s1026" o:spt="32" type="#_x0000_t32" style="position:absolute;left:2655221;top:1749651;height:361623;width:0;" filled="f" stroked="t" coordsize="21600,21600" o:gfxdata="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2K27A1gAAAAgBAAAPAAAA&#10;AAAAAAEAIAAAACIAAABkcnMvZG93bnJldi54bWxQSwECFAAUAAAACACHTuJA2VY20BcCAAD1AwAA&#10;DgAAAAAAAAABACAAAAAlAQAAZHJzL2Uyb0RvYy54bWxQSwUGAAAAAAYABgBZAQAArgUAAAAA&#10;">
                  <v:fill on="f" focussize="0,0"/>
                  <v:stroke weight="1.5pt" color="#000000" joinstyle="round" endarrow="open"/>
                  <v:imagedata o:title=""/>
                  <o:lock v:ext="edit" aspectratio="f"/>
                </v:shape>
                <v:rect id="Rectangle 5" o:spid="_x0000_s1026" o:spt="1" style="position:absolute;left:2064459;top:1427098;height:338455;width:1313924;" fillcolor="#FFFFFF" filled="t" stroked="t" coordsize="21600,21600" o:gfxdata="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Jj2D9YAAAAIAQAADwAAAAAAAAABACAAAAAiAAAAZHJzL2Rv&#10;d25yZXYueG1sUEsBAhQAFAAAAAgAh07iQGsHPFg8AgAAigQAAA4AAAAAAAAAAQAgAAAAJQEAAGRy&#10;cy9lMm9Eb2MueG1sUEsFBgAAAAAGAAYAWQEAANMFAAAAAA==&#10;">
                  <v:fill on="t" focussize="0,0"/>
                  <v:stroke weight="1.5pt" color="#000000" miterlimit="8" joinstyle="miter"/>
                  <v:imagedata o:title=""/>
                  <o:lock v:ext="edit" aspectratio="f"/>
                  <v:textbox>
                    <w:txbxContent>
                      <w:p>
                        <w:pPr>
                          <w:pStyle w:val="17"/>
                          <w:spacing w:line="240" w:lineRule="auto"/>
                          <w:ind w:left="0" w:leftChars="0"/>
                          <w:jc w:val="center"/>
                          <w:rPr>
                            <w:rFonts w:ascii="宋体" w:hAnsi="宋体" w:eastAsia="宋体"/>
                            <w:sz w:val="32"/>
                          </w:rPr>
                        </w:pPr>
                        <w:r>
                          <w:rPr>
                            <w:rFonts w:hint="eastAsia" w:ascii="宋体" w:hAnsi="宋体" w:eastAsia="宋体"/>
                            <w:color w:val="000000"/>
                            <w:szCs w:val="18"/>
                          </w:rPr>
                          <w:t>应急工作组</w:t>
                        </w:r>
                      </w:p>
                    </w:txbxContent>
                  </v:textbox>
                </v:rect>
                <v:rect id="Rectangle 5" o:spid="_x0000_s1026" o:spt="1" style="position:absolute;left:3259572;top:926184;height:338455;width:1940582;" fillcolor="#FFFFFF" filled="t" stroked="t" coordsize="21600,21600" o:gfxdata="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CY9g/WAAAACAEAAA8AAAAAAAAAAQAgAAAAIgAAAGRycy9kb3du&#10;cmV2LnhtbFBLAQIUABQAAAAIAIdO4kDJU3/eOgIAAIkEAAAOAAAAAAAAAAEAIAAAACUBAABkcnMv&#10;ZTJvRG9jLnhtbFBLBQYAAAAABgAGAFkBAADRBQAAAAA=&#10;">
                  <v:fill on="t" focussize="0,0"/>
                  <v:stroke weight="1.5pt" color="#000000" miterlimit="8" joinstyle="miter"/>
                  <v:imagedata o:title=""/>
                  <o:lock v:ext="edit" aspectratio="f"/>
                  <v:textbox>
                    <w:txbxContent>
                      <w:p>
                        <w:pPr>
                          <w:pStyle w:val="17"/>
                          <w:spacing w:line="240" w:lineRule="auto"/>
                          <w:ind w:left="0" w:leftChars="0"/>
                          <w:rPr>
                            <w:rFonts w:ascii="宋体" w:hAnsi="宋体" w:eastAsia="宋体"/>
                          </w:rPr>
                        </w:pPr>
                        <w:r>
                          <w:rPr>
                            <w:rFonts w:hint="eastAsia" w:ascii="宋体" w:hAnsi="宋体" w:eastAsia="宋体"/>
                            <w:color w:val="000000"/>
                            <w:szCs w:val="15"/>
                            <w:lang w:val="zh-CN"/>
                          </w:rPr>
                          <w:t>省公路交通应急指挥部办公室</w:t>
                        </w:r>
                      </w:p>
                      <w:p>
                        <w:pPr>
                          <w:pStyle w:val="17"/>
                          <w:jc w:val="center"/>
                          <w:rPr>
                            <w:rFonts w:ascii="宋体" w:hAnsi="宋体" w:eastAsia="宋体"/>
                          </w:rPr>
                        </w:pPr>
                      </w:p>
                    </w:txbxContent>
                  </v:textbox>
                </v:rect>
                <v:line id="_x0000_s1026" o:spid="_x0000_s1026" o:spt="20" style="position:absolute;left:333911;top:2098881;height:0;width:2321173;" filled="f" stroked="t" coordsize="21600,21600" o:gfxdata="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fsuFW1AAAAAgBAAAPAAAAAAAAAAEA&#10;IAAAACIAAABkcnMvZG93bnJldi54bWxQSwECFAAUAAAACACHTuJA7hjjMhMCAAAABAAADgAAAAAA&#10;AAABACAAAAAjAQAAZHJzL2Uyb0RvYy54bWxQSwUGAAAAAAYABgBZAQAAqAUAAAAA&#10;">
                  <v:fill on="f" focussize="0,0"/>
                  <v:stroke weight="1.5pt" color="#000000" joinstyle="round"/>
                  <v:imagedata o:title=""/>
                  <o:lock v:ext="edit" aspectratio="f"/>
                </v:line>
                <v:shape id="_x0000_s1026" o:spid="_x0000_s1026" o:spt="32" type="#_x0000_t32" style="position:absolute;left:333955;top:2099144;height:361315;width:0;" filled="f" stroked="t" coordsize="21600,21600" o:gfxdata="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YrbsDWAAAACAEAAA8AAAAA&#10;AAAAAQAgAAAAIgAAAGRycy9kb3ducmV2LnhtbFBLAQIUABQAAAAIAIdO4kD9nNDxFgIAAPQDAAAO&#10;AAAAAAAAAAEAIAAAACUBAABkcnMvZTJvRG9jLnhtbFBLBQYAAAAABgAGAFkBAACtBQAAAAA=&#10;">
                  <v:fill on="f" focussize="0,0"/>
                  <v:stroke weight="1.5pt" color="#000000" joinstyle="round" endarrow="open"/>
                  <v:imagedata o:title=""/>
                  <o:lock v:ext="edit" aspectratio="f"/>
                </v:shape>
                <v:rect id="Rectangle 5" o:spid="_x0000_s1026" o:spt="1" style="position:absolute;left:108430;top:2460334;height:1620000;width:432000;" fillcolor="#FFFFFF" filled="t" stroked="t" coordsize="21600,21600" o:gfxdata="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7ZrVHXAAAACAEAAA8AAAAAAAAAAQAgAAAAIgAAAGRycy9kb3du&#10;cmV2LnhtbFBLAQIUABQAAAAIAIdO4kChZvVfOQIAAIsEAAAOAAAAAAAAAAEAIAAAACYBAABkcnMv&#10;ZTJvRG9jLnhtbFBLBQYAAAAABgAGAFkBAADRBQAAAAA=&#10;">
                  <v:fill on="t" focussize="0,0"/>
                  <v:stroke weight="1.5pt" color="#000000" miterlimit="8" joinstyle="miter"/>
                  <v:imagedata o:title=""/>
                  <o:lock v:ext="edit" aspectratio="f"/>
                  <v:textbox style="layout-flow:vertical-ideographic;">
                    <w:txbxContent>
                      <w:p>
                        <w:pPr>
                          <w:pStyle w:val="17"/>
                          <w:ind w:left="0" w:leftChars="0"/>
                        </w:pPr>
                        <w:r>
                          <w:rPr>
                            <w:rFonts w:hint="eastAsia"/>
                          </w:rPr>
                          <w:t>综 合 协 调 组</w:t>
                        </w:r>
                      </w:p>
                    </w:txbxContent>
                  </v:textbox>
                </v:rect>
                <v:shape id="_x0000_s1026" o:spid="_x0000_s1026" o:spt="32" type="#_x0000_t32" style="position:absolute;left:1036815;top:2099678;height:361315;width:0;" filled="f" stroked="t" coordsize="21600,21600" o:gfxdata="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YrbsDWAAAACAEAAA8AAAAA&#10;AAAAAQAgAAAAIgAAAGRycy9kb3ducmV2LnhtbFBLAQIUABQAAAAIAIdO4kCr5W2tFgIAAPUDAAAO&#10;AAAAAAAAAAEAIAAAACUBAABkcnMvZTJvRG9jLnhtbFBLBQYAAAAABgAGAFkBAACtBQAAAAA=&#10;">
                  <v:fill on="f" focussize="0,0"/>
                  <v:stroke weight="1.5pt" color="#000000" joinstyle="round" endarrow="open"/>
                  <v:imagedata o:title=""/>
                  <o:lock v:ext="edit" aspectratio="f"/>
                </v:shape>
                <v:rect id="Rectangle 5" o:spid="_x0000_s1026" o:spt="1" style="position:absolute;left:827668;top:2460869;height:1620000;width:432000;" fillcolor="#FFFFFF" filled="t" stroked="t" coordsize="21600,21600" o:gfxdata="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tmtUdcAAAAIAQAADwAAAAAAAAABACAAAAAiAAAAZHJzL2Rv&#10;d25yZXYueG1sUEsBAhQAFAAAAAgAh07iQIrKdOo7AgAAjAQAAA4AAAAAAAAAAQAgAAAAJgEAAGRy&#10;cy9lMm9Eb2MueG1sUEsFBgAAAAAGAAYAWQEAANMFAAAAAA==&#10;">
                  <v:fill on="t" focussize="0,0"/>
                  <v:stroke weight="1.5pt" color="#000000" miterlimit="8" joinstyle="miter"/>
                  <v:imagedata o:title=""/>
                  <o:lock v:ext="edit" aspectratio="f"/>
                  <v:textbox style="layout-flow:vertical-ideographic;">
                    <w:txbxContent>
                      <w:p>
                        <w:pPr>
                          <w:pStyle w:val="17"/>
                          <w:ind w:left="0" w:leftChars="0"/>
                          <w:rPr>
                            <w:rFonts w:ascii="宋体" w:hAnsi="宋体" w:eastAsia="宋体"/>
                          </w:rPr>
                        </w:pPr>
                        <w:r>
                          <w:rPr>
                            <w:rFonts w:ascii="宋体" w:hAnsi="宋体" w:eastAsia="宋体"/>
                            <w:color w:val="000000"/>
                            <w:szCs w:val="18"/>
                          </w:rPr>
                          <w:t>抢</w:t>
                        </w:r>
                        <w:r>
                          <w:rPr>
                            <w:rFonts w:hint="eastAsia" w:ascii="宋体" w:hAnsi="宋体" w:eastAsia="宋体"/>
                            <w:color w:val="000000"/>
                            <w:szCs w:val="18"/>
                          </w:rPr>
                          <w:t xml:space="preserve"> </w:t>
                        </w:r>
                        <w:r>
                          <w:rPr>
                            <w:rFonts w:ascii="宋体" w:hAnsi="宋体" w:eastAsia="宋体"/>
                            <w:color w:val="000000"/>
                            <w:szCs w:val="18"/>
                          </w:rPr>
                          <w:t>通</w:t>
                        </w:r>
                        <w:r>
                          <w:rPr>
                            <w:rFonts w:hint="eastAsia" w:ascii="宋体" w:hAnsi="宋体" w:eastAsia="宋体"/>
                            <w:color w:val="000000"/>
                            <w:szCs w:val="18"/>
                          </w:rPr>
                          <w:t xml:space="preserve"> </w:t>
                        </w:r>
                        <w:r>
                          <w:rPr>
                            <w:rFonts w:ascii="宋体" w:hAnsi="宋体" w:eastAsia="宋体"/>
                            <w:color w:val="000000"/>
                            <w:szCs w:val="18"/>
                          </w:rPr>
                          <w:t>保</w:t>
                        </w:r>
                        <w:r>
                          <w:rPr>
                            <w:rFonts w:hint="eastAsia" w:ascii="宋体" w:hAnsi="宋体" w:eastAsia="宋体"/>
                            <w:color w:val="000000"/>
                            <w:szCs w:val="18"/>
                          </w:rPr>
                          <w:t xml:space="preserve"> </w:t>
                        </w:r>
                        <w:r>
                          <w:rPr>
                            <w:rFonts w:ascii="宋体" w:hAnsi="宋体" w:eastAsia="宋体"/>
                            <w:color w:val="000000"/>
                            <w:szCs w:val="18"/>
                          </w:rPr>
                          <w:t>通</w:t>
                        </w:r>
                        <w:r>
                          <w:rPr>
                            <w:rFonts w:hint="eastAsia" w:ascii="宋体" w:hAnsi="宋体" w:eastAsia="宋体"/>
                            <w:color w:val="000000"/>
                            <w:szCs w:val="18"/>
                          </w:rPr>
                          <w:t xml:space="preserve"> 组</w:t>
                        </w:r>
                      </w:p>
                      <w:p>
                        <w:pPr>
                          <w:pStyle w:val="17"/>
                          <w:jc w:val="center"/>
                          <w:rPr>
                            <w:rFonts w:ascii="宋体" w:hAnsi="宋体" w:eastAsia="宋体"/>
                            <w:color w:val="000000"/>
                            <w:szCs w:val="18"/>
                          </w:rPr>
                        </w:pPr>
                      </w:p>
                    </w:txbxContent>
                  </v:textbox>
                </v:rect>
                <v:shape id="_x0000_s1026" o:spid="_x0000_s1026" o:spt="32" type="#_x0000_t32" style="position:absolute;left:1862915;top:2090537;height:361315;width:0;" filled="f" stroked="t" coordsize="21600,21600" o:gfxdata="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ituwNYAAAAIAQAADwAAAAAA&#10;AAABACAAAAAiAAAAZHJzL2Rvd25yZXYueG1sUEsBAhQAFAAAAAgAh07iQBscEh8VAgAA9wMAAA4A&#10;AAAAAAAAAQAgAAAAJQEAAGRycy9lMm9Eb2MueG1sUEsFBgAAAAAGAAYAWQEAAKwFAAAAAA==&#10;">
                  <v:fill on="f" focussize="0,0"/>
                  <v:stroke weight="1.5pt" color="#000000" joinstyle="round" endarrow="open"/>
                  <v:imagedata o:title=""/>
                  <o:lock v:ext="edit" aspectratio="f"/>
                </v:shape>
                <v:rect id="Rectangle 5" o:spid="_x0000_s1026" o:spt="1" style="position:absolute;left:1632456;top:2455978;height:1620000;width:432000;" fillcolor="#FFFFFF" filled="t" stroked="t" coordsize="21600,21600" o:gfxdata="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tmtUdcAAAAIAQAADwAAAAAAAAABACAAAAAiAAAAZHJzL2Rv&#10;d25yZXYueG1sUEsBAhQAFAAAAAgAh07iQJkgDXY7AgAAjQQAAA4AAAAAAAAAAQAgAAAAJgEAAGRy&#10;cy9lMm9Eb2MueG1sUEsFBgAAAAAGAAYAWQEAANMFAAAAAA==&#10;">
                  <v:fill on="t" focussize="0,0"/>
                  <v:stroke weight="1.5pt" color="#000000" miterlimit="8" joinstyle="miter"/>
                  <v:imagedata o:title=""/>
                  <o:lock v:ext="edit" aspectratio="f"/>
                  <v:textbox style="layout-flow:vertical-ideographic;">
                    <w:txbxContent>
                      <w:p>
                        <w:pPr>
                          <w:pStyle w:val="17"/>
                          <w:ind w:left="0" w:leftChars="0"/>
                          <w:rPr>
                            <w:rFonts w:ascii="宋体" w:hAnsi="宋体" w:eastAsia="宋体"/>
                            <w:color w:val="000000"/>
                            <w:szCs w:val="18"/>
                          </w:rPr>
                        </w:pPr>
                        <w:r>
                          <w:rPr>
                            <w:rFonts w:ascii="宋体" w:hAnsi="宋体" w:eastAsia="宋体"/>
                            <w:color w:val="000000"/>
                            <w:szCs w:val="18"/>
                          </w:rPr>
                          <w:t>运</w:t>
                        </w:r>
                        <w:r>
                          <w:rPr>
                            <w:rFonts w:hint="eastAsia" w:ascii="宋体" w:hAnsi="宋体" w:eastAsia="宋体"/>
                            <w:color w:val="000000"/>
                            <w:szCs w:val="18"/>
                          </w:rPr>
                          <w:t xml:space="preserve"> </w:t>
                        </w:r>
                        <w:r>
                          <w:rPr>
                            <w:rFonts w:ascii="宋体" w:hAnsi="宋体" w:eastAsia="宋体"/>
                            <w:color w:val="000000"/>
                            <w:szCs w:val="18"/>
                          </w:rPr>
                          <w:t>输</w:t>
                        </w:r>
                        <w:r>
                          <w:rPr>
                            <w:rFonts w:hint="eastAsia" w:ascii="宋体" w:hAnsi="宋体" w:eastAsia="宋体"/>
                            <w:color w:val="000000"/>
                            <w:szCs w:val="18"/>
                          </w:rPr>
                          <w:t xml:space="preserve"> </w:t>
                        </w:r>
                        <w:r>
                          <w:rPr>
                            <w:rFonts w:ascii="宋体" w:hAnsi="宋体" w:eastAsia="宋体"/>
                            <w:color w:val="000000"/>
                            <w:szCs w:val="18"/>
                          </w:rPr>
                          <w:t>保</w:t>
                        </w:r>
                        <w:r>
                          <w:rPr>
                            <w:rFonts w:hint="eastAsia" w:ascii="宋体" w:hAnsi="宋体" w:eastAsia="宋体"/>
                            <w:color w:val="000000"/>
                            <w:szCs w:val="18"/>
                          </w:rPr>
                          <w:t xml:space="preserve"> </w:t>
                        </w:r>
                        <w:r>
                          <w:rPr>
                            <w:rFonts w:ascii="宋体" w:hAnsi="宋体" w:eastAsia="宋体"/>
                            <w:color w:val="000000"/>
                            <w:szCs w:val="18"/>
                          </w:rPr>
                          <w:t>障</w:t>
                        </w:r>
                        <w:r>
                          <w:rPr>
                            <w:rFonts w:hint="eastAsia" w:ascii="宋体" w:hAnsi="宋体" w:eastAsia="宋体"/>
                            <w:color w:val="000000"/>
                            <w:szCs w:val="18"/>
                          </w:rPr>
                          <w:t xml:space="preserve"> </w:t>
                        </w:r>
                        <w:r>
                          <w:rPr>
                            <w:rFonts w:ascii="宋体" w:hAnsi="宋体" w:eastAsia="宋体"/>
                            <w:color w:val="000000"/>
                            <w:szCs w:val="18"/>
                          </w:rPr>
                          <w:t>组</w:t>
                        </w:r>
                      </w:p>
                      <w:p>
                        <w:pPr>
                          <w:pStyle w:val="17"/>
                          <w:jc w:val="center"/>
                          <w:rPr>
                            <w:rFonts w:ascii="宋体" w:hAnsi="宋体" w:eastAsia="宋体"/>
                          </w:rPr>
                        </w:pPr>
                      </w:p>
                    </w:txbxContent>
                  </v:textbox>
                </v:rect>
                <v:shape id="_x0000_s1026" o:spid="_x0000_s1026" o:spt="32" type="#_x0000_t32" style="position:absolute;left:2655231;top:2099144;height:361315;width:0;" filled="f" stroked="t" coordsize="21600,21600" o:gfxdata="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YrbsDWAAAACAEAAA8AAAAA&#10;AAAAAQAgAAAAIgAAAGRycy9kb3ducmV2LnhtbFBLAQIUABQAAAAIAIdO4kDl9rOrFgIAAPcDAAAO&#10;AAAAAAAAAAEAIAAAACUBAABkcnMvZTJvRG9jLnhtbFBLBQYAAAAABgAGAFkBAACtBQAAAAA=&#10;">
                  <v:fill on="f" focussize="0,0"/>
                  <v:stroke weight="1.5pt" color="#000000" joinstyle="round" endarrow="open"/>
                  <v:imagedata o:title=""/>
                  <o:lock v:ext="edit" aspectratio="f"/>
                </v:shape>
                <v:rect id="Rectangle 5" o:spid="_x0000_s1026" o:spt="1" style="position:absolute;left:2438130;top:2460993;height:1620000;width:432000;" fillcolor="#FFFFFF" filled="t" stroked="t" coordsize="21600,21600" o:gfxdata="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tmtUdcAAAAIAQAADwAAAAAAAAABACAAAAAiAAAAZHJzL2Rv&#10;d25yZXYueG1sUEsBAhQAFAAAAAgAh07iQBnQEME7AgAAjQQAAA4AAAAAAAAAAQAgAAAAJgEAAGRy&#10;cy9lMm9Eb2MueG1sUEsFBgAAAAAGAAYAWQEAANMFAAAAAA==&#10;">
                  <v:fill on="t" focussize="0,0"/>
                  <v:stroke weight="1.5pt" color="#000000" miterlimit="8" joinstyle="miter"/>
                  <v:imagedata o:title=""/>
                  <o:lock v:ext="edit" aspectratio="f"/>
                  <v:textbox style="layout-flow:vertical-ideographic;">
                    <w:txbxContent>
                      <w:p>
                        <w:pPr>
                          <w:pStyle w:val="17"/>
                          <w:ind w:left="0" w:leftChars="0"/>
                          <w:rPr>
                            <w:rFonts w:ascii="宋体" w:hAnsi="宋体" w:eastAsia="宋体"/>
                          </w:rPr>
                        </w:pPr>
                        <w:r>
                          <w:rPr>
                            <w:rFonts w:ascii="宋体" w:hAnsi="宋体" w:eastAsia="宋体"/>
                            <w:color w:val="000000"/>
                            <w:szCs w:val="18"/>
                          </w:rPr>
                          <w:t>新</w:t>
                        </w:r>
                        <w:r>
                          <w:rPr>
                            <w:rFonts w:hint="eastAsia" w:ascii="宋体" w:hAnsi="宋体" w:eastAsia="宋体"/>
                            <w:color w:val="000000"/>
                            <w:szCs w:val="18"/>
                          </w:rPr>
                          <w:t xml:space="preserve"> </w:t>
                        </w:r>
                        <w:r>
                          <w:rPr>
                            <w:rFonts w:ascii="宋体" w:hAnsi="宋体" w:eastAsia="宋体"/>
                            <w:color w:val="000000"/>
                            <w:szCs w:val="18"/>
                          </w:rPr>
                          <w:t>闻</w:t>
                        </w:r>
                        <w:r>
                          <w:rPr>
                            <w:rFonts w:hint="eastAsia" w:ascii="宋体" w:hAnsi="宋体" w:eastAsia="宋体"/>
                            <w:color w:val="000000"/>
                            <w:szCs w:val="18"/>
                          </w:rPr>
                          <w:t xml:space="preserve"> </w:t>
                        </w:r>
                        <w:r>
                          <w:rPr>
                            <w:rFonts w:ascii="宋体" w:hAnsi="宋体" w:eastAsia="宋体"/>
                            <w:color w:val="000000"/>
                            <w:szCs w:val="18"/>
                          </w:rPr>
                          <w:t>宣</w:t>
                        </w:r>
                        <w:r>
                          <w:rPr>
                            <w:rFonts w:hint="eastAsia" w:ascii="宋体" w:hAnsi="宋体" w:eastAsia="宋体"/>
                            <w:color w:val="000000"/>
                            <w:szCs w:val="18"/>
                          </w:rPr>
                          <w:t xml:space="preserve"> </w:t>
                        </w:r>
                        <w:r>
                          <w:rPr>
                            <w:rFonts w:ascii="宋体" w:hAnsi="宋体" w:eastAsia="宋体"/>
                            <w:color w:val="000000"/>
                            <w:szCs w:val="18"/>
                          </w:rPr>
                          <w:t>传</w:t>
                        </w:r>
                        <w:r>
                          <w:rPr>
                            <w:rFonts w:hint="eastAsia" w:ascii="宋体" w:hAnsi="宋体" w:eastAsia="宋体"/>
                            <w:color w:val="000000"/>
                            <w:szCs w:val="18"/>
                          </w:rPr>
                          <w:t xml:space="preserve"> </w:t>
                        </w:r>
                        <w:r>
                          <w:rPr>
                            <w:rFonts w:ascii="宋体" w:hAnsi="宋体" w:eastAsia="宋体"/>
                            <w:color w:val="000000"/>
                            <w:szCs w:val="18"/>
                          </w:rPr>
                          <w:t>组</w:t>
                        </w:r>
                      </w:p>
                    </w:txbxContent>
                  </v:textbox>
                </v:rect>
                <v:shape id="_x0000_s1026" o:spid="_x0000_s1026" o:spt="32" type="#_x0000_t32" style="position:absolute;left:4101098;top:2096604;height:361315;width:0;" filled="f" stroked="t" coordsize="21600,21600" o:gfxdata="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AJssXVAAAACAEAAA8AAAAA&#10;AAAAAQAgAAAAIgAAAGRycy9kb3ducmV2LnhtbFBLAQIUABQAAAAIAIdO4kAk2AunFwIAAPYDAAAO&#10;AAAAAAAAAAEAIAAAACQBAABkcnMvZTJvRG9jLnhtbFBLBQYAAAAABgAGAFkBAACtBQAAAAA=&#10;">
                  <v:fill on="f" focussize="0,0"/>
                  <v:stroke weight="1.5pt" color="#000000" joinstyle="round" dashstyle="dash" endarrow="open"/>
                  <v:imagedata o:title=""/>
                  <o:lock v:ext="edit" aspectratio="f"/>
                </v:shape>
                <v:rect id="Rectangle 5" o:spid="_x0000_s1026" o:spt="1" style="position:absolute;left:3893045;top:2459640;height:1620000;width:432000;" fillcolor="#FFFFFF" filled="t" stroked="t" coordsize="21600,21600" o:gfxdata="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tmtUdcAAAAIAQAADwAAAAAAAAABACAAAAAiAAAAZHJzL2Rv&#10;d25yZXYueG1sUEsBAhQAFAAAAAgAh07iQDSt3RU7AgAAjQQAAA4AAAAAAAAAAQAgAAAAJgEAAGRy&#10;cy9lMm9Eb2MueG1sUEsFBgAAAAAGAAYAWQEAANMFAAAAAA==&#10;">
                  <v:fill on="t" focussize="0,0"/>
                  <v:stroke weight="1.5pt" color="#000000" miterlimit="8" joinstyle="miter"/>
                  <v:imagedata o:title=""/>
                  <o:lock v:ext="edit" aspectratio="f"/>
                  <v:textbox style="layout-flow:vertical-ideographic;">
                    <w:txbxContent>
                      <w:p>
                        <w:pPr>
                          <w:pStyle w:val="17"/>
                          <w:ind w:left="0" w:leftChars="0"/>
                          <w:rPr>
                            <w:rFonts w:ascii="宋体" w:hAnsi="宋体" w:eastAsia="宋体"/>
                          </w:rPr>
                        </w:pPr>
                        <w:r>
                          <w:rPr>
                            <w:rFonts w:hint="eastAsia" w:ascii="宋体" w:hAnsi="宋体" w:eastAsia="宋体"/>
                            <w:color w:val="000000"/>
                            <w:szCs w:val="21"/>
                          </w:rPr>
                          <w:t>现 场 工 作 组</w:t>
                        </w:r>
                      </w:p>
                    </w:txbxContent>
                  </v:textbox>
                </v:rect>
                <v:shape id="_x0000_s1026" o:spid="_x0000_s1026" o:spt="32" type="#_x0000_t32" style="position:absolute;left:4960812;top:2098512;height:361004;width:0;" filled="f" stroked="t" coordsize="21600,21600" o:gfxdata="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AmyxdUAAAAIAQAADwAAAAAA&#10;AAABACAAAAAiAAAAZHJzL2Rvd25yZXYueG1sUEsBAhQAFAAAAAgAh07iQKPWr0kWAgAA9gMAAA4A&#10;AAAAAAAAAQAgAAAAJAEAAGRycy9lMm9Eb2MueG1sUEsFBgAAAAAGAAYAWQEAAKwFAAAAAA==&#10;">
                  <v:fill on="f" focussize="0,0"/>
                  <v:stroke weight="1.5pt" color="#000000" joinstyle="round" dashstyle="dash" endarrow="open"/>
                  <v:imagedata o:title=""/>
                  <o:lock v:ext="edit" aspectratio="f"/>
                </v:shape>
                <v:rect id="Rectangle 5" o:spid="_x0000_s1026" o:spt="1" style="position:absolute;left:4704292;top:2460459;height:1620000;width:432000;" fillcolor="#FFFFFF" filled="t" stroked="t" coordsize="21600,21600" o:gfxdata="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7ZrVHXAAAACAEAAA8AAAAAAAAAAQAgAAAAIgAAAGRycy9k&#10;b3ducmV2LnhtbFBLAQIUABQAAAAIAIdO4kDkf5qePAIAAI0EAAAOAAAAAAAAAAEAIAAAACYBAABk&#10;cnMvZTJvRG9jLnhtbFBLBQYAAAAABgAGAFkBAADUBQAAAAA=&#10;">
                  <v:fill on="t" focussize="0,0"/>
                  <v:stroke weight="1.5pt" color="#000000" miterlimit="8" joinstyle="miter"/>
                  <v:imagedata o:title=""/>
                  <o:lock v:ext="edit" aspectratio="f"/>
                  <v:textbox style="layout-flow:vertical-ideographic;">
                    <w:txbxContent>
                      <w:p>
                        <w:pPr>
                          <w:pStyle w:val="17"/>
                          <w:ind w:left="0" w:leftChars="0"/>
                          <w:rPr>
                            <w:rFonts w:ascii="宋体" w:hAnsi="宋体" w:eastAsia="宋体"/>
                          </w:rPr>
                        </w:pPr>
                        <w:r>
                          <w:rPr>
                            <w:rFonts w:hint="eastAsia" w:ascii="宋体" w:hAnsi="宋体" w:eastAsia="宋体"/>
                            <w:color w:val="000000"/>
                            <w:szCs w:val="21"/>
                          </w:rPr>
                          <w:t>专 家 组</w:t>
                        </w:r>
                      </w:p>
                    </w:txbxContent>
                  </v:textbox>
                </v:rect>
                <v:line id="_x0000_s1026" o:spid="_x0000_s1026" o:spt="20" style="position:absolute;left:2686266;top:2098512;height:0;width:1414606;" filled="f" stroked="t" coordsize="21600,21600" o:gfxdata="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7LhVtQAAAAIAQAADwAAAAAAAAABACAAAAAiAAAAZHJzL2Rvd25yZXYueG1sUEsB&#10;AhQAFAAAAAgAh07iQBksL235AQAAywMAAA4AAAAAAAAAAQAgAAAAIwEAAGRycy9lMm9Eb2MueG1s&#10;UEsFBgAAAAAGAAYAWQEAAI4FAAAAAA==&#10;">
                  <v:fill on="f" focussize="0,0"/>
                  <v:stroke weight="1.5pt" color="#000000" joinstyle="round"/>
                  <v:imagedata o:title=""/>
                  <o:lock v:ext="edit" aspectratio="f"/>
                </v:line>
                <v:line id="_x0000_s1026" o:spid="_x0000_s1026" o:spt="20" style="position:absolute;left:4189628;top:2098916;height:0;width:741639;" filled="f" stroked="t" coordsize="21600,21600" o:gfxdata="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p8sVXUAAAACAEAAA8AAAAAAAAAAQAgAAAAIgAAAGRycy9kb3ducmV2LnhtbFBL&#10;AQIUABQAAAAIAIdO4kBXpep2+gEAAMkDAAAOAAAAAAAAAAEAIAAAACMBAABkcnMvZTJvRG9jLnht&#10;bFBLBQYAAAAABgAGAFkBAACPBQAAAAA=&#10;">
                  <v:fill on="f" focussize="0,0"/>
                  <v:stroke weight="1.5pt" color="#000000" joinstyle="round" dashstyle="dash"/>
                  <v:imagedata o:title=""/>
                  <o:lock v:ext="edit" aspectratio="f"/>
                </v:line>
                <v:line id="_x0000_s1026" o:spid="_x0000_s1026" o:spt="20" style="position:absolute;left:324416;top:4080128;height:380807;width:0;" filled="f" stroked="t" coordsize="21600,21600" o:gfxdata="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suFW1AAAAAgBAAAPAAAAAAAAAAEAIAAAACIAAABkcnMvZG93bnJldi54bWxQSwECFAAU&#10;AAAACACHTuJAUmh7pvUBAADJAwAADgAAAAAAAAABACAAAAAjAQAAZHJzL2Uyb0RvYy54bWxQSwUG&#10;AAAAAAYABgBZAQAAigUAAAAA&#10;">
                  <v:fill on="f" focussize="0,0"/>
                  <v:stroke weight="1.5pt" color="#000000" joinstyle="round"/>
                  <v:imagedata o:title=""/>
                  <o:lock v:ext="edit" aspectratio="f"/>
                </v:line>
                <v:line id="_x0000_s1026" o:spid="_x0000_s1026" o:spt="20" style="position:absolute;left:1053031;top:4071545;flip:x;height:391160;width:0;" filled="f" stroked="t" coordsize="21600,21600" o:gfxdata="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NpPqvSAAAACAEAAA8AAAAAAAAAAQAgAAAAIgAAAGRycy9kb3ducmV2&#10;LnhtbFBLAQIUABQAAAAIAIdO4kDmLKfeAgIAANQDAAAOAAAAAAAAAAEAIAAAACEBAABkcnMvZTJv&#10;RG9jLnhtbFBLBQYAAAAABgAGAFkBAACVBQAAAAA=&#10;">
                  <v:fill on="f" focussize="0,0"/>
                  <v:stroke weight="1.5pt" color="#000000" joinstyle="round"/>
                  <v:imagedata o:title=""/>
                  <o:lock v:ext="edit" aspectratio="f"/>
                </v:line>
                <v:line id="_x0000_s1026" o:spid="_x0000_s1026" o:spt="20" style="position:absolute;left:1862911;top:4079639;flip:x;height:391160;width:0;" filled="f" stroked="t" coordsize="21600,21600" o:gfxdata="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zaT6r0gAAAAgBAAAPAAAAAAAAAAEAIAAAACIAAABkcnMvZG93bnJldi54&#10;bWxQSwECFAAUAAAACACHTuJAaznwnwACAADUAwAADgAAAAAAAAABACAAAAAhAQAAZHJzL2Uyb0Rv&#10;Yy54bWxQSwUGAAAAAAYABgBZAQAAkwUAAAAA&#10;">
                  <v:fill on="f" focussize="0,0"/>
                  <v:stroke weight="1.5pt" color="#000000" joinstyle="round"/>
                  <v:imagedata o:title=""/>
                  <o:lock v:ext="edit" aspectratio="f"/>
                </v:line>
                <v:line id="_x0000_s1026" o:spid="_x0000_s1026" o:spt="20" style="position:absolute;left:2675843;top:4075846;flip:x;height:391160;width:0;" filled="f" stroked="t" coordsize="21600,21600" o:gfxdata="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zaT6r0gAAAAgBAAAPAAAAAAAAAAEAIAAAACIAAABkcnMvZG93bnJldi54&#10;bWxQSwECFAAUAAAACACHTuJAI1nQIQACAADUAwAADgAAAAAAAAABACAAAAAhAQAAZHJzL2Uyb0Rv&#10;Yy54bWxQSwUGAAAAAAYABgBZAQAAkwUAAAAA&#10;">
                  <v:fill on="f" focussize="0,0"/>
                  <v:stroke weight="1.5pt" color="#000000" joinstyle="round"/>
                  <v:imagedata o:title=""/>
                  <o:lock v:ext="edit" aspectratio="f"/>
                </v:line>
                <v:line id="_x0000_s1026" o:spid="_x0000_s1026" o:spt="20" style="position:absolute;left:3378383;top:4075845;flip:x;height:391160;width:0;" filled="f" stroked="t" coordsize="21600,21600" o:gfxdata="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zaT6r0gAAAAgBAAAPAAAAAAAAAAEAIAAAACIAAABkcnMvZG93bnJl&#10;di54bWxQSwECFAAUAAAACACHTuJAtx6jfAMCAADUAwAADgAAAAAAAAABACAAAAAhAQAAZHJzL2Uy&#10;b0RvYy54bWxQSwUGAAAAAAYABgBZAQAAlgUAAAAA&#10;">
                  <v:fill on="f" focussize="0,0"/>
                  <v:stroke weight="1.5pt" color="#000000" joinstyle="round"/>
                  <v:imagedata o:title=""/>
                  <o:lock v:ext="edit" aspectratio="f"/>
                </v:line>
                <v:line id="_x0000_s1026" o:spid="_x0000_s1026" o:spt="20" style="position:absolute;left:4992143;top:4070956;flip:x;height:391160;width:0;" filled="f" stroked="t" coordsize="21600,21600" o:gfxdata="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NpPqvSAAAACAEAAA8AAAAAAAAAAQAgAAAAIgAAAGRycy9kb3ducmV2&#10;LnhtbFBLAQIUABQAAAAIAIdO4kDh7IYCAgIAANQDAAAOAAAAAAAAAAEAIAAAACEBAABkcnMvZTJv&#10;RG9jLnhtbFBLBQYAAAAABgAGAFkBAACVBQAAAAA=&#10;">
                  <v:fill on="f" focussize="0,0"/>
                  <v:stroke weight="1.5pt" color="#000000" joinstyle="round"/>
                  <v:imagedata o:title=""/>
                  <o:lock v:ext="edit" aspectratio="f"/>
                </v:line>
                <v:line id="_x0000_s1026" o:spid="_x0000_s1026" o:spt="20" style="position:absolute;left:324398;top:4460485;height:623;width:4666535;" filled="f" stroked="t" coordsize="21600,21600" o:gfxdata="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7LhVtQAAAAIAQAADwAAAAAAAAABACAAAAAiAAAAZHJzL2Rvd25yZXYueG1s&#10;UEsBAhQAFAAAAAgAh07iQBrzECj8AQAAzAMAAA4AAAAAAAAAAQAgAAAAIwEAAGRycy9lMm9Eb2Mu&#10;eG1sUEsFBgAAAAAGAAYAWQEAAJEFAAAAAA==&#10;">
                  <v:fill on="f" focussize="0,0"/>
                  <v:stroke weight="1.5pt" color="#000000" joinstyle="round"/>
                  <v:imagedata o:title=""/>
                  <o:lock v:ext="edit" aspectratio="f"/>
                </v:line>
                <v:shape id="_x0000_s1026" o:spid="_x0000_s1026" o:spt="32" type="#_x0000_t32" style="position:absolute;left:2675902;top:4463074;height:360680;width:0;" filled="f" stroked="t" coordsize="21600,21600" o:gfxdata="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YrbsDWAAAACAEAAA8A&#10;AAAAAAAAAQAgAAAAIgAAAGRycy9kb3ducmV2LnhtbFBLAQIUABQAAAAIAIdO4kCujhiKGQIAAPcD&#10;AAAOAAAAAAAAAAEAIAAAACUBAABkcnMvZTJvRG9jLnhtbFBLBQYAAAAABgAGAFkBAACwBQAAAAA=&#10;">
                  <v:fill on="f" focussize="0,0"/>
                  <v:stroke weight="1.5pt" color="#000000" joinstyle="round" endarrow="open"/>
                  <v:imagedata o:title=""/>
                  <o:lock v:ext="edit" aspectratio="f"/>
                </v:shape>
                <v:rect id="Rectangle 5" o:spid="_x0000_s1026" o:spt="1" style="position:absolute;left:1209555;top:4814572;height:338455;width:2948223;" fillcolor="#FFFFFF" filled="t" stroked="t" coordsize="21600,21600" o:gfxdata="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Jj2D9YAAAAIAQAADwAAAAAAAAABACAAAAAiAAAAZHJzL2Rvd25y&#10;ZXYueG1sUEsBAhQAFAAAAAgAh07iQMPqFGw5AgAAiwQAAA4AAAAAAAAAAQAgAAAAJQEAAGRycy9l&#10;Mm9Eb2MueG1sUEsFBgAAAAAGAAYAWQEAANAFAAAAAA==&#10;">
                  <v:fill on="t" focussize="0,0"/>
                  <v:stroke weight="1.5pt" color="#000000" miterlimit="8" joinstyle="miter"/>
                  <v:imagedata o:title=""/>
                  <o:lock v:ext="edit" aspectratio="f"/>
                  <v:textbox>
                    <w:txbxContent>
                      <w:p>
                        <w:pPr>
                          <w:pStyle w:val="17"/>
                          <w:spacing w:line="240" w:lineRule="auto"/>
                          <w:ind w:left="0" w:leftChars="0"/>
                          <w:jc w:val="center"/>
                          <w:rPr>
                            <w:rFonts w:ascii="宋体" w:hAnsi="宋体" w:eastAsia="宋体"/>
                            <w:color w:val="000000"/>
                            <w:szCs w:val="15"/>
                            <w:lang w:val="zh-CN"/>
                          </w:rPr>
                        </w:pPr>
                        <w:r>
                          <w:rPr>
                            <w:rFonts w:hint="eastAsia" w:ascii="宋体" w:hAnsi="宋体" w:eastAsia="宋体"/>
                            <w:color w:val="000000"/>
                            <w:szCs w:val="15"/>
                            <w:lang w:val="zh-CN"/>
                          </w:rPr>
                          <w:t>市州、县市区公路交通突发事件应急指挥机构</w:t>
                        </w:r>
                      </w:p>
                      <w:p>
                        <w:pPr>
                          <w:pStyle w:val="17"/>
                          <w:jc w:val="center"/>
                          <w:rPr>
                            <w:rFonts w:ascii="宋体" w:hAnsi="宋体" w:eastAsia="宋体"/>
                          </w:rPr>
                        </w:pPr>
                      </w:p>
                      <w:p>
                        <w:pPr>
                          <w:pStyle w:val="17"/>
                          <w:jc w:val="center"/>
                          <w:rPr>
                            <w:rFonts w:ascii="宋体" w:hAnsi="宋体" w:eastAsia="宋体"/>
                          </w:rPr>
                        </w:pPr>
                      </w:p>
                    </w:txbxContent>
                  </v:textbox>
                </v:rect>
                <v:shape id="_x0000_s1026" o:spid="_x0000_s1026" o:spt="32" type="#_x0000_t32" style="position:absolute;left:2638247;top:704280;flip:x;height:722746;width:850;" filled="f" stroked="t" coordsize="21600,21600" o:gfxdata="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UcHBY1AAAAAgB&#10;AAAPAAAAAAAAAAEAIAAAACIAAABkcnMvZG93bnJldi54bWxQSwECFAAUAAAACACHTuJAAlkL3R8C&#10;AAACBAAADgAAAAAAAAABACAAAAAjAQAAZHJzL2Uyb0RvYy54bWxQSwUGAAAAAAYABgBZAQAAtAUA&#10;AAAA&#10;">
                  <v:fill on="f" focussize="0,0"/>
                  <v:stroke weight="1.5pt" color="#000000" joinstyle="round" endarrow="open"/>
                  <v:imagedata o:title=""/>
                  <o:lock v:ext="edit" aspectratio="f"/>
                </v:shape>
                <v:shape id="_x0000_s1026" o:spid="_x0000_s1026" o:spt="32" type="#_x0000_t32" style="position:absolute;left:2638951;top:1065473;height:0;width:620980;" filled="f" stroked="t" coordsize="21600,21600" o:gfxdata="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2K27A1gAAAAgBAAAP&#10;AAAAAAAAAAEAIAAAACIAAABkcnMvZG93bnJldi54bWxQSwECFAAUAAAACACHTuJAVFSJDRoCAAD3&#10;AwAADgAAAAAAAAABACAAAAAlAQAAZHJzL2Uyb0RvYy54bWxQSwUGAAAAAAYABgBZAQAAsQUAAAAA&#10;">
                  <v:fill on="f" focussize="0,0"/>
                  <v:stroke weight="1.5pt" color="#000000" joinstyle="round" endarrow="open"/>
                  <v:imagedata o:title=""/>
                  <o:lock v:ext="edit" aspectratio="f"/>
                </v:shape>
                <v:shape id="_x0000_s1026" o:spid="_x0000_s1026" o:spt="32" type="#_x0000_t32" style="position:absolute;left:2676266;top:5156219;height:360045;width:0;" filled="f" stroked="t" coordsize="21600,21600" o:gfxdata="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YrbsDWAAAACAEAAA8A&#10;AAAAAAAAAQAgAAAAIgAAAGRycy9kb3ducmV2LnhtbFBLAQIUABQAAAAIAIdO4kBRWv+DGQIAAPcD&#10;AAAOAAAAAAAAAAEAIAAAACUBAABkcnMvZTJvRG9jLnhtbFBLBQYAAAAABgAGAFkBAACwBQAAAAA=&#10;">
                  <v:fill on="f" focussize="0,0"/>
                  <v:stroke weight="1.5pt" color="#000000" joinstyle="round" endarrow="open"/>
                  <v:imagedata o:title=""/>
                  <o:lock v:ext="edit" aspectratio="f"/>
                </v:shape>
                <v:rect id="Rectangle 5" o:spid="_x0000_s1026" o:spt="1" style="position:absolute;left:1210051;top:5507374;height:337820;width:2947670;" fillcolor="#FFFFFF" filled="t" stroked="t" coordsize="21600,21600" o:gfxdata="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gmPYP1gAAAAgBAAAPAAAAAAAAAAEAIAAAACIAAABkcnMv&#10;ZG93bnJldi54bWxQSwECFAAUAAAACACHTuJAdHMerT4CAACLBAAADgAAAAAAAAABACAAAAAlAQAA&#10;ZHJzL2Uyb0RvYy54bWxQSwUGAAAAAAYABgBZAQAA1QUAAAAA&#10;">
                  <v:fill on="t" focussize="0,0"/>
                  <v:stroke weight="1.5pt" color="#000000" miterlimit="8" joinstyle="miter"/>
                  <v:imagedata o:title=""/>
                  <o:lock v:ext="edit" aspectratio="f"/>
                  <v:textbox>
                    <w:txbxContent>
                      <w:p>
                        <w:pPr>
                          <w:pStyle w:val="17"/>
                          <w:spacing w:line="240" w:lineRule="auto"/>
                          <w:ind w:left="0" w:leftChars="0"/>
                          <w:jc w:val="center"/>
                          <w:rPr>
                            <w:rFonts w:ascii="宋体" w:hAnsi="宋体" w:eastAsia="宋体"/>
                            <w:color w:val="000000"/>
                            <w:szCs w:val="15"/>
                            <w:lang w:val="zh-CN"/>
                          </w:rPr>
                        </w:pPr>
                        <w:r>
                          <w:rPr>
                            <w:rFonts w:ascii="宋体" w:hAnsi="宋体" w:eastAsia="宋体"/>
                            <w:color w:val="000000"/>
                            <w:szCs w:val="15"/>
                            <w:lang w:val="zh-CN"/>
                          </w:rPr>
                          <w:t>公路交通企事业单位</w:t>
                        </w:r>
                        <w:r>
                          <w:rPr>
                            <w:rFonts w:hint="eastAsia" w:ascii="宋体" w:hAnsi="宋体" w:eastAsia="宋体"/>
                            <w:color w:val="000000"/>
                            <w:szCs w:val="15"/>
                            <w:lang w:val="zh-CN"/>
                          </w:rPr>
                          <w:t>应急指挥机构</w:t>
                        </w:r>
                      </w:p>
                      <w:p>
                        <w:pPr>
                          <w:pStyle w:val="17"/>
                          <w:jc w:val="center"/>
                          <w:rPr>
                            <w:rFonts w:ascii="宋体" w:hAnsi="宋体" w:eastAsia="宋体"/>
                          </w:rPr>
                        </w:pPr>
                        <w:r>
                          <w:rPr>
                            <w:rFonts w:hint="eastAsia" w:ascii="宋体" w:hAnsi="宋体" w:eastAsia="宋体"/>
                          </w:rPr>
                          <w:t> </w:t>
                        </w:r>
                      </w:p>
                    </w:txbxContent>
                  </v:textbox>
                </v:rect>
                <v:rect id="Rectangle 5" o:spid="_x0000_s1026" o:spt="1" style="position:absolute;left:3153941;top:2451852;height:1619885;width:432000;" fillcolor="#FFFFFF" filled="t" stroked="t" coordsize="21600,21600" o:gfxdata="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&#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2a1R1wAAAAgBAAAPAAAAAAAAAAEAIAAAACIAAABk&#10;cnMvZG93bnJldi54bWxQSwECFAAUAAAACACHTuJA2sT/Q0ACAACNBAAADgAAAAAAAAABACAAAAAm&#10;AQAAZHJzL2Uyb0RvYy54bWxQSwUGAAAAAAYABgBZAQAA2AUAAAAA&#10;">
                  <v:fill on="t" focussize="0,0"/>
                  <v:stroke weight="1.5pt" color="#000000" miterlimit="8" joinstyle="miter"/>
                  <v:imagedata o:title=""/>
                  <o:lock v:ext="edit" aspectratio="f"/>
                  <v:textbox style="layout-flow:vertical-ideographic;">
                    <w:txbxContent>
                      <w:p>
                        <w:pPr>
                          <w:pStyle w:val="17"/>
                          <w:ind w:left="0" w:leftChars="0"/>
                          <w:rPr>
                            <w:rFonts w:ascii="宋体" w:hAnsi="宋体" w:eastAsia="宋体"/>
                          </w:rPr>
                        </w:pPr>
                        <w:r>
                          <w:rPr>
                            <w:rFonts w:hint="eastAsia" w:ascii="宋体" w:hAnsi="宋体" w:eastAsia="宋体"/>
                            <w:color w:val="000000"/>
                            <w:szCs w:val="21"/>
                          </w:rPr>
                          <w:t>后 勤 保 障 组</w:t>
                        </w:r>
                      </w:p>
                    </w:txbxContent>
                  </v:textbox>
                </v:rect>
                <v:line id="_x0000_s1026" o:spid="_x0000_s1026" o:spt="20" style="position:absolute;left:4111577;top:4070066;flip:x;height:390525;width:0;" filled="f" stroked="t" coordsize="21600,21600" o:gfxdata="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2k+q9IAAAAIAQAADwAAAAAAAAABACAAAAAiAAAAZHJzL2Rvd25yZXYueG1s&#10;UEsBAhQAFAAAAAgAh07iQLo7N0/+AQAA1AMAAA4AAAAAAAAAAQAgAAAAIQEAAGRycy9lMm9Eb2Mu&#10;eG1sUEsFBgAAAAAGAAYAWQEAAJEFAAAAAA==&#10;">
                  <v:fill on="f" focussize="0,0"/>
                  <v:stroke weight="1.5pt" color="#000000" joinstyle="round"/>
                  <v:imagedata o:title=""/>
                  <o:lock v:ext="edit" aspectratio="f"/>
                </v:line>
                <v:shape id="_x0000_s1026" o:spid="_x0000_s1026" o:spt="32" type="#_x0000_t32" style="position:absolute;left:3368380;top:2090641;height:360680;width:0;" filled="f" stroked="t" coordsize="21600,21600" o:gfxdata="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2K27A1gAAAAgBAAAPAAAA&#10;AAAAAAEAIAAAACIAAABkcnMvZG93bnJldi54bWxQSwECFAAUAAAACACHTuJA6Ri1MhcCAAD3AwAA&#10;DgAAAAAAAAABACAAAAAlAQAAZHJzL2Uyb0RvYy54bWxQSwUGAAAAAAYABgBZAQAArgUAAAAA&#10;">
                  <v:fill on="f" focussize="0,0"/>
                  <v:stroke weight="1.5pt" color="#000000" joinstyle="round" endarrow="open"/>
                  <v:imagedata o:title=""/>
                  <o:lock v:ext="edit" aspectratio="f"/>
                </v:shape>
              </v:group>
            </w:pict>
          </mc:Fallback>
        </mc:AlternateContent>
      </w:r>
      <w:r>
        <w:rPr>
          <w:rFonts w:ascii="Calibri" w:hAnsi="Calibri" w:eastAsia="仿宋_GB2312" w:cs="Times New Roman"/>
          <w:b/>
          <w:color w:val="000000"/>
          <w:sz w:val="36"/>
          <w:szCs w:val="36"/>
          <w:lang w:val="zh-CN"/>
        </w:rPr>
        <w:br w:type="page"/>
      </w:r>
    </w:p>
    <w:p>
      <w:pPr>
        <w:widowControl/>
        <w:spacing w:line="560" w:lineRule="exact"/>
        <w:ind w:firstLine="200"/>
        <w:jc w:val="left"/>
        <w:rPr>
          <w:rFonts w:ascii="黑体" w:hAnsi="黑体" w:eastAsia="黑体" w:cs="Times New Roman"/>
          <w:color w:val="000000"/>
          <w:sz w:val="32"/>
          <w:szCs w:val="32"/>
        </w:rPr>
      </w:pPr>
      <w:r>
        <w:rPr>
          <w:rFonts w:hint="eastAsia" w:ascii="黑体" w:hAnsi="黑体" w:eastAsia="黑体" w:cs="Times New Roman"/>
          <w:color w:val="000000"/>
          <w:sz w:val="32"/>
          <w:szCs w:val="32"/>
        </w:rPr>
        <w:t>附件2</w:t>
      </w:r>
    </w:p>
    <w:p>
      <w:pPr>
        <w:widowControl/>
        <w:spacing w:line="560" w:lineRule="exact"/>
        <w:ind w:firstLine="200"/>
        <w:jc w:val="center"/>
        <w:rPr>
          <w:rFonts w:ascii="方正小标宋简体" w:hAnsi="方正小标宋简体" w:eastAsia="方正小标宋简体" w:cs="Times New Roman"/>
          <w:bCs/>
          <w:color w:val="000000"/>
          <w:sz w:val="36"/>
          <w:szCs w:val="36"/>
          <w:lang w:val="zh-CN"/>
        </w:rPr>
      </w:pPr>
      <w:r>
        <w:rPr>
          <w:rFonts w:hint="eastAsia" w:ascii="方正小标宋简体" w:hAnsi="方正小标宋简体" w:eastAsia="方正小标宋简体" w:cs="Times New Roman"/>
          <w:bCs/>
          <w:color w:val="000000"/>
          <w:sz w:val="36"/>
          <w:szCs w:val="36"/>
          <w:lang w:val="zh-CN"/>
        </w:rPr>
        <w:t>湖南省公路交通突发事件指挥部成员单位职责</w:t>
      </w:r>
    </w:p>
    <w:p>
      <w:pPr>
        <w:widowControl/>
        <w:spacing w:line="560" w:lineRule="exact"/>
        <w:ind w:firstLine="200"/>
        <w:jc w:val="center"/>
        <w:rPr>
          <w:rFonts w:ascii="宋体" w:hAnsi="宋体" w:eastAsia="宋体" w:cs="Times New Roman"/>
          <w:bCs/>
          <w:color w:val="000000"/>
          <w:sz w:val="36"/>
          <w:szCs w:val="36"/>
          <w:lang w:val="zh-CN"/>
        </w:rPr>
      </w:pPr>
    </w:p>
    <w:p>
      <w:pPr>
        <w:widowControl/>
        <w:adjustRightInd w:val="0"/>
        <w:snapToGrid w:val="0"/>
        <w:spacing w:line="560" w:lineRule="exact"/>
        <w:ind w:firstLine="643" w:firstLineChars="200"/>
        <w:rPr>
          <w:rFonts w:ascii="仿宋_GB2312" w:hAnsi="仿宋" w:eastAsia="仿宋_GB2312" w:cs="Times New Roman"/>
          <w:b/>
          <w:color w:val="000000"/>
          <w:sz w:val="32"/>
          <w:szCs w:val="32"/>
        </w:rPr>
      </w:pPr>
      <w:r>
        <w:rPr>
          <w:rFonts w:hint="eastAsia" w:ascii="仿宋_GB2312" w:hAnsi="仿宋" w:eastAsia="仿宋_GB2312" w:cs="Times New Roman"/>
          <w:b/>
          <w:color w:val="000000"/>
          <w:sz w:val="32"/>
          <w:szCs w:val="32"/>
        </w:rPr>
        <w:t>办公室</w:t>
      </w:r>
      <w:r>
        <w:rPr>
          <w:rFonts w:hint="eastAsia" w:ascii="仿宋_GB2312" w:hAnsi="仿宋" w:eastAsia="仿宋_GB2312" w:cs="宋体"/>
          <w:b/>
          <w:color w:val="000000"/>
          <w:kern w:val="0"/>
          <w:sz w:val="32"/>
          <w:szCs w:val="32"/>
          <w:lang w:val="zh-CN"/>
        </w:rPr>
        <w:t>（政策研究室）</w:t>
      </w:r>
      <w:r>
        <w:rPr>
          <w:rFonts w:hint="eastAsia" w:ascii="仿宋_GB2312" w:hAnsi="仿宋" w:eastAsia="仿宋_GB2312" w:cs="Times New Roman"/>
          <w:b/>
          <w:color w:val="000000"/>
          <w:sz w:val="32"/>
          <w:szCs w:val="32"/>
        </w:rPr>
        <w:t xml:space="preserve">  </w:t>
      </w:r>
      <w:r>
        <w:rPr>
          <w:rFonts w:hint="eastAsia" w:ascii="仿宋_GB2312" w:hAnsi="仿宋" w:eastAsia="仿宋_GB2312" w:cs="Times New Roman"/>
          <w:color w:val="000000"/>
          <w:sz w:val="32"/>
          <w:szCs w:val="32"/>
        </w:rPr>
        <w:t>负责组织、协调突发事件的宣传报道、舆情收集和舆情引导工作,指导厅应急办和相关责任处室按照湖南省突发事件新闻发布有关规定做好新闻发布工作；承办厅应急指挥部交办的其他工作。</w:t>
      </w:r>
    </w:p>
    <w:p>
      <w:pPr>
        <w:widowControl/>
        <w:adjustRightInd w:val="0"/>
        <w:snapToGrid w:val="0"/>
        <w:spacing w:line="560" w:lineRule="exact"/>
        <w:ind w:firstLine="643" w:firstLineChars="200"/>
        <w:rPr>
          <w:rFonts w:ascii="仿宋_GB2312" w:hAnsi="仿宋" w:eastAsia="仿宋_GB2312" w:cs="Times New Roman"/>
          <w:color w:val="000000"/>
          <w:sz w:val="32"/>
          <w:szCs w:val="32"/>
        </w:rPr>
      </w:pPr>
      <w:r>
        <w:rPr>
          <w:rFonts w:hint="eastAsia" w:ascii="仿宋_GB2312" w:hAnsi="仿宋" w:eastAsia="仿宋_GB2312" w:cs="宋体"/>
          <w:b/>
          <w:color w:val="000000"/>
          <w:kern w:val="0"/>
          <w:sz w:val="32"/>
          <w:szCs w:val="32"/>
          <w:lang w:val="zh-CN"/>
        </w:rPr>
        <w:t xml:space="preserve">法制处  </w:t>
      </w:r>
      <w:r>
        <w:rPr>
          <w:rFonts w:hint="eastAsia" w:ascii="仿宋_GB2312" w:hAnsi="仿宋" w:eastAsia="仿宋_GB2312" w:cs="Times New Roman"/>
          <w:sz w:val="32"/>
          <w:szCs w:val="32"/>
        </w:rPr>
        <w:t>根据交通运输突发事件处置需要，按程序调用市县交通运输综合行政执法队伍人员力量</w:t>
      </w:r>
      <w:r>
        <w:rPr>
          <w:rFonts w:hint="eastAsia" w:ascii="仿宋_GB2312" w:hAnsi="仿宋" w:eastAsia="仿宋_GB2312" w:cs="Times New Roman"/>
          <w:color w:val="000000"/>
          <w:sz w:val="32"/>
          <w:szCs w:val="32"/>
        </w:rPr>
        <w:t>；承办厅应急指挥部交办的其他工作。</w:t>
      </w:r>
    </w:p>
    <w:p>
      <w:pPr>
        <w:widowControl/>
        <w:adjustRightInd w:val="0"/>
        <w:snapToGrid w:val="0"/>
        <w:spacing w:line="560" w:lineRule="exact"/>
        <w:ind w:firstLine="643" w:firstLineChars="200"/>
        <w:rPr>
          <w:rFonts w:ascii="仿宋_GB2312" w:hAnsi="仿宋" w:eastAsia="仿宋_GB2312" w:cs="Times New Roman"/>
          <w:color w:val="000000"/>
          <w:sz w:val="32"/>
          <w:szCs w:val="32"/>
        </w:rPr>
      </w:pPr>
      <w:r>
        <w:rPr>
          <w:rFonts w:hint="eastAsia" w:ascii="仿宋_GB2312" w:hAnsi="仿宋" w:eastAsia="仿宋_GB2312" w:cs="Times New Roman"/>
          <w:b/>
          <w:color w:val="000000"/>
          <w:sz w:val="32"/>
          <w:szCs w:val="32"/>
        </w:rPr>
        <w:t xml:space="preserve">基本建设处  </w:t>
      </w:r>
      <w:r>
        <w:rPr>
          <w:rFonts w:hint="eastAsia" w:ascii="仿宋_GB2312" w:hAnsi="仿宋" w:eastAsia="仿宋_GB2312" w:cs="Times New Roman"/>
          <w:color w:val="000000"/>
          <w:sz w:val="32"/>
          <w:szCs w:val="32"/>
        </w:rPr>
        <w:t>负责指导、监督公路交通突发事件中全省公路损毁的基础设施建设；承办厅应急指挥部交办的其他工作。</w:t>
      </w:r>
    </w:p>
    <w:p>
      <w:pPr>
        <w:widowControl/>
        <w:adjustRightInd w:val="0"/>
        <w:snapToGrid w:val="0"/>
        <w:spacing w:line="560" w:lineRule="exact"/>
        <w:ind w:firstLine="643" w:firstLineChars="200"/>
        <w:rPr>
          <w:rFonts w:ascii="仿宋_GB2312" w:hAnsi="仿宋" w:eastAsia="仿宋_GB2312" w:cs="Times New Roman"/>
          <w:b/>
          <w:color w:val="000000"/>
          <w:sz w:val="32"/>
          <w:szCs w:val="32"/>
        </w:rPr>
      </w:pPr>
      <w:r>
        <w:rPr>
          <w:rFonts w:hint="eastAsia" w:ascii="仿宋_GB2312" w:hAnsi="仿宋" w:eastAsia="仿宋_GB2312" w:cs="Times New Roman"/>
          <w:b/>
          <w:color w:val="000000"/>
          <w:sz w:val="32"/>
          <w:szCs w:val="32"/>
        </w:rPr>
        <w:t xml:space="preserve">公路养护管理处  </w:t>
      </w:r>
      <w:r>
        <w:rPr>
          <w:rFonts w:hint="eastAsia" w:ascii="仿宋_GB2312" w:hAnsi="仿宋" w:eastAsia="仿宋_GB2312" w:cs="Times New Roman"/>
          <w:color w:val="000000"/>
          <w:sz w:val="32"/>
          <w:szCs w:val="32"/>
        </w:rPr>
        <w:t>负责指导和监督全省国省道路网运行监测工作，协调相关单位（部门）做好公路交通突发事件的信息报送和发布工作。负责组织协调公路交通养护单位进行公路抢修保通、跨市应急通行保障工作，组织协调跨市应急队伍调度和应急装备调配，协调社会力量参与公路抢通工作。配合公安交警部门指导、监督各地拟定跨市公路绕行方案并组织实施。配合做好公路交通突发事件后续责任的分析研判和养护责任评估判定工作。拟定抢险救灾资金补助方案。承办厅应急指挥部交办的其他工作。</w:t>
      </w:r>
    </w:p>
    <w:p>
      <w:pPr>
        <w:widowControl/>
        <w:adjustRightInd w:val="0"/>
        <w:snapToGrid w:val="0"/>
        <w:spacing w:line="560" w:lineRule="exact"/>
        <w:ind w:firstLine="643" w:firstLineChars="200"/>
        <w:rPr>
          <w:rFonts w:ascii="仿宋_GB2312" w:hAnsi="仿宋" w:eastAsia="仿宋_GB2312" w:cs="Times New Roman"/>
          <w:color w:val="000000"/>
          <w:sz w:val="32"/>
          <w:szCs w:val="32"/>
        </w:rPr>
      </w:pPr>
      <w:r>
        <w:rPr>
          <w:rFonts w:hint="eastAsia" w:ascii="仿宋_GB2312" w:hAnsi="仿宋" w:eastAsia="仿宋_GB2312" w:cs="Times New Roman"/>
          <w:b/>
          <w:color w:val="000000"/>
          <w:sz w:val="32"/>
          <w:szCs w:val="32"/>
        </w:rPr>
        <w:t xml:space="preserve">农村公路建设处  </w:t>
      </w:r>
      <w:r>
        <w:rPr>
          <w:rFonts w:hint="eastAsia" w:ascii="仿宋_GB2312" w:hAnsi="仿宋" w:eastAsia="仿宋_GB2312" w:cs="Times New Roman"/>
          <w:color w:val="000000"/>
          <w:sz w:val="32"/>
          <w:szCs w:val="32"/>
        </w:rPr>
        <w:t>负责指导全省农村公路在公路交通突发事件中损毁的基础设施建设；承办厅应急指挥部交办的其他工作。</w:t>
      </w:r>
    </w:p>
    <w:p>
      <w:pPr>
        <w:widowControl/>
        <w:adjustRightInd w:val="0"/>
        <w:snapToGrid w:val="0"/>
        <w:spacing w:line="560" w:lineRule="exact"/>
        <w:ind w:firstLine="643" w:firstLineChars="200"/>
        <w:rPr>
          <w:rFonts w:ascii="仿宋_GB2312" w:hAnsi="仿宋" w:eastAsia="仿宋_GB2312" w:cs="Times New Roman"/>
          <w:color w:val="000000"/>
          <w:sz w:val="32"/>
          <w:szCs w:val="32"/>
        </w:rPr>
      </w:pPr>
      <w:r>
        <w:rPr>
          <w:rFonts w:hint="eastAsia" w:ascii="仿宋_GB2312" w:hAnsi="仿宋" w:eastAsia="仿宋_GB2312" w:cs="Times New Roman"/>
          <w:b/>
          <w:color w:val="000000"/>
          <w:sz w:val="32"/>
          <w:szCs w:val="32"/>
        </w:rPr>
        <w:t xml:space="preserve">财务处  </w:t>
      </w:r>
      <w:r>
        <w:rPr>
          <w:rFonts w:hint="eastAsia" w:ascii="仿宋_GB2312" w:hAnsi="仿宋" w:eastAsia="仿宋_GB2312" w:cs="Times New Roman"/>
          <w:color w:val="000000"/>
          <w:sz w:val="32"/>
          <w:szCs w:val="32"/>
        </w:rPr>
        <w:t>对公路交通突发事件应急保障资金的使用及效果进行监管和评估；承办厅应急指挥部交办的其他工作。</w:t>
      </w:r>
    </w:p>
    <w:p>
      <w:pPr>
        <w:widowControl/>
        <w:adjustRightInd w:val="0"/>
        <w:snapToGrid w:val="0"/>
        <w:spacing w:line="560" w:lineRule="exact"/>
        <w:ind w:firstLine="643" w:firstLineChars="200"/>
        <w:rPr>
          <w:rFonts w:ascii="仿宋_GB2312" w:hAnsi="仿宋" w:eastAsia="仿宋_GB2312" w:cs="Times New Roman"/>
          <w:color w:val="000000"/>
          <w:sz w:val="32"/>
          <w:szCs w:val="32"/>
        </w:rPr>
      </w:pPr>
      <w:r>
        <w:rPr>
          <w:rFonts w:hint="eastAsia" w:ascii="仿宋_GB2312" w:hAnsi="仿宋" w:eastAsia="仿宋_GB2312" w:cs="Times New Roman"/>
          <w:b/>
          <w:color w:val="000000"/>
          <w:sz w:val="32"/>
          <w:szCs w:val="32"/>
        </w:rPr>
        <w:t xml:space="preserve">运输处  </w:t>
      </w:r>
      <w:r>
        <w:rPr>
          <w:rFonts w:hint="eastAsia" w:ascii="仿宋_GB2312" w:hAnsi="仿宋" w:eastAsia="仿宋_GB2312" w:cs="Times New Roman"/>
          <w:color w:val="000000"/>
          <w:sz w:val="32"/>
          <w:szCs w:val="32"/>
        </w:rPr>
        <w:t>负责组织协调人员、物资的应急运输保障工作，协调与其他运输方式的联运工作，拟定应急运输征用补偿资金补助方案；承办厅应急指挥部交办的其他工作。</w:t>
      </w:r>
    </w:p>
    <w:p>
      <w:pPr>
        <w:widowControl/>
        <w:spacing w:line="560" w:lineRule="exact"/>
        <w:ind w:firstLine="643" w:firstLineChars="200"/>
        <w:rPr>
          <w:rFonts w:ascii="仿宋_GB2312" w:hAnsi="仿宋_GB2312" w:eastAsia="仿宋_GB2312" w:cs="仿宋_GB2312"/>
          <w:color w:val="000000"/>
          <w:sz w:val="32"/>
          <w:szCs w:val="32"/>
        </w:rPr>
      </w:pPr>
      <w:r>
        <w:rPr>
          <w:rFonts w:hint="eastAsia" w:ascii="仿宋_GB2312" w:hAnsi="仿宋" w:eastAsia="仿宋_GB2312" w:cs="宋体"/>
          <w:b/>
          <w:bCs/>
          <w:color w:val="000000"/>
          <w:kern w:val="0"/>
          <w:sz w:val="32"/>
          <w:szCs w:val="32"/>
        </w:rPr>
        <w:t>应急管理办公室</w:t>
      </w:r>
      <w:r>
        <w:rPr>
          <w:rFonts w:hint="eastAsia" w:ascii="仿宋_GB2312" w:hAnsi="仿宋" w:eastAsia="仿宋_GB2312" w:cs="Times New Roman"/>
          <w:b/>
          <w:color w:val="000000"/>
          <w:sz w:val="32"/>
          <w:szCs w:val="32"/>
        </w:rPr>
        <w:t xml:space="preserve">  </w:t>
      </w:r>
      <w:r>
        <w:rPr>
          <w:rFonts w:hint="eastAsia" w:ascii="仿宋_GB2312" w:hAnsi="仿宋_GB2312" w:eastAsia="仿宋_GB2312" w:cs="仿宋_GB2312"/>
          <w:color w:val="000000"/>
          <w:sz w:val="32"/>
          <w:szCs w:val="32"/>
        </w:rPr>
        <w:t>负责指导、协调</w:t>
      </w:r>
      <w:r>
        <w:rPr>
          <w:rFonts w:hint="eastAsia" w:ascii="仿宋_GB2312" w:hAnsi="仿宋" w:eastAsia="仿宋_GB2312" w:cs="Times New Roman"/>
          <w:color w:val="000000"/>
          <w:sz w:val="32"/>
          <w:szCs w:val="32"/>
        </w:rPr>
        <w:t>公路交通</w:t>
      </w:r>
      <w:r>
        <w:rPr>
          <w:rFonts w:hint="eastAsia" w:ascii="仿宋_GB2312" w:hAnsi="仿宋_GB2312" w:eastAsia="仿宋_GB2312" w:cs="仿宋_GB2312"/>
          <w:color w:val="000000"/>
          <w:sz w:val="32"/>
          <w:szCs w:val="32"/>
        </w:rPr>
        <w:t>突发事件应急响应期间应急处置相关工作，指导、协调</w:t>
      </w:r>
      <w:r>
        <w:rPr>
          <w:rFonts w:hint="eastAsia" w:ascii="仿宋_GB2312" w:hAnsi="仿宋" w:eastAsia="仿宋_GB2312" w:cs="Times New Roman"/>
          <w:color w:val="000000"/>
          <w:sz w:val="32"/>
          <w:szCs w:val="32"/>
        </w:rPr>
        <w:t>公路交通</w:t>
      </w:r>
      <w:r>
        <w:rPr>
          <w:rFonts w:hint="eastAsia" w:ascii="仿宋_GB2312" w:hAnsi="仿宋_GB2312" w:eastAsia="仿宋_GB2312" w:cs="仿宋_GB2312"/>
          <w:color w:val="000000"/>
          <w:sz w:val="32"/>
          <w:szCs w:val="32"/>
        </w:rPr>
        <w:t>突发事件相关应急信息统计、分析等工作，及时了解</w:t>
      </w:r>
      <w:r>
        <w:rPr>
          <w:rFonts w:hint="eastAsia" w:ascii="仿宋_GB2312" w:hAnsi="仿宋" w:eastAsia="仿宋_GB2312" w:cs="Times New Roman"/>
          <w:color w:val="000000"/>
          <w:sz w:val="32"/>
          <w:szCs w:val="32"/>
        </w:rPr>
        <w:t>公路交通</w:t>
      </w:r>
      <w:r>
        <w:rPr>
          <w:rFonts w:hint="eastAsia" w:ascii="仿宋_GB2312" w:hAnsi="仿宋_GB2312" w:eastAsia="仿宋_GB2312" w:cs="仿宋_GB2312"/>
          <w:color w:val="000000"/>
          <w:sz w:val="32"/>
          <w:szCs w:val="32"/>
        </w:rPr>
        <w:t>突发事件应急响应和处置进展情况；</w:t>
      </w:r>
      <w:r>
        <w:rPr>
          <w:rFonts w:hint="eastAsia" w:ascii="仿宋_GB2312" w:hAnsi="仿宋" w:eastAsia="仿宋_GB2312" w:cs="Times New Roman"/>
          <w:color w:val="000000"/>
          <w:sz w:val="32"/>
          <w:szCs w:val="32"/>
        </w:rPr>
        <w:t>承办厅应急指挥部交办的其他工作。</w:t>
      </w:r>
    </w:p>
    <w:p>
      <w:pPr>
        <w:widowControl/>
        <w:adjustRightInd w:val="0"/>
        <w:snapToGrid w:val="0"/>
        <w:spacing w:line="560" w:lineRule="exact"/>
        <w:ind w:firstLine="643" w:firstLineChars="200"/>
        <w:rPr>
          <w:rFonts w:ascii="仿宋_GB2312" w:hAnsi="仿宋" w:eastAsia="仿宋_GB2312" w:cs="Times New Roman"/>
          <w:color w:val="000000"/>
          <w:sz w:val="32"/>
          <w:szCs w:val="32"/>
        </w:rPr>
      </w:pPr>
      <w:r>
        <w:rPr>
          <w:rFonts w:hint="eastAsia" w:ascii="仿宋_GB2312" w:hAnsi="仿宋" w:eastAsia="仿宋_GB2312" w:cs="Times New Roman"/>
          <w:b/>
          <w:color w:val="000000"/>
          <w:sz w:val="32"/>
          <w:szCs w:val="32"/>
        </w:rPr>
        <w:t xml:space="preserve">科技教育处  </w:t>
      </w:r>
      <w:r>
        <w:rPr>
          <w:rFonts w:hint="eastAsia" w:ascii="仿宋_GB2312" w:hAnsi="仿宋" w:eastAsia="仿宋_GB2312" w:cs="Times New Roman"/>
          <w:color w:val="000000"/>
          <w:sz w:val="32"/>
          <w:szCs w:val="32"/>
        </w:rPr>
        <w:t>负责指导应急处置过程中网络、视频、通信等保障工作；承办厅应急指挥部交办的其他工作。</w:t>
      </w:r>
    </w:p>
    <w:p>
      <w:pPr>
        <w:widowControl/>
        <w:adjustRightInd w:val="0"/>
        <w:snapToGrid w:val="0"/>
        <w:spacing w:line="560" w:lineRule="exact"/>
        <w:ind w:firstLine="643" w:firstLineChars="200"/>
        <w:rPr>
          <w:rFonts w:ascii="仿宋_GB2312" w:hAnsi="仿宋" w:eastAsia="仿宋_GB2312" w:cs="Times New Roman"/>
          <w:color w:val="000000"/>
          <w:sz w:val="32"/>
          <w:szCs w:val="32"/>
        </w:rPr>
      </w:pPr>
      <w:r>
        <w:rPr>
          <w:rFonts w:hint="eastAsia" w:ascii="仿宋_GB2312" w:hAnsi="仿宋" w:eastAsia="仿宋_GB2312" w:cs="宋体"/>
          <w:b/>
          <w:bCs/>
          <w:color w:val="000000"/>
          <w:kern w:val="0"/>
          <w:sz w:val="32"/>
          <w:szCs w:val="32"/>
        </w:rPr>
        <w:t>机关后勤服务中心</w:t>
      </w:r>
      <w:r>
        <w:rPr>
          <w:rFonts w:hint="eastAsia" w:ascii="仿宋_GB2312" w:hAnsi="仿宋" w:eastAsia="仿宋_GB2312" w:cs="宋体"/>
          <w:color w:val="000000"/>
          <w:kern w:val="0"/>
          <w:sz w:val="32"/>
          <w:szCs w:val="32"/>
        </w:rPr>
        <w:t xml:space="preserve">  负责突发事件应急响应期间后勤保障工作</w:t>
      </w:r>
      <w:r>
        <w:rPr>
          <w:rFonts w:hint="eastAsia" w:ascii="仿宋_GB2312" w:hAnsi="仿宋" w:eastAsia="仿宋_GB2312" w:cs="Times New Roman"/>
          <w:color w:val="000000"/>
          <w:sz w:val="32"/>
          <w:szCs w:val="32"/>
        </w:rPr>
        <w:t>；承办厅应急指挥部交办的其他工作。</w:t>
      </w:r>
    </w:p>
    <w:p>
      <w:pPr>
        <w:widowControl/>
        <w:adjustRightInd w:val="0"/>
        <w:spacing w:line="560" w:lineRule="exact"/>
        <w:ind w:firstLine="643" w:firstLineChars="200"/>
        <w:rPr>
          <w:rFonts w:ascii="仿宋_GB2312" w:hAnsi="仿宋" w:eastAsia="仿宋_GB2312" w:cs="宋体"/>
          <w:b/>
          <w:color w:val="000000"/>
          <w:kern w:val="0"/>
          <w:sz w:val="32"/>
          <w:szCs w:val="32"/>
          <w:lang w:val="zh-CN"/>
        </w:rPr>
      </w:pPr>
      <w:r>
        <w:rPr>
          <w:rFonts w:hint="eastAsia" w:ascii="仿宋_GB2312" w:hAnsi="仿宋" w:eastAsia="仿宋_GB2312" w:cs="宋体"/>
          <w:b/>
          <w:color w:val="000000"/>
          <w:kern w:val="0"/>
          <w:sz w:val="32"/>
          <w:szCs w:val="32"/>
          <w:lang w:val="zh-CN"/>
        </w:rPr>
        <w:t xml:space="preserve">省公路事务中心  </w:t>
      </w:r>
      <w:r>
        <w:rPr>
          <w:rFonts w:hint="eastAsia" w:ascii="仿宋_GB2312" w:hAnsi="仿宋" w:eastAsia="仿宋_GB2312" w:cs="宋体"/>
          <w:color w:val="000000"/>
          <w:kern w:val="0"/>
          <w:sz w:val="32"/>
          <w:szCs w:val="32"/>
          <w:lang w:val="zh-CN"/>
        </w:rPr>
        <w:t>负责厅应急指挥部办公室日常性事务及应急工作职责</w:t>
      </w:r>
      <w:r>
        <w:rPr>
          <w:rFonts w:hint="eastAsia" w:ascii="仿宋_GB2312" w:hAnsi="仿宋" w:eastAsia="仿宋_GB2312" w:cs="宋体"/>
          <w:color w:val="000000"/>
          <w:kern w:val="0"/>
          <w:sz w:val="32"/>
          <w:szCs w:val="32"/>
        </w:rPr>
        <w:t>；</w:t>
      </w:r>
      <w:r>
        <w:rPr>
          <w:rFonts w:hint="eastAsia" w:ascii="仿宋_GB2312" w:hAnsi="仿宋" w:eastAsia="仿宋_GB2312" w:cs="宋体"/>
          <w:color w:val="000000"/>
          <w:kern w:val="0"/>
          <w:sz w:val="32"/>
          <w:szCs w:val="32"/>
          <w:lang w:val="zh-CN"/>
        </w:rPr>
        <w:t>负责指导省公路及附属设施功能完善发生影响车辆通行的突发事件的应急处置工作；</w:t>
      </w:r>
      <w:r>
        <w:rPr>
          <w:rFonts w:hint="eastAsia" w:ascii="仿宋_GB2312" w:hAnsi="仿宋" w:eastAsia="仿宋_GB2312" w:cs="Times New Roman"/>
          <w:color w:val="000000"/>
          <w:sz w:val="32"/>
          <w:szCs w:val="32"/>
        </w:rPr>
        <w:t>承办厅应急指挥部交办的其他工作。</w:t>
      </w:r>
    </w:p>
    <w:p>
      <w:pPr>
        <w:widowControl/>
        <w:adjustRightInd w:val="0"/>
        <w:spacing w:line="560" w:lineRule="exact"/>
        <w:ind w:firstLine="643" w:firstLineChars="200"/>
        <w:rPr>
          <w:rFonts w:ascii="仿宋_GB2312" w:hAnsi="仿宋" w:eastAsia="仿宋_GB2312" w:cs="Times New Roman"/>
          <w:color w:val="000000"/>
          <w:sz w:val="32"/>
          <w:szCs w:val="32"/>
        </w:rPr>
      </w:pPr>
      <w:r>
        <w:rPr>
          <w:rFonts w:hint="eastAsia" w:ascii="仿宋_GB2312" w:hAnsi="仿宋" w:eastAsia="仿宋_GB2312" w:cs="宋体"/>
          <w:b/>
          <w:color w:val="000000"/>
          <w:kern w:val="0"/>
          <w:sz w:val="32"/>
          <w:szCs w:val="32"/>
          <w:lang w:val="zh-CN"/>
        </w:rPr>
        <w:t xml:space="preserve">省道路运输管理局  </w:t>
      </w:r>
      <w:r>
        <w:rPr>
          <w:rFonts w:hint="eastAsia" w:ascii="仿宋_GB2312" w:hAnsi="仿宋" w:eastAsia="仿宋_GB2312" w:cs="宋体"/>
          <w:color w:val="000000"/>
          <w:kern w:val="0"/>
          <w:sz w:val="32"/>
          <w:szCs w:val="32"/>
          <w:lang w:val="zh-CN"/>
        </w:rPr>
        <w:t>负责道路运输事故、公路客运站突发事件的应急处置和道路运输应急保障工作；</w:t>
      </w:r>
      <w:r>
        <w:rPr>
          <w:rFonts w:hint="eastAsia" w:ascii="仿宋_GB2312" w:hAnsi="仿宋" w:eastAsia="仿宋_GB2312" w:cs="Times New Roman"/>
          <w:color w:val="000000"/>
          <w:sz w:val="32"/>
          <w:szCs w:val="32"/>
        </w:rPr>
        <w:t>承办厅应急指挥部交办的其他工作。</w:t>
      </w:r>
    </w:p>
    <w:p>
      <w:pPr>
        <w:widowControl/>
        <w:adjustRightInd w:val="0"/>
        <w:spacing w:line="560" w:lineRule="exact"/>
        <w:ind w:firstLine="643" w:firstLineChars="200"/>
        <w:rPr>
          <w:rFonts w:ascii="仿宋_GB2312" w:hAnsi="仿宋" w:eastAsia="仿宋_GB2312" w:cs="Times New Roman"/>
          <w:color w:val="000000"/>
          <w:sz w:val="32"/>
          <w:szCs w:val="32"/>
        </w:rPr>
      </w:pPr>
      <w:r>
        <w:rPr>
          <w:rFonts w:hint="eastAsia" w:ascii="仿宋_GB2312" w:hAnsi="仿宋" w:eastAsia="仿宋_GB2312" w:cs="宋体"/>
          <w:b/>
          <w:bCs/>
          <w:color w:val="000000"/>
          <w:kern w:val="0"/>
          <w:sz w:val="32"/>
          <w:szCs w:val="32"/>
        </w:rPr>
        <w:t>科技信息中心</w:t>
      </w:r>
      <w:r>
        <w:rPr>
          <w:rFonts w:hint="eastAsia" w:ascii="仿宋_GB2312" w:hAnsi="仿宋" w:eastAsia="仿宋_GB2312" w:cs="宋体"/>
          <w:color w:val="000000"/>
          <w:kern w:val="0"/>
          <w:sz w:val="32"/>
          <w:szCs w:val="32"/>
        </w:rPr>
        <w:t xml:space="preserve">  </w:t>
      </w:r>
      <w:r>
        <w:rPr>
          <w:rFonts w:hint="eastAsia" w:ascii="仿宋_GB2312" w:hAnsi="仿宋" w:eastAsia="仿宋_GB2312" w:cs="Times New Roman"/>
          <w:color w:val="000000"/>
          <w:sz w:val="32"/>
          <w:szCs w:val="32"/>
        </w:rPr>
        <w:t>负责</w:t>
      </w:r>
      <w:r>
        <w:rPr>
          <w:rFonts w:hint="eastAsia" w:ascii="仿宋_GB2312" w:hAnsi="仿宋" w:eastAsia="仿宋_GB2312" w:cs="宋体"/>
          <w:color w:val="000000"/>
          <w:kern w:val="0"/>
          <w:sz w:val="32"/>
          <w:szCs w:val="32"/>
        </w:rPr>
        <w:t>突发事件</w:t>
      </w:r>
      <w:r>
        <w:rPr>
          <w:rFonts w:hint="eastAsia" w:ascii="仿宋_GB2312" w:hAnsi="仿宋" w:eastAsia="仿宋_GB2312" w:cs="Times New Roman"/>
          <w:color w:val="000000"/>
          <w:sz w:val="32"/>
          <w:szCs w:val="32"/>
        </w:rPr>
        <w:t>应急响应过程中的网络、视频、通信等保障工作</w:t>
      </w:r>
      <w:r>
        <w:rPr>
          <w:rFonts w:hint="eastAsia" w:ascii="仿宋_GB2312" w:hAnsi="仿宋" w:eastAsia="仿宋_GB2312" w:cs="宋体"/>
          <w:color w:val="000000"/>
          <w:kern w:val="0"/>
          <w:sz w:val="32"/>
          <w:szCs w:val="32"/>
          <w:lang w:val="zh-CN"/>
        </w:rPr>
        <w:t>；</w:t>
      </w:r>
      <w:r>
        <w:rPr>
          <w:rFonts w:hint="eastAsia" w:ascii="仿宋_GB2312" w:hAnsi="仿宋" w:eastAsia="仿宋_GB2312" w:cs="Times New Roman"/>
          <w:color w:val="000000"/>
          <w:sz w:val="32"/>
          <w:szCs w:val="32"/>
        </w:rPr>
        <w:t>承办厅应急指挥部交办的其他工作。</w:t>
      </w:r>
    </w:p>
    <w:p>
      <w:pPr>
        <w:widowControl/>
        <w:adjustRightInd w:val="0"/>
        <w:snapToGrid w:val="0"/>
        <w:spacing w:line="560" w:lineRule="exact"/>
        <w:ind w:firstLine="643" w:firstLineChars="200"/>
        <w:rPr>
          <w:rFonts w:ascii="仿宋_GB2312" w:hAnsi="仿宋" w:eastAsia="仿宋_GB2312" w:cs="Times New Roman"/>
          <w:color w:val="000000"/>
          <w:sz w:val="32"/>
          <w:szCs w:val="32"/>
        </w:rPr>
      </w:pPr>
      <w:r>
        <w:rPr>
          <w:rFonts w:hint="eastAsia" w:ascii="仿宋_GB2312" w:hAnsi="仿宋" w:eastAsia="仿宋_GB2312" w:cs="宋体"/>
          <w:b/>
          <w:color w:val="000000"/>
          <w:kern w:val="0"/>
          <w:sz w:val="32"/>
          <w:szCs w:val="32"/>
          <w:lang w:val="zh-CN"/>
        </w:rPr>
        <w:t>高速公路经营企业</w:t>
      </w:r>
      <w:r>
        <w:rPr>
          <w:rFonts w:hint="eastAsia" w:ascii="仿宋_GB2312" w:hAnsi="仿宋" w:eastAsia="仿宋_GB2312" w:cs="宋体"/>
          <w:color w:val="000000"/>
          <w:kern w:val="0"/>
          <w:sz w:val="32"/>
          <w:szCs w:val="32"/>
        </w:rPr>
        <w:t xml:space="preserve">  </w:t>
      </w:r>
      <w:r>
        <w:rPr>
          <w:rFonts w:hint="eastAsia" w:ascii="仿宋_GB2312" w:hAnsi="仿宋" w:eastAsia="仿宋_GB2312" w:cs="宋体"/>
          <w:color w:val="000000"/>
          <w:kern w:val="0"/>
          <w:sz w:val="32"/>
          <w:szCs w:val="32"/>
          <w:lang w:val="zh-CN"/>
        </w:rPr>
        <w:t>负责配合开通应急</w:t>
      </w:r>
      <w:r>
        <w:rPr>
          <w:rFonts w:hint="eastAsia" w:ascii="仿宋_GB2312" w:hAnsi="仿宋" w:eastAsia="仿宋_GB2312" w:cs="Times New Roman"/>
          <w:color w:val="000000"/>
          <w:sz w:val="32"/>
          <w:szCs w:val="32"/>
        </w:rPr>
        <w:t>（应急物资运输车辆）绿色通道</w:t>
      </w:r>
      <w:r>
        <w:rPr>
          <w:rFonts w:hint="eastAsia" w:ascii="仿宋_GB2312" w:hAnsi="仿宋" w:eastAsia="仿宋_GB2312" w:cs="宋体"/>
          <w:color w:val="000000"/>
          <w:kern w:val="0"/>
          <w:sz w:val="32"/>
          <w:szCs w:val="32"/>
          <w:lang w:val="zh-CN"/>
        </w:rPr>
        <w:t>；</w:t>
      </w:r>
      <w:r>
        <w:rPr>
          <w:rFonts w:hint="eastAsia" w:ascii="仿宋_GB2312" w:hAnsi="仿宋" w:eastAsia="仿宋_GB2312" w:cs="Times New Roman"/>
          <w:color w:val="000000"/>
          <w:sz w:val="32"/>
          <w:szCs w:val="32"/>
        </w:rPr>
        <w:t>承办厅应急指挥部交办的其他工作。</w:t>
      </w:r>
    </w:p>
    <w:p>
      <w:pPr>
        <w:widowControl/>
        <w:adjustRightInd w:val="0"/>
        <w:spacing w:line="560" w:lineRule="exact"/>
        <w:ind w:firstLine="643" w:firstLineChars="200"/>
        <w:rPr>
          <w:rFonts w:ascii="仿宋_GB2312" w:hAnsi="仿宋" w:eastAsia="仿宋_GB2312" w:cs="Times New Roman"/>
          <w:color w:val="000000"/>
          <w:sz w:val="32"/>
          <w:szCs w:val="32"/>
        </w:rPr>
      </w:pPr>
      <w:r>
        <w:rPr>
          <w:rFonts w:hint="eastAsia" w:ascii="仿宋_GB2312" w:hAnsi="仿宋" w:eastAsia="仿宋_GB2312" w:cs="Times New Roman"/>
          <w:b/>
          <w:color w:val="000000"/>
          <w:sz w:val="32"/>
          <w:szCs w:val="32"/>
        </w:rPr>
        <w:t xml:space="preserve">市级、县级交通运输主管部门公路交通突发事件应急指挥机构  </w:t>
      </w:r>
      <w:r>
        <w:rPr>
          <w:rFonts w:hint="eastAsia" w:ascii="仿宋_GB2312" w:hAnsi="仿宋" w:eastAsia="仿宋_GB2312" w:cs="Times New Roman"/>
          <w:color w:val="000000"/>
          <w:sz w:val="32"/>
          <w:szCs w:val="32"/>
        </w:rPr>
        <w:t>负责本行政区域内公路交通突发事件应急预案启动、指挥、协调，组织应急救援等工作；建立和完善公路交通应急管理、事件评估与信息监测责任制，及时上报公路交通应急信息；应急响应启动后，按照厅应急指挥部的统一部署，采取应急处置措施，完成各项任务；突发事件造成辖区内公路交通中断，当本级交通运输主管部门难以及时抢修恢复时，及时请求县级以上政府组织当地机关、团体、企事业单位、城乡居民进行抢修，并视情请求当地驻军支援，尽快恢复交通；负责按照应急综合客货运输的要求，综合优化公路、水路快速运输，满足公路突发事件紧急处置的需要。</w:t>
      </w:r>
    </w:p>
    <w:p>
      <w:pPr>
        <w:widowControl/>
        <w:spacing w:line="560" w:lineRule="exact"/>
        <w:ind w:firstLine="200"/>
        <w:jc w:val="left"/>
        <w:rPr>
          <w:rFonts w:ascii="仿宋" w:hAnsi="仿宋" w:eastAsia="仿宋_GB2312" w:cs="Times New Roman"/>
          <w:color w:val="000000"/>
          <w:sz w:val="32"/>
          <w:szCs w:val="32"/>
        </w:rPr>
      </w:pPr>
      <w:r>
        <w:rPr>
          <w:rFonts w:ascii="仿宋" w:hAnsi="仿宋" w:eastAsia="仿宋_GB2312" w:cs="Times New Roman"/>
          <w:color w:val="000000"/>
          <w:sz w:val="32"/>
          <w:szCs w:val="32"/>
        </w:rPr>
        <w:br w:type="page"/>
      </w:r>
    </w:p>
    <w:p>
      <w:pPr>
        <w:widowControl/>
        <w:spacing w:line="560" w:lineRule="exact"/>
        <w:ind w:firstLine="200"/>
        <w:jc w:val="left"/>
        <w:rPr>
          <w:rFonts w:ascii="黑体" w:hAnsi="黑体" w:eastAsia="黑体" w:cs="Times New Roman"/>
          <w:color w:val="000000"/>
          <w:sz w:val="32"/>
          <w:szCs w:val="32"/>
        </w:rPr>
      </w:pPr>
      <w:r>
        <w:rPr>
          <w:rFonts w:hint="eastAsia" w:ascii="黑体" w:hAnsi="黑体" w:eastAsia="黑体" w:cs="Times New Roman"/>
          <w:color w:val="000000"/>
          <w:sz w:val="32"/>
          <w:szCs w:val="32"/>
        </w:rPr>
        <w:t xml:space="preserve">附件3 </w:t>
      </w:r>
    </w:p>
    <w:p>
      <w:pPr>
        <w:widowControl/>
        <w:spacing w:line="560" w:lineRule="exact"/>
        <w:ind w:firstLine="200"/>
        <w:jc w:val="center"/>
        <w:rPr>
          <w:rFonts w:ascii="方正小标宋简体" w:hAnsi="方正小标宋简体" w:eastAsia="方正小标宋简体" w:cs="Times New Roman"/>
          <w:bCs/>
          <w:color w:val="000000"/>
          <w:sz w:val="44"/>
          <w:szCs w:val="44"/>
          <w:lang w:val="zh-CN"/>
        </w:rPr>
      </w:pPr>
      <w:r>
        <w:rPr>
          <w:rFonts w:hint="eastAsia" w:ascii="方正小标宋简体" w:hAnsi="方正小标宋简体" w:eastAsia="方正小标宋简体" w:cs="Times New Roman"/>
          <w:bCs/>
          <w:color w:val="000000"/>
          <w:sz w:val="36"/>
          <w:szCs w:val="36"/>
          <w:lang w:val="zh-CN"/>
        </w:rPr>
        <w:t>湖南省公路交通突发事件</w:t>
      </w:r>
      <w:r>
        <w:rPr>
          <w:rFonts w:ascii="方正小标宋简体" w:hAnsi="方正小标宋简体" w:eastAsia="方正小标宋简体" w:cs="Times New Roman"/>
          <w:bCs/>
          <w:color w:val="000000"/>
          <w:sz w:val="36"/>
          <w:szCs w:val="36"/>
          <w:lang w:val="zh-CN"/>
        </w:rPr>
        <w:t>应急</w:t>
      </w:r>
      <w:r>
        <w:rPr>
          <w:rFonts w:hint="eastAsia" w:ascii="方正小标宋简体" w:hAnsi="方正小标宋简体" w:eastAsia="方正小标宋简体" w:cs="Times New Roman"/>
          <w:bCs/>
          <w:color w:val="000000"/>
          <w:sz w:val="36"/>
          <w:szCs w:val="36"/>
          <w:lang w:val="zh-CN"/>
        </w:rPr>
        <w:t>响应处置</w:t>
      </w:r>
      <w:r>
        <w:rPr>
          <w:rFonts w:ascii="方正小标宋简体" w:hAnsi="方正小标宋简体" w:eastAsia="方正小标宋简体" w:cs="Times New Roman"/>
          <w:bCs/>
          <w:color w:val="000000"/>
          <w:sz w:val="36"/>
          <w:szCs w:val="36"/>
          <w:lang w:val="zh-CN"/>
        </w:rPr>
        <w:t>流程图</w:t>
      </w:r>
    </w:p>
    <w:p>
      <w:pPr>
        <w:widowControl/>
        <w:spacing w:line="560" w:lineRule="exact"/>
        <w:ind w:firstLine="200"/>
        <w:jc w:val="center"/>
        <w:rPr>
          <w:rFonts w:ascii="方正小标宋简体" w:hAnsi="方正小标宋简体" w:eastAsia="方正小标宋简体" w:cs="Times New Roman"/>
          <w:bCs/>
          <w:color w:val="000000"/>
          <w:sz w:val="44"/>
          <w:szCs w:val="44"/>
          <w:lang w:val="zh-CN"/>
        </w:rPr>
      </w:pPr>
      <w:r>
        <w:rPr>
          <w:rFonts w:hint="eastAsia" w:ascii="方正小标宋简体" w:hAnsi="方正小标宋简体" w:eastAsia="方正小标宋简体" w:cs="Times New Roman"/>
          <w:bCs/>
          <w:color w:val="000000"/>
          <w:sz w:val="36"/>
          <w:szCs w:val="36"/>
        </w:rPr>
        <mc:AlternateContent>
          <mc:Choice Requires="wpc">
            <w:drawing>
              <wp:anchor distT="0" distB="0" distL="114300" distR="114300" simplePos="0" relativeHeight="251663360" behindDoc="0" locked="0" layoutInCell="1" allowOverlap="1">
                <wp:simplePos x="0" y="0"/>
                <wp:positionH relativeFrom="character">
                  <wp:posOffset>-2967355</wp:posOffset>
                </wp:positionH>
                <wp:positionV relativeFrom="line">
                  <wp:posOffset>106045</wp:posOffset>
                </wp:positionV>
                <wp:extent cx="6445250" cy="7172325"/>
                <wp:effectExtent l="0" t="0" r="12700" b="0"/>
                <wp:wrapNone/>
                <wp:docPr id="247" name="画布 247"/>
                <wp:cNvGraphicFramePr/>
                <a:graphic xmlns:a="http://schemas.openxmlformats.org/drawingml/2006/main">
                  <a:graphicData uri="http://schemas.microsoft.com/office/word/2010/wordprocessingCanvas">
                    <wpc:wpc>
                      <wpc:bg>
                        <a:noFill/>
                      </wpc:bg>
                      <wpc:whole/>
                      <wps:wsp>
                        <wps:cNvPr id="214" name="Rectangle 4"/>
                        <wps:cNvSpPr>
                          <a:spLocks noChangeArrowheads="1"/>
                        </wps:cNvSpPr>
                        <wps:spPr bwMode="auto">
                          <a:xfrm>
                            <a:off x="219075" y="1059815"/>
                            <a:ext cx="1766570" cy="29083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预警信息</w:t>
                              </w:r>
                            </w:p>
                          </w:txbxContent>
                        </wps:txbx>
                        <wps:bodyPr rot="0" vert="horz" wrap="square" lIns="91440" tIns="45720" rIns="91440" bIns="45720" anchor="t" anchorCtr="0" upright="1">
                          <a:noAutofit/>
                        </wps:bodyPr>
                      </wps:wsp>
                      <wps:wsp>
                        <wps:cNvPr id="215" name="Rectangle 5"/>
                        <wps:cNvSpPr>
                          <a:spLocks noChangeArrowheads="1"/>
                        </wps:cNvSpPr>
                        <wps:spPr bwMode="auto">
                          <a:xfrm>
                            <a:off x="2122170" y="855980"/>
                            <a:ext cx="2155190" cy="744855"/>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先期处置</w:t>
                              </w:r>
                            </w:p>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（事发地人民政府和交通运输主管部门或责任单位）</w:t>
                              </w:r>
                            </w:p>
                            <w:p>
                              <w:pPr>
                                <w:autoSpaceDE w:val="0"/>
                                <w:autoSpaceDN w:val="0"/>
                                <w:adjustRightInd w:val="0"/>
                                <w:jc w:val="center"/>
                                <w:rPr>
                                  <w:rFonts w:ascii="仿宋" w:hAnsi="仿宋" w:eastAsia="仿宋_GB2312" w:cs="仿宋"/>
                                  <w:color w:val="000000"/>
                                  <w:kern w:val="0"/>
                                  <w:szCs w:val="21"/>
                                  <w:lang w:val="zh-CN"/>
                                </w:rPr>
                              </w:pPr>
                            </w:p>
                          </w:txbxContent>
                        </wps:txbx>
                        <wps:bodyPr rot="0" vert="horz" wrap="square" lIns="91440" tIns="45720" rIns="91440" bIns="45720" anchor="t" anchorCtr="0" upright="1">
                          <a:noAutofit/>
                        </wps:bodyPr>
                      </wps:wsp>
                      <wps:wsp>
                        <wps:cNvPr id="216" name="Rectangle 6"/>
                        <wps:cNvSpPr>
                          <a:spLocks noChangeArrowheads="1"/>
                        </wps:cNvSpPr>
                        <wps:spPr bwMode="auto">
                          <a:xfrm>
                            <a:off x="107950" y="2129156"/>
                            <a:ext cx="1724025" cy="336550"/>
                          </a:xfrm>
                          <a:prstGeom prst="rect">
                            <a:avLst/>
                          </a:prstGeom>
                          <a:solidFill>
                            <a:srgbClr val="FFFFFF"/>
                          </a:solidFill>
                          <a:ln w="19050">
                            <a:solidFill>
                              <a:srgbClr val="000000"/>
                            </a:solidFill>
                            <a:miter lim="800000"/>
                          </a:ln>
                        </wps:spPr>
                        <wps:txbx>
                          <w:txbxContent>
                            <w:p>
                              <w:pPr>
                                <w:autoSpaceDE w:val="0"/>
                                <w:autoSpaceDN w:val="0"/>
                                <w:adjustRightInd w:val="0"/>
                                <w:ind w:left="-105" w:leftChars="-50" w:right="-105" w:rightChars="-5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上报交通运输部、省政府等</w:t>
                              </w:r>
                            </w:p>
                          </w:txbxContent>
                        </wps:txbx>
                        <wps:bodyPr rot="0" vert="horz" wrap="square" lIns="91440" tIns="45720" rIns="91440" bIns="45720" anchor="t" anchorCtr="0" upright="1">
                          <a:noAutofit/>
                        </wps:bodyPr>
                      </wps:wsp>
                      <wps:wsp>
                        <wps:cNvPr id="217" name="Rectangle 7"/>
                        <wps:cNvSpPr>
                          <a:spLocks noChangeArrowheads="1"/>
                        </wps:cNvSpPr>
                        <wps:spPr bwMode="auto">
                          <a:xfrm>
                            <a:off x="120650" y="2744470"/>
                            <a:ext cx="1711325" cy="52578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向省有关部门或市州、县市区政府传达上级指示</w:t>
                              </w:r>
                            </w:p>
                          </w:txbxContent>
                        </wps:txbx>
                        <wps:bodyPr rot="0" vert="horz" wrap="square" lIns="91440" tIns="45720" rIns="91440" bIns="45720" anchor="t" anchorCtr="0" upright="1">
                          <a:noAutofit/>
                        </wps:bodyPr>
                      </wps:wsp>
                      <wps:wsp>
                        <wps:cNvPr id="218" name="AutoShape 8"/>
                        <wps:cNvSpPr>
                          <a:spLocks noChangeArrowheads="1"/>
                        </wps:cNvSpPr>
                        <wps:spPr bwMode="auto">
                          <a:xfrm>
                            <a:off x="2202815" y="1925320"/>
                            <a:ext cx="2032000" cy="1289685"/>
                          </a:xfrm>
                          <a:prstGeom prst="flowChartDecision">
                            <a:avLst/>
                          </a:prstGeom>
                          <a:solidFill>
                            <a:srgbClr val="FFFFFF"/>
                          </a:solidFill>
                          <a:ln w="19050">
                            <a:solidFill>
                              <a:srgbClr val="000000"/>
                            </a:solidFill>
                            <a:miter lim="800000"/>
                          </a:ln>
                        </wps:spPr>
                        <wps:txbx>
                          <w:txbxContent>
                            <w:p>
                              <w:pPr>
                                <w:autoSpaceDE w:val="0"/>
                                <w:autoSpaceDN w:val="0"/>
                                <w:adjustRightInd w:val="0"/>
                                <w:jc w:val="center"/>
                                <w:textAlignment w:val="center"/>
                                <w:rPr>
                                  <w:rFonts w:ascii="仿宋" w:hAnsi="仿宋" w:eastAsia="仿宋_GB2312" w:cs="仿宋"/>
                                  <w:color w:val="000000"/>
                                  <w:kern w:val="0"/>
                                  <w:szCs w:val="21"/>
                                  <w:lang w:val="zh-CN"/>
                                </w:rPr>
                              </w:pPr>
                            </w:p>
                            <w:p>
                              <w:pPr>
                                <w:autoSpaceDE w:val="0"/>
                                <w:autoSpaceDN w:val="0"/>
                                <w:adjustRightInd w:val="0"/>
                                <w:jc w:val="center"/>
                                <w:textAlignment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信息上报</w:t>
                              </w:r>
                            </w:p>
                          </w:txbxContent>
                        </wps:txbx>
                        <wps:bodyPr rot="0" vert="horz" wrap="square" lIns="0" tIns="0" rIns="0" bIns="0" anchor="t" anchorCtr="0" upright="1">
                          <a:noAutofit/>
                        </wps:bodyPr>
                      </wps:wsp>
                      <wps:wsp>
                        <wps:cNvPr id="219" name="Rectangle 9"/>
                        <wps:cNvSpPr>
                          <a:spLocks noChangeArrowheads="1"/>
                        </wps:cNvSpPr>
                        <wps:spPr bwMode="auto">
                          <a:xfrm>
                            <a:off x="5000625" y="1743075"/>
                            <a:ext cx="1194435" cy="31877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信息反馈</w:t>
                              </w:r>
                            </w:p>
                          </w:txbxContent>
                        </wps:txbx>
                        <wps:bodyPr rot="0" vert="horz" wrap="square" lIns="91440" tIns="45720" rIns="91440" bIns="45720" anchor="t" anchorCtr="0" upright="1">
                          <a:noAutofit/>
                        </wps:bodyPr>
                      </wps:wsp>
                      <wps:wsp>
                        <wps:cNvPr id="220" name="Rectangle 11"/>
                        <wps:cNvSpPr>
                          <a:spLocks noChangeArrowheads="1"/>
                        </wps:cNvSpPr>
                        <wps:spPr bwMode="auto">
                          <a:xfrm>
                            <a:off x="2536156" y="5204237"/>
                            <a:ext cx="1431290" cy="486410"/>
                          </a:xfrm>
                          <a:prstGeom prst="flowChartTerminator">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应急结束</w:t>
                              </w:r>
                            </w:p>
                          </w:txbxContent>
                        </wps:txbx>
                        <wps:bodyPr rot="0" vert="horz" wrap="square" lIns="91440" tIns="45720" rIns="91440" bIns="45720" anchor="t" anchorCtr="0" upright="1">
                          <a:noAutofit/>
                        </wps:bodyPr>
                      </wps:wsp>
                      <wps:wsp>
                        <wps:cNvPr id="221" name="Rectangle 12"/>
                        <wps:cNvSpPr>
                          <a:spLocks noChangeArrowheads="1"/>
                        </wps:cNvSpPr>
                        <wps:spPr bwMode="auto">
                          <a:xfrm>
                            <a:off x="2555875" y="4157980"/>
                            <a:ext cx="1229995" cy="502285"/>
                          </a:xfrm>
                          <a:prstGeom prst="rect">
                            <a:avLst/>
                          </a:prstGeom>
                          <a:solidFill>
                            <a:srgbClr val="FFFFFF"/>
                          </a:solidFill>
                          <a:ln w="19050">
                            <a:solidFill>
                              <a:srgbClr val="000000"/>
                            </a:solidFill>
                            <a:miter lim="800000"/>
                          </a:ln>
                        </wps:spPr>
                        <wps:txbx>
                          <w:txbxContent>
                            <w:p>
                              <w:pPr>
                                <w:autoSpaceDE w:val="0"/>
                                <w:autoSpaceDN w:val="0"/>
                                <w:adjustRightInd w:val="0"/>
                                <w:ind w:left="-105" w:leftChars="-50" w:right="-105" w:rightChars="-5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应急响应</w:t>
                              </w:r>
                            </w:p>
                            <w:p>
                              <w:pPr>
                                <w:autoSpaceDE w:val="0"/>
                                <w:autoSpaceDN w:val="0"/>
                                <w:adjustRightInd w:val="0"/>
                                <w:ind w:left="-105" w:leftChars="-50" w:right="-105" w:rightChars="-5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（事发地政府为主）</w:t>
                              </w:r>
                            </w:p>
                          </w:txbxContent>
                        </wps:txbx>
                        <wps:bodyPr rot="0" vert="horz" wrap="square" lIns="91440" tIns="45720" rIns="91440" bIns="45720" anchor="t" anchorCtr="0" upright="1">
                          <a:noAutofit/>
                        </wps:bodyPr>
                      </wps:wsp>
                      <wps:wsp>
                        <wps:cNvPr id="222" name="Rectangle 17"/>
                        <wps:cNvSpPr>
                          <a:spLocks noChangeArrowheads="1"/>
                        </wps:cNvSpPr>
                        <wps:spPr bwMode="auto">
                          <a:xfrm>
                            <a:off x="4083685" y="2810510"/>
                            <a:ext cx="2361565" cy="31496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启动交通运输突发事件响应</w:t>
                              </w:r>
                            </w:p>
                          </w:txbxContent>
                        </wps:txbx>
                        <wps:bodyPr rot="0" vert="horz" wrap="square" lIns="91440" tIns="45720" rIns="91440" bIns="45720" anchor="t" anchorCtr="0" upright="1">
                          <a:noAutofit/>
                        </wps:bodyPr>
                      </wps:wsp>
                      <wps:wsp>
                        <wps:cNvPr id="223" name="Rectangle 18"/>
                        <wps:cNvSpPr>
                          <a:spLocks noChangeArrowheads="1"/>
                        </wps:cNvSpPr>
                        <wps:spPr bwMode="auto">
                          <a:xfrm>
                            <a:off x="4104640" y="3192145"/>
                            <a:ext cx="2340610" cy="3248660"/>
                          </a:xfrm>
                          <a:prstGeom prst="rect">
                            <a:avLst/>
                          </a:prstGeom>
                          <a:solidFill>
                            <a:srgbClr val="FFFFFF"/>
                          </a:solidFill>
                          <a:ln w="19050">
                            <a:solidFill>
                              <a:srgbClr val="000000"/>
                            </a:solidFill>
                            <a:miter lim="800000"/>
                          </a:ln>
                        </wps:spPr>
                        <wps:txbx>
                          <w:txbxContent>
                            <w:p>
                              <w:pPr>
                                <w:autoSpaceDE w:val="0"/>
                                <w:autoSpaceDN w:val="0"/>
                                <w:adjustRightInd w:val="0"/>
                                <w:ind w:left="-105" w:leftChars="-50" w:right="-105" w:rightChars="-50"/>
                                <w:jc w:val="left"/>
                                <w:rPr>
                                  <w:rFonts w:ascii="仿宋" w:hAnsi="仿宋" w:eastAsia="仿宋_GB2312" w:cs="仿宋"/>
                                  <w:color w:val="000000"/>
                                  <w:kern w:val="0"/>
                                  <w:szCs w:val="21"/>
                                  <w:lang w:val="zh-CN"/>
                                </w:rPr>
                              </w:pPr>
                              <w:bookmarkStart w:id="1057" w:name="_Hlk67596695"/>
                              <w:r>
                                <w:rPr>
                                  <w:rFonts w:hint="eastAsia" w:ascii="仿宋" w:hAnsi="仿宋" w:eastAsia="仿宋_GB2312" w:cs="仿宋"/>
                                  <w:color w:val="000000"/>
                                  <w:kern w:val="0"/>
                                  <w:szCs w:val="21"/>
                                  <w:lang w:val="zh-CN"/>
                                </w:rPr>
                                <w:t>Ⅰ级响应时,在</w:t>
                              </w:r>
                              <w:r>
                                <w:rPr>
                                  <w:rFonts w:ascii="仿宋" w:hAnsi="仿宋" w:eastAsia="仿宋_GB2312" w:cs="仿宋"/>
                                  <w:color w:val="000000"/>
                                  <w:kern w:val="0"/>
                                  <w:szCs w:val="21"/>
                                  <w:lang w:val="zh-CN"/>
                                </w:rPr>
                                <w:t>交通运输部</w:t>
                              </w:r>
                              <w:r>
                                <w:rPr>
                                  <w:rFonts w:hint="eastAsia" w:ascii="仿宋" w:hAnsi="仿宋" w:eastAsia="仿宋_GB2312" w:cs="仿宋"/>
                                  <w:color w:val="000000"/>
                                  <w:kern w:val="0"/>
                                  <w:szCs w:val="21"/>
                                  <w:lang w:val="zh-CN"/>
                                </w:rPr>
                                <w:t>指导下，在省政府领导下，厅应急指挥部派出现场工作组协助开展应急处置工作。根据需要派出专家组赴一线加强技术指导。</w:t>
                              </w:r>
                            </w:p>
                            <w:bookmarkEnd w:id="1057"/>
                            <w:p>
                              <w:pPr>
                                <w:autoSpaceDE w:val="0"/>
                                <w:autoSpaceDN w:val="0"/>
                                <w:adjustRightInd w:val="0"/>
                                <w:ind w:left="-105" w:leftChars="-50" w:right="-105" w:rightChars="-50"/>
                                <w:jc w:val="left"/>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Ⅱ级响应时,厅应急指挥部派出现场工作组指挥协调应急处置工作。根据需要派出专家组。</w:t>
                              </w:r>
                            </w:p>
                            <w:p>
                              <w:pPr>
                                <w:autoSpaceDE w:val="0"/>
                                <w:autoSpaceDN w:val="0"/>
                                <w:adjustRightInd w:val="0"/>
                                <w:ind w:left="-105" w:leftChars="-50" w:right="-105" w:rightChars="-50"/>
                                <w:jc w:val="left"/>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Ⅲ级响应时，厅业务主管处室在分管厅领导的指导下开展应急工作,密切跟踪突发事件进展情况,协助地方开展应急处置工作,视情派出现场工作组或专家组。</w:t>
                              </w:r>
                            </w:p>
                            <w:p>
                              <w:pPr>
                                <w:autoSpaceDE w:val="0"/>
                                <w:autoSpaceDN w:val="0"/>
                                <w:adjustRightInd w:val="0"/>
                                <w:ind w:left="-105" w:leftChars="-50" w:right="-105" w:rightChars="-50"/>
                                <w:jc w:val="left"/>
                                <w:rPr>
                                  <w:color w:val="000000"/>
                                  <w:sz w:val="15"/>
                                  <w:szCs w:val="15"/>
                                </w:rPr>
                              </w:pPr>
                              <w:r>
                                <w:rPr>
                                  <w:rFonts w:hint="eastAsia" w:ascii="仿宋" w:hAnsi="仿宋" w:eastAsia="仿宋_GB2312" w:cs="仿宋"/>
                                  <w:color w:val="000000"/>
                                  <w:kern w:val="0"/>
                                  <w:szCs w:val="21"/>
                                  <w:lang w:val="zh-CN"/>
                                </w:rPr>
                                <w:t>IV级响应时,厅业务主管处室密切跟踪突发事件进展情况,协助当地开展应急处置工作,视情派出现场工作组或者专家组。</w:t>
                              </w:r>
                            </w:p>
                          </w:txbxContent>
                        </wps:txbx>
                        <wps:bodyPr rot="0" vert="horz" wrap="square" lIns="91440" tIns="45720" rIns="91440" bIns="45720" anchor="t" anchorCtr="0" upright="1">
                          <a:noAutofit/>
                        </wps:bodyPr>
                      </wps:wsp>
                      <wps:wsp>
                        <wps:cNvPr id="224" name="矩形 35"/>
                        <wps:cNvSpPr>
                          <a:spLocks noChangeArrowheads="1"/>
                        </wps:cNvSpPr>
                        <wps:spPr bwMode="auto">
                          <a:xfrm>
                            <a:off x="2025015" y="95250"/>
                            <a:ext cx="2377440" cy="410210"/>
                          </a:xfrm>
                          <a:prstGeom prst="flowChartPreparation">
                            <a:avLst/>
                          </a:prstGeom>
                          <a:no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突发事件发生</w:t>
                              </w:r>
                            </w:p>
                          </w:txbxContent>
                        </wps:txbx>
                        <wps:bodyPr rot="0" vert="horz" wrap="square" lIns="91440" tIns="45720" rIns="91440" bIns="45720" anchor="ctr" anchorCtr="0" upright="1">
                          <a:noAutofit/>
                        </wps:bodyPr>
                      </wps:wsp>
                      <wps:wsp>
                        <wps:cNvPr id="225" name="直接箭头连接符 44"/>
                        <wps:cNvCnPr>
                          <a:cxnSpLocks noChangeShapeType="1"/>
                        </wps:cNvCnPr>
                        <wps:spPr bwMode="auto">
                          <a:xfrm>
                            <a:off x="3225800" y="1600835"/>
                            <a:ext cx="1905" cy="324485"/>
                          </a:xfrm>
                          <a:prstGeom prst="straightConnector1">
                            <a:avLst/>
                          </a:prstGeom>
                          <a:noFill/>
                          <a:ln w="19050">
                            <a:solidFill>
                              <a:srgbClr val="000000"/>
                            </a:solidFill>
                            <a:round/>
                            <a:tailEnd type="arrow" w="med" len="med"/>
                          </a:ln>
                        </wps:spPr>
                        <wps:bodyPr/>
                      </wps:wsp>
                      <wps:wsp>
                        <wps:cNvPr id="226" name="直接箭头连接符 46"/>
                        <wps:cNvCnPr>
                          <a:cxnSpLocks noChangeShapeType="1"/>
                        </wps:cNvCnPr>
                        <wps:spPr bwMode="auto">
                          <a:xfrm flipH="1">
                            <a:off x="1355725" y="6514465"/>
                            <a:ext cx="8890" cy="251460"/>
                          </a:xfrm>
                          <a:prstGeom prst="straightConnector1">
                            <a:avLst/>
                          </a:prstGeom>
                          <a:noFill/>
                          <a:ln w="19050">
                            <a:solidFill>
                              <a:srgbClr val="000000"/>
                            </a:solidFill>
                            <a:round/>
                            <a:tailEnd type="arrow" w="med" len="med"/>
                          </a:ln>
                        </wps:spPr>
                        <wps:bodyPr/>
                      </wps:wsp>
                      <wps:wsp>
                        <wps:cNvPr id="227" name="直接连接符 49"/>
                        <wps:cNvCnPr>
                          <a:cxnSpLocks noChangeShapeType="1"/>
                        </wps:cNvCnPr>
                        <wps:spPr bwMode="auto">
                          <a:xfrm flipV="1">
                            <a:off x="1364615" y="6522720"/>
                            <a:ext cx="4019550" cy="635"/>
                          </a:xfrm>
                          <a:prstGeom prst="line">
                            <a:avLst/>
                          </a:prstGeom>
                          <a:noFill/>
                          <a:ln w="19050">
                            <a:solidFill>
                              <a:srgbClr val="000000"/>
                            </a:solidFill>
                            <a:round/>
                          </a:ln>
                        </wps:spPr>
                        <wps:bodyPr/>
                      </wps:wsp>
                      <wps:wsp>
                        <wps:cNvPr id="228" name="直接连接符 50"/>
                        <wps:cNvCnPr>
                          <a:cxnSpLocks noChangeShapeType="1"/>
                        </wps:cNvCnPr>
                        <wps:spPr bwMode="auto">
                          <a:xfrm flipH="1" flipV="1">
                            <a:off x="1099820" y="1718310"/>
                            <a:ext cx="2120900" cy="5080"/>
                          </a:xfrm>
                          <a:prstGeom prst="line">
                            <a:avLst/>
                          </a:prstGeom>
                          <a:noFill/>
                          <a:ln w="19050">
                            <a:solidFill>
                              <a:srgbClr val="000000"/>
                            </a:solidFill>
                            <a:round/>
                          </a:ln>
                        </wps:spPr>
                        <wps:bodyPr/>
                      </wps:wsp>
                      <wps:wsp>
                        <wps:cNvPr id="229" name="直接连接符 51"/>
                        <wps:cNvCnPr>
                          <a:cxnSpLocks noChangeShapeType="1"/>
                        </wps:cNvCnPr>
                        <wps:spPr bwMode="auto">
                          <a:xfrm>
                            <a:off x="1108710" y="1362710"/>
                            <a:ext cx="635" cy="354965"/>
                          </a:xfrm>
                          <a:prstGeom prst="line">
                            <a:avLst/>
                          </a:prstGeom>
                          <a:noFill/>
                          <a:ln w="19050">
                            <a:solidFill>
                              <a:srgbClr val="000000"/>
                            </a:solidFill>
                            <a:round/>
                          </a:ln>
                        </wps:spPr>
                        <wps:bodyPr/>
                      </wps:wsp>
                      <wps:wsp>
                        <wps:cNvPr id="230" name="肘形连接符 52"/>
                        <wps:cNvCnPr>
                          <a:cxnSpLocks noChangeShapeType="1"/>
                        </wps:cNvCnPr>
                        <wps:spPr bwMode="auto">
                          <a:xfrm rot="16200000" flipV="1">
                            <a:off x="4695190" y="819150"/>
                            <a:ext cx="514350" cy="1333500"/>
                          </a:xfrm>
                          <a:prstGeom prst="bentConnector2">
                            <a:avLst/>
                          </a:prstGeom>
                          <a:noFill/>
                          <a:ln w="19050">
                            <a:solidFill>
                              <a:srgbClr val="000000"/>
                            </a:solidFill>
                            <a:miter lim="800000"/>
                            <a:tailEnd type="arrow" w="med" len="med"/>
                          </a:ln>
                        </wps:spPr>
                        <wps:bodyPr/>
                      </wps:wsp>
                      <wps:wsp>
                        <wps:cNvPr id="231" name="肘形连接符 53"/>
                        <wps:cNvCnPr>
                          <a:cxnSpLocks noChangeShapeType="1"/>
                        </wps:cNvCnPr>
                        <wps:spPr bwMode="auto">
                          <a:xfrm flipV="1">
                            <a:off x="4210050" y="2061845"/>
                            <a:ext cx="1388110" cy="508000"/>
                          </a:xfrm>
                          <a:prstGeom prst="bentConnector2">
                            <a:avLst/>
                          </a:prstGeom>
                          <a:noFill/>
                          <a:ln w="19050">
                            <a:solidFill>
                              <a:srgbClr val="000000"/>
                            </a:solidFill>
                            <a:miter lim="800000"/>
                            <a:tailEnd type="arrow" w="med" len="med"/>
                          </a:ln>
                        </wps:spPr>
                        <wps:bodyPr/>
                      </wps:wsp>
                      <wps:wsp>
                        <wps:cNvPr id="232" name="直接箭头连接符 56"/>
                        <wps:cNvCnPr>
                          <a:cxnSpLocks noChangeShapeType="1"/>
                        </wps:cNvCnPr>
                        <wps:spPr bwMode="auto">
                          <a:xfrm flipH="1">
                            <a:off x="1831975" y="3008146"/>
                            <a:ext cx="242178" cy="11915"/>
                          </a:xfrm>
                          <a:prstGeom prst="straightConnector1">
                            <a:avLst/>
                          </a:prstGeom>
                          <a:noFill/>
                          <a:ln w="19050">
                            <a:solidFill>
                              <a:srgbClr val="000000"/>
                            </a:solidFill>
                            <a:round/>
                            <a:tailEnd type="arrow" w="sm" len="sm"/>
                          </a:ln>
                        </wps:spPr>
                        <wps:bodyPr/>
                      </wps:wsp>
                      <wps:wsp>
                        <wps:cNvPr id="233" name="直接连接符 57"/>
                        <wps:cNvCnPr>
                          <a:cxnSpLocks noChangeShapeType="1"/>
                        </wps:cNvCnPr>
                        <wps:spPr bwMode="auto">
                          <a:xfrm flipH="1">
                            <a:off x="3932555" y="2986405"/>
                            <a:ext cx="3810" cy="1984375"/>
                          </a:xfrm>
                          <a:prstGeom prst="line">
                            <a:avLst/>
                          </a:prstGeom>
                          <a:noFill/>
                          <a:ln w="19050">
                            <a:solidFill>
                              <a:srgbClr val="000000"/>
                            </a:solidFill>
                            <a:round/>
                          </a:ln>
                        </wps:spPr>
                        <wps:bodyPr/>
                      </wps:wsp>
                      <wps:wsp>
                        <wps:cNvPr id="234" name="直接箭头连接符 58"/>
                        <wps:cNvCnPr>
                          <a:cxnSpLocks noChangeShapeType="1"/>
                        </wps:cNvCnPr>
                        <wps:spPr bwMode="auto">
                          <a:xfrm flipV="1">
                            <a:off x="3926840" y="2991485"/>
                            <a:ext cx="179705" cy="1905"/>
                          </a:xfrm>
                          <a:prstGeom prst="straightConnector1">
                            <a:avLst/>
                          </a:prstGeom>
                          <a:noFill/>
                          <a:ln w="19050">
                            <a:solidFill>
                              <a:srgbClr val="000000"/>
                            </a:solidFill>
                            <a:round/>
                            <a:tailEnd type="arrow" w="med" len="med"/>
                          </a:ln>
                        </wps:spPr>
                        <wps:bodyPr/>
                      </wps:wsp>
                      <wps:wsp>
                        <wps:cNvPr id="235" name="直接箭头连接符 59"/>
                        <wps:cNvCnPr>
                          <a:cxnSpLocks noChangeShapeType="1"/>
                        </wps:cNvCnPr>
                        <wps:spPr bwMode="auto">
                          <a:xfrm flipV="1">
                            <a:off x="3928745" y="4964430"/>
                            <a:ext cx="185420" cy="4445"/>
                          </a:xfrm>
                          <a:prstGeom prst="straightConnector1">
                            <a:avLst/>
                          </a:prstGeom>
                          <a:noFill/>
                          <a:ln w="19050">
                            <a:solidFill>
                              <a:srgbClr val="000000"/>
                            </a:solidFill>
                            <a:round/>
                            <a:tailEnd type="arrow" w="med" len="med"/>
                          </a:ln>
                        </wps:spPr>
                        <wps:bodyPr/>
                      </wps:wsp>
                      <wps:wsp>
                        <wps:cNvPr id="236" name="直接连接符 62"/>
                        <wps:cNvCnPr>
                          <a:cxnSpLocks noChangeShapeType="1"/>
                        </wps:cNvCnPr>
                        <wps:spPr bwMode="auto">
                          <a:xfrm flipV="1">
                            <a:off x="3787451" y="4344035"/>
                            <a:ext cx="156210" cy="11430"/>
                          </a:xfrm>
                          <a:prstGeom prst="line">
                            <a:avLst/>
                          </a:prstGeom>
                          <a:noFill/>
                          <a:ln w="19050">
                            <a:solidFill>
                              <a:srgbClr val="000000"/>
                            </a:solidFill>
                            <a:round/>
                            <a:tailEnd type="arrow" w="med" len="med"/>
                          </a:ln>
                        </wps:spPr>
                        <wps:bodyPr/>
                      </wps:wsp>
                      <wps:wsp>
                        <wps:cNvPr id="237" name="直接箭头连接符 44"/>
                        <wps:cNvCnPr>
                          <a:cxnSpLocks noChangeShapeType="1"/>
                        </wps:cNvCnPr>
                        <wps:spPr bwMode="auto">
                          <a:xfrm>
                            <a:off x="3220720" y="505460"/>
                            <a:ext cx="5080" cy="350520"/>
                          </a:xfrm>
                          <a:prstGeom prst="straightConnector1">
                            <a:avLst/>
                          </a:prstGeom>
                          <a:noFill/>
                          <a:ln w="19050">
                            <a:solidFill>
                              <a:srgbClr val="000000"/>
                            </a:solidFill>
                            <a:round/>
                            <a:tailEnd type="arrow" w="med" len="med"/>
                          </a:ln>
                        </wps:spPr>
                        <wps:bodyPr/>
                      </wps:wsp>
                      <wps:wsp>
                        <wps:cNvPr id="238" name="直接箭头连接符 44"/>
                        <wps:cNvCnPr>
                          <a:cxnSpLocks noChangeShapeType="1"/>
                        </wps:cNvCnPr>
                        <wps:spPr bwMode="auto">
                          <a:xfrm flipH="1">
                            <a:off x="1826895" y="2259965"/>
                            <a:ext cx="252095" cy="1905"/>
                          </a:xfrm>
                          <a:prstGeom prst="straightConnector1">
                            <a:avLst/>
                          </a:prstGeom>
                          <a:noFill/>
                          <a:ln w="19050">
                            <a:solidFill>
                              <a:srgbClr val="000000"/>
                            </a:solidFill>
                            <a:round/>
                            <a:tailEnd type="arrow" w="med" len="med"/>
                          </a:ln>
                        </wps:spPr>
                        <wps:bodyPr/>
                      </wps:wsp>
                      <wps:wsp>
                        <wps:cNvPr id="239" name="直接箭头连接符 44"/>
                        <wps:cNvCnPr>
                          <a:cxnSpLocks noChangeShapeType="1"/>
                        </wps:cNvCnPr>
                        <wps:spPr bwMode="auto">
                          <a:xfrm flipH="1" flipV="1">
                            <a:off x="2058670" y="2567940"/>
                            <a:ext cx="173355" cy="2540"/>
                          </a:xfrm>
                          <a:prstGeom prst="straightConnector1">
                            <a:avLst/>
                          </a:prstGeom>
                          <a:noFill/>
                          <a:ln w="19050">
                            <a:solidFill>
                              <a:srgbClr val="000000"/>
                            </a:solidFill>
                            <a:round/>
                            <a:tailEnd type="arrow" w="med" len="med"/>
                          </a:ln>
                        </wps:spPr>
                        <wps:bodyPr/>
                      </wps:wsp>
                      <wps:wsp>
                        <wps:cNvPr id="240" name="直接连接符 50"/>
                        <wps:cNvCnPr>
                          <a:cxnSpLocks noChangeShapeType="1"/>
                        </wps:cNvCnPr>
                        <wps:spPr bwMode="auto">
                          <a:xfrm flipV="1">
                            <a:off x="2066290" y="2252980"/>
                            <a:ext cx="7620" cy="762000"/>
                          </a:xfrm>
                          <a:prstGeom prst="line">
                            <a:avLst/>
                          </a:prstGeom>
                          <a:noFill/>
                          <a:ln w="19050">
                            <a:solidFill>
                              <a:srgbClr val="000000"/>
                            </a:solidFill>
                            <a:round/>
                          </a:ln>
                        </wps:spPr>
                        <wps:bodyPr/>
                      </wps:wsp>
                      <wps:wsp>
                        <wps:cNvPr id="241" name="直接箭头连接符 47"/>
                        <wps:cNvCnPr>
                          <a:cxnSpLocks noChangeShapeType="1"/>
                        </wps:cNvCnPr>
                        <wps:spPr bwMode="auto">
                          <a:xfrm>
                            <a:off x="3218815" y="3224530"/>
                            <a:ext cx="1905" cy="923925"/>
                          </a:xfrm>
                          <a:prstGeom prst="straightConnector1">
                            <a:avLst/>
                          </a:prstGeom>
                          <a:noFill/>
                          <a:ln w="19050">
                            <a:solidFill>
                              <a:srgbClr val="000000"/>
                            </a:solidFill>
                            <a:round/>
                            <a:tailEnd type="arrow" w="med" len="med"/>
                          </a:ln>
                        </wps:spPr>
                        <wps:bodyPr/>
                      </wps:wsp>
                      <wps:wsp>
                        <wps:cNvPr id="242" name="直接连接符 57"/>
                        <wps:cNvCnPr>
                          <a:cxnSpLocks noChangeShapeType="1"/>
                        </wps:cNvCnPr>
                        <wps:spPr bwMode="auto">
                          <a:xfrm flipH="1">
                            <a:off x="3258185" y="5680075"/>
                            <a:ext cx="1905" cy="834390"/>
                          </a:xfrm>
                          <a:prstGeom prst="line">
                            <a:avLst/>
                          </a:prstGeom>
                          <a:noFill/>
                          <a:ln w="19050">
                            <a:solidFill>
                              <a:srgbClr val="000000"/>
                            </a:solidFill>
                            <a:round/>
                          </a:ln>
                        </wps:spPr>
                        <wps:bodyPr/>
                      </wps:wsp>
                      <wps:wsp>
                        <wps:cNvPr id="243" name="直接箭头连接符 44"/>
                        <wps:cNvCnPr>
                          <a:cxnSpLocks noChangeShapeType="1"/>
                        </wps:cNvCnPr>
                        <wps:spPr bwMode="auto">
                          <a:xfrm rot="21360000" flipH="1">
                            <a:off x="3238500" y="4672330"/>
                            <a:ext cx="45085" cy="539750"/>
                          </a:xfrm>
                          <a:prstGeom prst="straightConnector1">
                            <a:avLst/>
                          </a:prstGeom>
                          <a:noFill/>
                          <a:ln w="19050">
                            <a:solidFill>
                              <a:srgbClr val="000000"/>
                            </a:solidFill>
                            <a:round/>
                            <a:tailEnd type="arrow" w="med" len="med"/>
                          </a:ln>
                        </wps:spPr>
                        <wps:bodyPr/>
                      </wps:wsp>
                      <wps:wsp>
                        <wps:cNvPr id="244" name="Rectangle 14"/>
                        <wps:cNvSpPr>
                          <a:spLocks noChangeArrowheads="1"/>
                        </wps:cNvSpPr>
                        <wps:spPr bwMode="auto">
                          <a:xfrm>
                            <a:off x="650875" y="6744335"/>
                            <a:ext cx="1402080" cy="32639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善后处置</w:t>
                              </w:r>
                            </w:p>
                          </w:txbxContent>
                        </wps:txbx>
                        <wps:bodyPr rot="0" vert="horz" wrap="square" lIns="91440" tIns="45720" rIns="91440" bIns="45720" anchor="t" anchorCtr="0" upright="1">
                          <a:noAutofit/>
                        </wps:bodyPr>
                      </wps:wsp>
                      <wps:wsp>
                        <wps:cNvPr id="245" name="直接箭头连接符 46"/>
                        <wps:cNvCnPr>
                          <a:cxnSpLocks noChangeShapeType="1"/>
                        </wps:cNvCnPr>
                        <wps:spPr bwMode="auto">
                          <a:xfrm flipH="1">
                            <a:off x="5367226" y="6523355"/>
                            <a:ext cx="8890" cy="251460"/>
                          </a:xfrm>
                          <a:prstGeom prst="straightConnector1">
                            <a:avLst/>
                          </a:prstGeom>
                          <a:noFill/>
                          <a:ln w="19050">
                            <a:solidFill>
                              <a:srgbClr val="000000"/>
                            </a:solidFill>
                            <a:round/>
                            <a:tailEnd type="arrow" w="med" len="med"/>
                          </a:ln>
                        </wps:spPr>
                        <wps:bodyPr/>
                      </wps:wsp>
                      <wps:wsp>
                        <wps:cNvPr id="246" name="Rectangle 14"/>
                        <wps:cNvSpPr>
                          <a:spLocks noChangeArrowheads="1"/>
                        </wps:cNvSpPr>
                        <wps:spPr bwMode="auto">
                          <a:xfrm>
                            <a:off x="4657090" y="6753225"/>
                            <a:ext cx="1402080" cy="32639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调查评估</w:t>
                              </w:r>
                            </w:p>
                          </w:txbxContent>
                        </wps:txbx>
                        <wps:bodyPr rot="0" vert="horz" wrap="square" lIns="91440" tIns="45720" rIns="91440" bIns="45720" anchor="t" anchorCtr="0" upright="1">
                          <a:noAutofit/>
                        </wps:bodyPr>
                      </wps:wsp>
                    </wpc:wpc>
                  </a:graphicData>
                </a:graphic>
              </wp:anchor>
            </w:drawing>
          </mc:Choice>
          <mc:Fallback>
            <w:pict>
              <v:group id="_x0000_s1026" o:spid="_x0000_s1026" o:spt="203" style="position:absolute;left:0pt;margin-left:-233.65pt;margin-top:8.35pt;height:564.75pt;width:507.5pt;mso-position-horizontal-relative:char;mso-position-vertical-relative:line;z-index:251663360;mso-width-relative:page;mso-height-relative:page;" coordsize="6445250,7172326" editas="canvas" o:gfxdata="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">
                <o:lock v:ext="edit" aspectratio="f"/>
                <v:shape id="_x0000_s1026" o:spid="_x0000_s1026" style="position:absolute;left:0;top:0;height:7172326;width:6445250;" filled="f" stroked="f" coordsize="21600,21600" o:gfxdata="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">
                  <v:fill on="f" focussize="0,0"/>
                  <v:stroke on="f"/>
                  <v:imagedata o:title=""/>
                  <o:lock v:ext="edit" aspectratio="f"/>
                </v:shape>
                <v:rect id="Rectangle 4" o:spid="_x0000_s1026" o:spt="1" style="position:absolute;left:219075;top:1059815;height:290830;width:1766570;" fillcolor="#FFFFFF" filled="t" stroked="t" coordsize="21600,21600" o:gfxdata="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2gnmtwAAAAMAQAADwAAAAAAAAABACAAAAAiAAAA&#10;ZHJzL2Rvd25yZXYueG1sUEsBAhQAFAAAAAgAh07iQJ5YXVk8AgAAiwQAAA4AAAAAAAAAAQAgAAAA&#10;KwEAAGRycy9lMm9Eb2MueG1sUEsFBgAAAAAGAAYAWQEAANkFA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预警信息</w:t>
                        </w:r>
                      </w:p>
                    </w:txbxContent>
                  </v:textbox>
                </v:rect>
                <v:rect id="Rectangle 5" o:spid="_x0000_s1026" o:spt="1" style="position:absolute;left:2122170;top:855980;height:744855;width:2155190;" fillcolor="#FFFFFF" filled="t" stroked="t" coordsize="21600,21600" o:gfxdata="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2gnmtwAAAAMAQAADwAAAAAAAAABACAAAAAiAAAAZHJzL2Rv&#10;d25yZXYueG1sUEsBAhQAFAAAAAgAh07iQDtG4xo2AgAAiwQAAA4AAAAAAAAAAQAgAAAAKwEAAGRy&#10;cy9lMm9Eb2MueG1sUEsFBgAAAAAGAAYAWQEAANMFA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先期处置</w:t>
                        </w:r>
                      </w:p>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（事发地人民政府和交通运输主管部门或责任单位）</w:t>
                        </w:r>
                      </w:p>
                      <w:p>
                        <w:pPr>
                          <w:autoSpaceDE w:val="0"/>
                          <w:autoSpaceDN w:val="0"/>
                          <w:adjustRightInd w:val="0"/>
                          <w:jc w:val="center"/>
                          <w:rPr>
                            <w:rFonts w:ascii="仿宋" w:hAnsi="仿宋" w:eastAsia="仿宋_GB2312" w:cs="仿宋"/>
                            <w:color w:val="000000"/>
                            <w:kern w:val="0"/>
                            <w:szCs w:val="21"/>
                            <w:lang w:val="zh-CN"/>
                          </w:rPr>
                        </w:pPr>
                      </w:p>
                    </w:txbxContent>
                  </v:textbox>
                </v:rect>
                <v:rect id="Rectangle 6" o:spid="_x0000_s1026" o:spt="1" style="position:absolute;left:107950;top:2129156;height:336550;width:1724025;" fillcolor="#FFFFFF" filled="t" stroked="t" coordsize="21600,21600" o:gfxdata="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LaCea3AAAAAwBAAAPAAAAAAAAAAEAIAAAACIAAABkcnMvZG93&#10;bnJldi54bWxQSwECFAAUAAAACACHTuJAAffd2jUCAACLBAAADgAAAAAAAAABACAAAAArAQAAZHJz&#10;L2Uyb0RvYy54bWxQSwUGAAAAAAYABgBZAQAA0gUAAAAA&#10;">
                  <v:fill on="t" focussize="0,0"/>
                  <v:stroke weight="1.5pt" color="#000000" miterlimit="8" joinstyle="miter"/>
                  <v:imagedata o:title=""/>
                  <o:lock v:ext="edit" aspectratio="f"/>
                  <v:textbox>
                    <w:txbxContent>
                      <w:p>
                        <w:pPr>
                          <w:autoSpaceDE w:val="0"/>
                          <w:autoSpaceDN w:val="0"/>
                          <w:adjustRightInd w:val="0"/>
                          <w:ind w:left="-105" w:leftChars="-50" w:right="-105" w:rightChars="-5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上报交通运输部、省政府等</w:t>
                        </w:r>
                      </w:p>
                    </w:txbxContent>
                  </v:textbox>
                </v:rect>
                <v:rect id="Rectangle 7" o:spid="_x0000_s1026" o:spt="1" style="position:absolute;left:120650;top:2744470;height:525780;width:1711325;" fillcolor="#FFFFFF" filled="t" stroked="t" coordsize="21600,21600" o:gfxdata="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toJ5rcAAAADAEAAA8AAAAAAAAAAQAgAAAAIgAAAGRycy9k&#10;b3ducmV2LnhtbFBLAQIUABQAAAAIAIdO4kApwGFrNwIAAIsEAAAOAAAAAAAAAAEAIAAAACsBAABk&#10;cnMvZTJvRG9jLnhtbFBLBQYAAAAABgAGAFkBAADUBQ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向省有关部门或市州、县市区政府传达上级指示</w:t>
                        </w:r>
                      </w:p>
                    </w:txbxContent>
                  </v:textbox>
                </v:rect>
                <v:shape id="AutoShape 8" o:spid="_x0000_s1026" o:spt="110" type="#_x0000_t110" style="position:absolute;left:2202815;top:1925320;height:1289685;width:2032000;" fillcolor="#FFFFFF" filled="t" stroked="t" coordsize="21600,21600" o:gfxdata="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oEZTU2gAAAAwBAAAPAAAAAAAAAAEAIAAAACIAAABkcnMvZG93&#10;bnJldi54bWxQSwECFAAUAAAACACHTuJACcfo2jcCAACKBAAADgAAAAAAAAABACAAAAApAQAAZHJz&#10;L2Uyb0RvYy54bWxQSwUGAAAAAAYABgBZAQAA0gUAAAAA&#10;">
                  <v:fill on="t" focussize="0,0"/>
                  <v:stroke weight="1.5pt" color="#000000" miterlimit="8" joinstyle="miter"/>
                  <v:imagedata o:title=""/>
                  <o:lock v:ext="edit" aspectratio="f"/>
                  <v:textbox inset="0mm,0mm,0mm,0mm">
                    <w:txbxContent>
                      <w:p>
                        <w:pPr>
                          <w:autoSpaceDE w:val="0"/>
                          <w:autoSpaceDN w:val="0"/>
                          <w:adjustRightInd w:val="0"/>
                          <w:jc w:val="center"/>
                          <w:textAlignment w:val="center"/>
                          <w:rPr>
                            <w:rFonts w:ascii="仿宋" w:hAnsi="仿宋" w:eastAsia="仿宋_GB2312" w:cs="仿宋"/>
                            <w:color w:val="000000"/>
                            <w:kern w:val="0"/>
                            <w:szCs w:val="21"/>
                            <w:lang w:val="zh-CN"/>
                          </w:rPr>
                        </w:pPr>
                      </w:p>
                      <w:p>
                        <w:pPr>
                          <w:autoSpaceDE w:val="0"/>
                          <w:autoSpaceDN w:val="0"/>
                          <w:adjustRightInd w:val="0"/>
                          <w:jc w:val="center"/>
                          <w:textAlignment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信息上报</w:t>
                        </w:r>
                      </w:p>
                    </w:txbxContent>
                  </v:textbox>
                </v:shape>
                <v:rect id="Rectangle 9" o:spid="_x0000_s1026" o:spt="1" style="position:absolute;left:5000625;top:1743075;height:318770;width:1194435;" fillcolor="#FFFFFF" filled="t" stroked="t" coordsize="21600,21600" o:gfxdata="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LaCea3AAAAAwBAAAPAAAAAAAAAAEAIAAAACIA&#10;AABkcnMvZG93bnJldi54bWxQSwECFAAUAAAACACHTuJAdIEl+T4CAACMBAAADgAAAAAAAAABACAA&#10;AAArAQAAZHJzL2Uyb0RvYy54bWxQSwUGAAAAAAYABgBZAQAA2wU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信息反馈</w:t>
                        </w:r>
                      </w:p>
                    </w:txbxContent>
                  </v:textbox>
                </v:rect>
                <v:shape id="Rectangle 11" o:spid="_x0000_s1026" o:spt="116" type="#_x0000_t116" style="position:absolute;left:2536156;top:5204237;height:486410;width:1431290;" fillcolor="#FFFFFF" filled="t" stroked="t" coordsize="21600,21600" o:gfxdata="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ujFzraAAAADAEAAA8AAAAAAAAA&#10;AQAgAAAAIgAAAGRycy9kb3ducmV2LnhtbFBLAQIUABQAAAAIAIdO4kByZcIySAIAAJwEAAAOAAAA&#10;AAAAAAEAIAAAACkBAABkcnMvZTJvRG9jLnhtbFBLBQYAAAAABgAGAFkBAADjBQ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应急结束</w:t>
                        </w:r>
                      </w:p>
                    </w:txbxContent>
                  </v:textbox>
                </v:shape>
                <v:rect id="Rectangle 12" o:spid="_x0000_s1026" o:spt="1" style="position:absolute;left:2555875;top:4157980;height:502285;width:1229995;" fillcolor="#FFFFFF" filled="t" stroked="t" coordsize="21600,21600" o:gfxdata="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2gnmtwAAAAMAQAADwAAAAAAAAABACAAAAAiAAAA&#10;ZHJzL2Rvd25yZXYueG1sUEsBAhQAFAAAAAgAh07iQMl3Rcw8AgAAjQQAAA4AAAAAAAAAAQAgAAAA&#10;KwEAAGRycy9lMm9Eb2MueG1sUEsFBgAAAAAGAAYAWQEAANkFAAAAAA==&#10;">
                  <v:fill on="t" focussize="0,0"/>
                  <v:stroke weight="1.5pt" color="#000000" miterlimit="8" joinstyle="miter"/>
                  <v:imagedata o:title=""/>
                  <o:lock v:ext="edit" aspectratio="f"/>
                  <v:textbox>
                    <w:txbxContent>
                      <w:p>
                        <w:pPr>
                          <w:autoSpaceDE w:val="0"/>
                          <w:autoSpaceDN w:val="0"/>
                          <w:adjustRightInd w:val="0"/>
                          <w:ind w:left="-105" w:leftChars="-50" w:right="-105" w:rightChars="-5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应急响应</w:t>
                        </w:r>
                      </w:p>
                      <w:p>
                        <w:pPr>
                          <w:autoSpaceDE w:val="0"/>
                          <w:autoSpaceDN w:val="0"/>
                          <w:adjustRightInd w:val="0"/>
                          <w:ind w:left="-105" w:leftChars="-50" w:right="-105" w:rightChars="-5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（事发地政府为主）</w:t>
                        </w:r>
                      </w:p>
                    </w:txbxContent>
                  </v:textbox>
                </v:rect>
                <v:rect id="Rectangle 17" o:spid="_x0000_s1026" o:spt="1" style="position:absolute;left:4083685;top:2810510;height:314960;width:2361565;" fillcolor="#FFFFFF" filled="t" stroked="t" coordsize="21600,21600" o:gfxdata="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LaCea3AAAAAwBAAAPAAAAAAAAAAEAIAAAACIA&#10;AABkcnMvZG93bnJldi54bWxQSwECFAAUAAAACACHTuJAZ7V9Mj4CAACNBAAADgAAAAAAAAABACAA&#10;AAArAQAAZHJzL2Uyb0RvYy54bWxQSwUGAAAAAAYABgBZAQAA2wU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启动交通运输突发事件响应</w:t>
                        </w:r>
                      </w:p>
                    </w:txbxContent>
                  </v:textbox>
                </v:rect>
                <v:rect id="Rectangle 18" o:spid="_x0000_s1026" o:spt="1" style="position:absolute;left:4104640;top:3192145;height:3248660;width:2340610;" fillcolor="#FFFFFF" filled="t" stroked="t" coordsize="21600,21600" o:gfxdata="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LaCea3AAAAAwBAAAPAAAAAAAAAAEAIAAAACIA&#10;AABkcnMvZG93bnJldi54bWxQSwECFAAUAAAACACHTuJAvZKiST4CAACOBAAADgAAAAAAAAABACAA&#10;AAArAQAAZHJzL2Uyb0RvYy54bWxQSwUGAAAAAAYABgBZAQAA2wUAAAAA&#10;">
                  <v:fill on="t" focussize="0,0"/>
                  <v:stroke weight="1.5pt" color="#000000" miterlimit="8" joinstyle="miter"/>
                  <v:imagedata o:title=""/>
                  <o:lock v:ext="edit" aspectratio="f"/>
                  <v:textbox>
                    <w:txbxContent>
                      <w:p>
                        <w:pPr>
                          <w:autoSpaceDE w:val="0"/>
                          <w:autoSpaceDN w:val="0"/>
                          <w:adjustRightInd w:val="0"/>
                          <w:ind w:left="-105" w:leftChars="-50" w:right="-105" w:rightChars="-50"/>
                          <w:jc w:val="left"/>
                          <w:rPr>
                            <w:rFonts w:ascii="仿宋" w:hAnsi="仿宋" w:eastAsia="仿宋_GB2312" w:cs="仿宋"/>
                            <w:color w:val="000000"/>
                            <w:kern w:val="0"/>
                            <w:szCs w:val="21"/>
                            <w:lang w:val="zh-CN"/>
                          </w:rPr>
                        </w:pPr>
                        <w:bookmarkStart w:id="1057" w:name="_Hlk67596695"/>
                        <w:r>
                          <w:rPr>
                            <w:rFonts w:hint="eastAsia" w:ascii="仿宋" w:hAnsi="仿宋" w:eastAsia="仿宋_GB2312" w:cs="仿宋"/>
                            <w:color w:val="000000"/>
                            <w:kern w:val="0"/>
                            <w:szCs w:val="21"/>
                            <w:lang w:val="zh-CN"/>
                          </w:rPr>
                          <w:t>Ⅰ级响应时,在</w:t>
                        </w:r>
                        <w:r>
                          <w:rPr>
                            <w:rFonts w:ascii="仿宋" w:hAnsi="仿宋" w:eastAsia="仿宋_GB2312" w:cs="仿宋"/>
                            <w:color w:val="000000"/>
                            <w:kern w:val="0"/>
                            <w:szCs w:val="21"/>
                            <w:lang w:val="zh-CN"/>
                          </w:rPr>
                          <w:t>交通运输部</w:t>
                        </w:r>
                        <w:r>
                          <w:rPr>
                            <w:rFonts w:hint="eastAsia" w:ascii="仿宋" w:hAnsi="仿宋" w:eastAsia="仿宋_GB2312" w:cs="仿宋"/>
                            <w:color w:val="000000"/>
                            <w:kern w:val="0"/>
                            <w:szCs w:val="21"/>
                            <w:lang w:val="zh-CN"/>
                          </w:rPr>
                          <w:t>指导下，在省政府领导下，厅应急指挥部派出现场工作组协助开展应急处置工作。根据需要派出专家组赴一线加强技术指导。</w:t>
                        </w:r>
                      </w:p>
                      <w:bookmarkEnd w:id="1057"/>
                      <w:p>
                        <w:pPr>
                          <w:autoSpaceDE w:val="0"/>
                          <w:autoSpaceDN w:val="0"/>
                          <w:adjustRightInd w:val="0"/>
                          <w:ind w:left="-105" w:leftChars="-50" w:right="-105" w:rightChars="-50"/>
                          <w:jc w:val="left"/>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Ⅱ级响应时,厅应急指挥部派出现场工作组指挥协调应急处置工作。根据需要派出专家组。</w:t>
                        </w:r>
                      </w:p>
                      <w:p>
                        <w:pPr>
                          <w:autoSpaceDE w:val="0"/>
                          <w:autoSpaceDN w:val="0"/>
                          <w:adjustRightInd w:val="0"/>
                          <w:ind w:left="-105" w:leftChars="-50" w:right="-105" w:rightChars="-50"/>
                          <w:jc w:val="left"/>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Ⅲ级响应时，厅业务主管处室在分管厅领导的指导下开展应急工作,密切跟踪突发事件进展情况,协助地方开展应急处置工作,视情派出现场工作组或专家组。</w:t>
                        </w:r>
                      </w:p>
                      <w:p>
                        <w:pPr>
                          <w:autoSpaceDE w:val="0"/>
                          <w:autoSpaceDN w:val="0"/>
                          <w:adjustRightInd w:val="0"/>
                          <w:ind w:left="-105" w:leftChars="-50" w:right="-105" w:rightChars="-50"/>
                          <w:jc w:val="left"/>
                          <w:rPr>
                            <w:color w:val="000000"/>
                            <w:sz w:val="15"/>
                            <w:szCs w:val="15"/>
                          </w:rPr>
                        </w:pPr>
                        <w:r>
                          <w:rPr>
                            <w:rFonts w:hint="eastAsia" w:ascii="仿宋" w:hAnsi="仿宋" w:eastAsia="仿宋_GB2312" w:cs="仿宋"/>
                            <w:color w:val="000000"/>
                            <w:kern w:val="0"/>
                            <w:szCs w:val="21"/>
                            <w:lang w:val="zh-CN"/>
                          </w:rPr>
                          <w:t>IV级响应时,厅业务主管处室密切跟踪突发事件进展情况,协助当地开展应急处置工作,视情派出现场工作组或者专家组。</w:t>
                        </w:r>
                      </w:p>
                    </w:txbxContent>
                  </v:textbox>
                </v:rect>
                <v:shape id="矩形 35" o:spid="_x0000_s1026" o:spt="117" type="#_x0000_t117" style="position:absolute;left:2025015;top:95250;height:410210;width:2377440;v-text-anchor:middle;" filled="f" stroked="t" coordsize="21600,21600" o:gfxdata="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H1MCUdsAAAAMAQAADwAAAAAA&#10;AAABACAAAAAiAAAAZHJzL2Rvd25yZXYueG1sUEsBAhQAFAAAAAgAh07iQKg4crlJAgAAcQQAAA4A&#10;AAAAAAAAAQAgAAAAKgEAAGRycy9lMm9Eb2MueG1sUEsFBgAAAAAGAAYAWQEAAOUFAAAAAA==&#10;">
                  <v:fill on="f"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突发事件发生</w:t>
                        </w:r>
                      </w:p>
                    </w:txbxContent>
                  </v:textbox>
                </v:shape>
                <v:shape id="直接箭头连接符 44" o:spid="_x0000_s1026" o:spt="32" type="#_x0000_t32" style="position:absolute;left:3225800;top:1600835;height:324485;width:1905;" filled="f" stroked="t" coordsize="21600,21600" o:gfxdata="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lJV3fb&#10;AAAADAEAAA8AAAAAAAAAAQAgAAAAIgAAAGRycy9kb3ducmV2LnhtbFBLAQIUABQAAAAIAIdO4kDH&#10;g73PHQIAAPsDAAAOAAAAAAAAAAEAIAAAACoBAABkcnMvZTJvRG9jLnhtbFBLBQYAAAAABgAGAFkB&#10;AAC5BQAAAAA=&#10;">
                  <v:fill on="f" focussize="0,0"/>
                  <v:stroke weight="1.5pt" color="#000000" joinstyle="round" endarrow="open"/>
                  <v:imagedata o:title=""/>
                  <o:lock v:ext="edit" aspectratio="f"/>
                </v:shape>
                <v:shape id="直接箭头连接符 46" o:spid="_x0000_s1026" o:spt="32" type="#_x0000_t32" style="position:absolute;left:1355725;top:6514465;flip:x;height:251460;width:8890;" filled="f" stroked="t" coordsize="21600,21600" o:gfxdata="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MsQN9oAAAAMAQAADwAAAAAAAAABACAAAAAiAAAAZHJzL2Rvd25yZXYueG1sUEsBAhQAFAAA&#10;AAgAh07iQFtEA7omAgAABQQAAA4AAAAAAAAAAQAgAAAAKQEAAGRycy9lMm9Eb2MueG1sUEsFBgAA&#10;AAAGAAYAWQEAAMEFAAAAAA==&#10;">
                  <v:fill on="f" focussize="0,0"/>
                  <v:stroke weight="1.5pt" color="#000000" joinstyle="round" endarrow="open"/>
                  <v:imagedata o:title=""/>
                  <o:lock v:ext="edit" aspectratio="f"/>
                </v:shape>
                <v:line id="直接连接符 49" o:spid="_x0000_s1026" o:spt="20" style="position:absolute;left:1364615;top:6522720;flip:y;height:635;width:4019550;" filled="f" stroked="t" coordsize="21600,21600" o:gfxdata="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EFTFPaAAAADAEAAA8AAAAAAAAAAQAgAAAAIgAAAGRycy9kb3ducmV2&#10;LnhtbFBLAQIUABQAAAAIAIdO4kAUKATE+gEAAMYDAAAOAAAAAAAAAAEAIAAAACkBAABkcnMvZTJv&#10;RG9jLnhtbFBLBQYAAAAABgAGAFkBAACVBQAAAAA=&#10;">
                  <v:fill on="f" focussize="0,0"/>
                  <v:stroke weight="1.5pt" color="#000000" joinstyle="round"/>
                  <v:imagedata o:title=""/>
                  <o:lock v:ext="edit" aspectratio="f"/>
                </v:line>
                <v:line id="直接连接符 50" o:spid="_x0000_s1026" o:spt="20" style="position:absolute;left:1099820;top:1718310;flip:x y;height:5080;width:2120900;" filled="f" stroked="t" coordsize="21600,21600" o:gfxdata="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DVZNgAAAAMAQAADwAAAAAAAAABACAAAAAiAAAAZHJzL2Rvd25y&#10;ZXYueG1sUEsBAhQAFAAAAAgAh07iQBpWZ77+AQAA0QMAAA4AAAAAAAAAAQAgAAAAJwEAAGRycy9l&#10;Mm9Eb2MueG1sUEsFBgAAAAAGAAYAWQEAAJcFAAAAAA==&#10;">
                  <v:fill on="f" focussize="0,0"/>
                  <v:stroke weight="1.5pt" color="#000000" joinstyle="round"/>
                  <v:imagedata o:title=""/>
                  <o:lock v:ext="edit" aspectratio="f"/>
                </v:line>
                <v:line id="直接连接符 51" o:spid="_x0000_s1026" o:spt="20" style="position:absolute;left:1108710;top:1362710;height:354965;width:635;" filled="f" stroked="t" coordsize="21600,21600" o:gfxdata="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3mNj92QAAAAwBAAAPAAAAAAAAAAEAIAAAACIAAABkcnMvZG93bnJldi54bWxQSwEC&#10;FAAUAAAACACHTuJAssj6G/MBAAC7AwAADgAAAAAAAAABACAAAAAoAQAAZHJzL2Uyb0RvYy54bWxQ&#10;SwUGAAAAAAYABgBZAQAAjQUAAAAA&#10;">
                  <v:fill on="f" focussize="0,0"/>
                  <v:stroke weight="1.5pt" color="#000000" joinstyle="round"/>
                  <v:imagedata o:title=""/>
                  <o:lock v:ext="edit" aspectratio="f"/>
                </v:line>
                <v:shape id="肘形连接符 52" o:spid="_x0000_s1026" o:spt="33" type="#_x0000_t33" style="position:absolute;left:4695190;top:819150;flip:y;height:1333500;width:514350;rotation:5898240f;" filled="f" stroked="t" coordsize="21600,21600" o:gfxdata="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99dtNwAAAAMAQAADwAAAAAAAAABACAAAAAiAAAAZHJzL2Rvd25yZXYueG1s&#10;UEsBAhQAFAAAAAgAh07iQFUZm/4tAgAAGQQAAA4AAAAAAAAAAQAgAAAAKwEAAGRycy9lMm9Eb2Mu&#10;eG1sUEsFBgAAAAAGAAYAWQEAAMoFAAAAAA==&#10;">
                  <v:fill on="f" focussize="0,0"/>
                  <v:stroke weight="1.5pt" color="#000000" miterlimit="8" joinstyle="miter" endarrow="open"/>
                  <v:imagedata o:title=""/>
                  <o:lock v:ext="edit" aspectratio="f"/>
                </v:shape>
                <v:shape id="肘形连接符 53" o:spid="_x0000_s1026" o:spt="33" type="#_x0000_t33" style="position:absolute;left:4210050;top:2061845;flip:y;height:508000;width:1388110;" filled="f" stroked="t" coordsize="21600,21600" o:gfxdata="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J+raH2wAAAAwBAAAPAAAAAAAAAAEAIAAAACIAAABkcnMvZG93bnJldi54bWxQSwECFAAU&#10;AAAACACHTuJAMgUYFCcCAAALBAAADgAAAAAAAAABACAAAAAqAQAAZHJzL2Uyb0RvYy54bWxQSwUG&#10;AAAAAAYABgBZAQAAwwUAAAAA&#10;">
                  <v:fill on="f" focussize="0,0"/>
                  <v:stroke weight="1.5pt" color="#000000" miterlimit="8" joinstyle="miter" endarrow="open"/>
                  <v:imagedata o:title=""/>
                  <o:lock v:ext="edit" aspectratio="f"/>
                </v:shape>
                <v:shape id="直接箭头连接符 56" o:spid="_x0000_s1026" o:spt="32" type="#_x0000_t32" style="position:absolute;left:1831975;top:3008146;flip:x;height:11915;width:242178;" filled="f" stroked="t" coordsize="21600,21600" o:gfxdata="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zIxx7eAAAADAEAAA8AAAAAAAAAAQAgAAAAIgAAAGRycy9kb3ducmV2LnhtbFBLAQIU&#10;ABQAAAAIAIdO4kDrNofFJgIAAAQEAAAOAAAAAAAAAAEAIAAAAC0BAABkcnMvZTJvRG9jLnhtbFBL&#10;BQYAAAAABgAGAFkBAADFBQAAAAA=&#10;">
                  <v:fill on="f" focussize="0,0"/>
                  <v:stroke weight="1.5pt" color="#000000" joinstyle="round" endarrow="open" endarrowwidth="narrow" endarrowlength="short"/>
                  <v:imagedata o:title=""/>
                  <o:lock v:ext="edit" aspectratio="f"/>
                </v:shape>
                <v:line id="直接连接符 57" o:spid="_x0000_s1026" o:spt="20" style="position:absolute;left:3932555;top:2986405;flip:x;height:1984375;width:3810;" filled="f" stroked="t" coordsize="21600,21600" o:gfxdata="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QVMU9oAAAAMAQAADwAAAAAAAAABACAAAAAiAAAAZHJzL2Rv&#10;d25yZXYueG1sUEsBAhQAFAAAAAgAh07iQFhyTo3/AQAAxwMAAA4AAAAAAAAAAQAgAAAAKQEAAGRy&#10;cy9lMm9Eb2MueG1sUEsFBgAAAAAGAAYAWQEAAJoFAAAAAA==&#10;">
                  <v:fill on="f" focussize="0,0"/>
                  <v:stroke weight="1.5pt" color="#000000" joinstyle="round"/>
                  <v:imagedata o:title=""/>
                  <o:lock v:ext="edit" aspectratio="f"/>
                </v:line>
                <v:shape id="直接箭头连接符 58" o:spid="_x0000_s1026" o:spt="32" type="#_x0000_t32" style="position:absolute;left:3926840;top:2991485;flip:y;height:1905;width:179705;" filled="f" stroked="t" coordsize="21600,21600" o:gfxdata="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TLEDfaAAAADAEAAA8AAAAAAAAAAQAgAAAAIgAAAGRycy9kb3ducmV2LnhtbFBLAQIUABQAAAAI&#10;AIdO4kDNd2Z3JAIAAAUEAAAOAAAAAAAAAAEAIAAAACkBAABkcnMvZTJvRG9jLnhtbFBLBQYAAAAA&#10;BgAGAFkBAAC/BQAAAAA=&#10;">
                  <v:fill on="f" focussize="0,0"/>
                  <v:stroke weight="1.5pt" color="#000000" joinstyle="round" endarrow="open"/>
                  <v:imagedata o:title=""/>
                  <o:lock v:ext="edit" aspectratio="f"/>
                </v:shape>
                <v:shape id="直接箭头连接符 59" o:spid="_x0000_s1026" o:spt="32" type="#_x0000_t32" style="position:absolute;left:3928745;top:4964430;flip:y;height:4445;width:185420;" filled="f" stroked="t" coordsize="21600,21600" o:gfxdata="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MsQN9oAAAAMAQAADwAAAAAAAAABACAAAAAiAAAAZHJzL2Rvd25yZXYueG1sUEsBAhQAFAAA&#10;AAgAh07iQJKP1F4mAgAABQQAAA4AAAAAAAAAAQAgAAAAKQEAAGRycy9lMm9Eb2MueG1sUEsFBgAA&#10;AAAGAAYAWQEAAMEFAAAAAA==&#10;">
                  <v:fill on="f" focussize="0,0"/>
                  <v:stroke weight="1.5pt" color="#000000" joinstyle="round" endarrow="open"/>
                  <v:imagedata o:title=""/>
                  <o:lock v:ext="edit" aspectratio="f"/>
                </v:shape>
                <v:line id="直接连接符 62" o:spid="_x0000_s1026" o:spt="20" style="position:absolute;left:3787451;top:4344035;flip:y;height:11430;width:156210;" filled="f" stroked="t" coordsize="21600,21600" o:gfxdata="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1iiv9kAAAAMAQAA&#10;DwAAAAAAAAABACAAAAAiAAAAZHJzL2Rvd25yZXYueG1sUEsBAhQAFAAAAAgAh07iQI9N5bwYAgAA&#10;8gMAAA4AAAAAAAAAAQAgAAAAKAEAAGRycy9lMm9Eb2MueG1sUEsFBgAAAAAGAAYAWQEAALIFAAAA&#10;AA==&#10;">
                  <v:fill on="f" focussize="0,0"/>
                  <v:stroke weight="1.5pt" color="#000000" joinstyle="round" endarrow="open"/>
                  <v:imagedata o:title=""/>
                  <o:lock v:ext="edit" aspectratio="f"/>
                </v:line>
                <v:shape id="直接箭头连接符 44" o:spid="_x0000_s1026" o:spt="32" type="#_x0000_t32" style="position:absolute;left:3220720;top:505460;height:350520;width:5080;" filled="f" stroked="t" coordsize="21600,21600" o:gfxdata="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UlXd9sA&#10;AAAMAQAADwAAAAAAAAABACAAAAAiAAAAZHJzL2Rvd25yZXYueG1sUEsBAhQAFAAAAAgAh07iQHKX&#10;4C4cAgAA+gMAAA4AAAAAAAAAAQAgAAAAKgEAAGRycy9lMm9Eb2MueG1sUEsFBgAAAAAGAAYAWQEA&#10;ALgFAAAAAA==&#10;">
                  <v:fill on="f" focussize="0,0"/>
                  <v:stroke weight="1.5pt" color="#000000" joinstyle="round" endarrow="open"/>
                  <v:imagedata o:title=""/>
                  <o:lock v:ext="edit" aspectratio="f"/>
                </v:shape>
                <v:shape id="直接箭头连接符 44" o:spid="_x0000_s1026" o:spt="32" type="#_x0000_t32" style="position:absolute;left:1826895;top:2259965;flip:x;height:1905;width:252095;" filled="f" stroked="t" coordsize="21600,21600" o:gfxdata="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E&#10;yxA32gAAAAwBAAAPAAAAAAAAAAEAIAAAACIAAABkcnMvZG93bnJldi54bWxQSwECFAAUAAAACACH&#10;TuJALyQCHiICAAAFBAAADgAAAAAAAAABACAAAAApAQAAZHJzL2Uyb0RvYy54bWxQSwUGAAAAAAYA&#10;BgBZAQAAvQUAAAAA&#10;">
                  <v:fill on="f" focussize="0,0"/>
                  <v:stroke weight="1.5pt" color="#000000" joinstyle="round" endarrow="open"/>
                  <v:imagedata o:title=""/>
                  <o:lock v:ext="edit" aspectratio="f"/>
                </v:shape>
                <v:shape id="直接箭头连接符 44" o:spid="_x0000_s1026" o:spt="32" type="#_x0000_t32" style="position:absolute;left:2058670;top:2567940;flip:x y;height:2540;width:173355;" filled="f" stroked="t" coordsize="21600,21600" o:gfxdata="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r5un7aAAAADAEAAA8AAAAAAAAAAQAgAAAAIgAAAGRycy9kb3ducmV2LnhtbFBLAQIUABQA&#10;AAAIAIdO4kCMs3hMJwIAAA8EAAAOAAAAAAAAAAEAIAAAACkBAABkcnMvZTJvRG9jLnhtbFBLBQYA&#10;AAAABgAGAFkBAADCBQAAAAA=&#10;">
                  <v:fill on="f" focussize="0,0"/>
                  <v:stroke weight="1.5pt" color="#000000" joinstyle="round" endarrow="open"/>
                  <v:imagedata o:title=""/>
                  <o:lock v:ext="edit" aspectratio="f"/>
                </v:shape>
                <v:line id="直接连接符 50" o:spid="_x0000_s1026" o:spt="20" style="position:absolute;left:2066290;top:2252980;flip:y;height:762000;width:7620;" filled="f" stroked="t" coordsize="21600,21600" o:gfxdata="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QVMU9oAAAAMAQAADwAAAAAAAAABACAAAAAiAAAAZHJzL2Rvd25yZXYueG1s&#10;UEsBAhQAFAAAAAgAh07iQM1h55n2AQAAxgMAAA4AAAAAAAAAAQAgAAAAKQEAAGRycy9lMm9Eb2Mu&#10;eG1sUEsFBgAAAAAGAAYAWQEAAJEFAAAAAA==&#10;">
                  <v:fill on="f" focussize="0,0"/>
                  <v:stroke weight="1.5pt" color="#000000" joinstyle="round"/>
                  <v:imagedata o:title=""/>
                  <o:lock v:ext="edit" aspectratio="f"/>
                </v:line>
                <v:shape id="直接箭头连接符 47" o:spid="_x0000_s1026" o:spt="32" type="#_x0000_t32" style="position:absolute;left:3218815;top:3224530;height:923925;width:1905;" filled="f" stroked="t" coordsize="21600,21600" o:gfxdata="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UlXd9sA&#10;AAAMAQAADwAAAAAAAAABACAAAAAiAAAAZHJzL2Rvd25yZXYueG1sUEsBAhQAFAAAAAgAh07iQMyF&#10;LyAcAgAA+wMAAA4AAAAAAAAAAQAgAAAAKgEAAGRycy9lMm9Eb2MueG1sUEsFBgAAAAAGAAYAWQEA&#10;ALgFAAAAAA==&#10;">
                  <v:fill on="f" focussize="0,0"/>
                  <v:stroke weight="1.5pt" color="#000000" joinstyle="round" endarrow="open"/>
                  <v:imagedata o:title=""/>
                  <o:lock v:ext="edit" aspectratio="f"/>
                </v:shape>
                <v:line id="直接连接符 57" o:spid="_x0000_s1026" o:spt="20" style="position:absolute;left:3258185;top:5680075;flip:x;height:834390;width:1905;" filled="f" stroked="t" coordsize="21600,21600" o:gfxdata="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RBUxT2gAAAAwBAAAPAAAAAAAAAAEAIAAAACIAAABkcnMvZG93&#10;bnJldi54bWxQSwECFAAUAAAACACHTuJAmy3elf4BAADGAwAADgAAAAAAAAABACAAAAApAQAAZHJz&#10;L2Uyb0RvYy54bWxQSwUGAAAAAAYABgBZAQAAmQUAAAAA&#10;">
                  <v:fill on="f" focussize="0,0"/>
                  <v:stroke weight="1.5pt" color="#000000" joinstyle="round"/>
                  <v:imagedata o:title=""/>
                  <o:lock v:ext="edit" aspectratio="f"/>
                </v:line>
                <v:shape id="直接箭头连接符 44" o:spid="_x0000_s1026" o:spt="32" type="#_x0000_t32" style="position:absolute;left:3238500;top:4672330;flip:x;height:539750;width:45085;rotation:262144f;" filled="f" stroked="t" coordsize="21600,21600" o:gfxdata="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UfplrYAAAADAEAAA8AAAAAAAAAAQAgAAAAIgAAAGRycy9kb3ducmV2LnhtbFBL&#10;AQIUABQAAAAIAIdO4kDhvH+0LwIAABUEAAAOAAAAAAAAAAEAIAAAACcBAABkcnMvZTJvRG9jLnht&#10;bFBLBQYAAAAABgAGAFkBAADIBQAAAAA=&#10;">
                  <v:fill on="f" focussize="0,0"/>
                  <v:stroke weight="1.5pt" color="#000000" joinstyle="round" endarrow="open"/>
                  <v:imagedata o:title=""/>
                  <o:lock v:ext="edit" aspectratio="f"/>
                </v:shape>
                <v:rect id="Rectangle 14" o:spid="_x0000_s1026" o:spt="1" style="position:absolute;left:650875;top:6744335;height:326390;width:1402080;" fillcolor="#FFFFFF" filled="t" stroked="t" coordsize="21600,21600" o:gfxdata="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LaCea3AAAAAwBAAAPAAAAAAAAAAEAIAAAACIA&#10;AABkcnMvZG93bnJldi54bWxQSwECFAAUAAAACACHTuJAyoFJXT4CAACMBAAADgAAAAAAAAABACAA&#10;AAArAQAAZHJzL2Uyb0RvYy54bWxQSwUGAAAAAAYABgBZAQAA2wU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善后处置</w:t>
                        </w:r>
                      </w:p>
                    </w:txbxContent>
                  </v:textbox>
                </v:rect>
                <v:shape id="直接箭头连接符 46" o:spid="_x0000_s1026" o:spt="32" type="#_x0000_t32" style="position:absolute;left:5367226;top:6523355;flip:x;height:251460;width:8890;" filled="f" stroked="t" coordsize="21600,21600" o:gfxdata="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MsQN9oAAAAMAQAADwAAAAAAAAABACAAAAAiAAAAZHJzL2Rvd25yZXYueG1sUEsBAhQA&#10;FAAAAAgAh07iQBahZQQpAgAABQQAAA4AAAAAAAAAAQAgAAAAKQEAAGRycy9lMm9Eb2MueG1sUEsF&#10;BgAAAAAGAAYAWQEAAMQFAAAAAA==&#10;">
                  <v:fill on="f" focussize="0,0"/>
                  <v:stroke weight="1.5pt" color="#000000" joinstyle="round" endarrow="open"/>
                  <v:imagedata o:title=""/>
                  <o:lock v:ext="edit" aspectratio="f"/>
                </v:shape>
                <v:rect id="Rectangle 14" o:spid="_x0000_s1026" o:spt="1" style="position:absolute;left:4657090;top:6753225;height:326390;width:1402080;" fillcolor="#FFFFFF" filled="t" stroked="t" coordsize="21600,21600" o:gfxdata="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toJ5rcAAAADAEAAA8AAAAAAAAAAQAgAAAAIgAA&#10;AGRycy9kb3ducmV2LnhtbFBLAQIUABQAAAAIAIdO4kAl3F2UPQIAAI0EAAAOAAAAAAAAAAEAIAAA&#10;ACsBAABkcnMvZTJvRG9jLnhtbFBLBQYAAAAABgAGAFkBAADaBQ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调查评估</w:t>
                        </w:r>
                      </w:p>
                    </w:txbxContent>
                  </v:textbox>
                </v:rect>
              </v:group>
            </w:pict>
          </mc:Fallback>
        </mc:AlternateContent>
      </w:r>
    </w:p>
    <w:p>
      <w:pPr>
        <w:widowControl/>
        <w:spacing w:line="560" w:lineRule="exact"/>
        <w:ind w:firstLine="200"/>
        <w:jc w:val="center"/>
        <w:rPr>
          <w:rFonts w:ascii="方正小标宋简体" w:hAnsi="方正小标宋简体" w:eastAsia="方正小标宋简体" w:cs="Times New Roman"/>
          <w:bCs/>
          <w:color w:val="000000"/>
          <w:sz w:val="36"/>
          <w:szCs w:val="36"/>
          <w:lang w:val="zh-CN"/>
        </w:rPr>
      </w:pPr>
    </w:p>
    <w:p>
      <w:pPr>
        <w:widowControl/>
        <w:spacing w:line="560" w:lineRule="exact"/>
        <w:ind w:firstLine="200"/>
        <w:jc w:val="left"/>
        <w:rPr>
          <w:rFonts w:ascii="宋体" w:hAnsi="宋体" w:eastAsia="宋体" w:cs="Times New Roman"/>
          <w:color w:val="000000"/>
          <w:sz w:val="24"/>
        </w:rPr>
      </w:pPr>
    </w:p>
    <w:p>
      <w:pPr>
        <w:widowControl/>
        <w:spacing w:line="560" w:lineRule="exact"/>
        <w:ind w:firstLine="200"/>
        <w:rPr>
          <w:rFonts w:ascii="Calibri" w:hAnsi="Calibri" w:eastAsia="宋体" w:cs="Times New Roman"/>
          <w:color w:val="000000"/>
        </w:rPr>
      </w:pPr>
    </w:p>
    <w:p>
      <w:pPr>
        <w:widowControl/>
        <w:spacing w:line="560" w:lineRule="exact"/>
        <w:ind w:firstLine="200"/>
        <w:jc w:val="left"/>
        <w:rPr>
          <w:rFonts w:ascii="宋体" w:hAnsi="宋体" w:eastAsia="宋体" w:cs="Times New Roman"/>
          <w:color w:val="000000"/>
          <w:sz w:val="24"/>
          <w:szCs w:val="24"/>
        </w:rPr>
      </w:pPr>
    </w:p>
    <w:p>
      <w:pPr>
        <w:widowControl/>
        <w:spacing w:line="560" w:lineRule="exact"/>
        <w:ind w:firstLine="200"/>
        <w:jc w:val="center"/>
        <w:rPr>
          <w:rFonts w:ascii="仿宋" w:hAnsi="仿宋" w:eastAsia="仿宋_GB2312" w:cs="宋体"/>
          <w:color w:val="000000"/>
          <w:kern w:val="0"/>
          <w:sz w:val="32"/>
          <w:szCs w:val="32"/>
        </w:rPr>
      </w:pPr>
    </w:p>
    <w:p>
      <w:pPr>
        <w:spacing w:line="560" w:lineRule="exact"/>
        <w:ind w:firstLine="200"/>
        <w:rPr>
          <w:rFonts w:ascii="黑体" w:hAnsi="黑体" w:eastAsia="黑体" w:cs="宋体"/>
          <w:bCs/>
          <w:color w:val="000000" w:themeColor="text1"/>
          <w:kern w:val="0"/>
          <w:sz w:val="44"/>
          <w:szCs w:val="44"/>
          <w14:textFill>
            <w14:solidFill>
              <w14:schemeClr w14:val="tx1"/>
            </w14:solidFill>
          </w14:textFill>
        </w:rPr>
      </w:pPr>
    </w:p>
    <w:p>
      <w:pPr>
        <w:widowControl/>
        <w:spacing w:line="560" w:lineRule="exact"/>
        <w:ind w:firstLine="200"/>
        <w:jc w:val="left"/>
        <w:rPr>
          <w:rFonts w:ascii="黑体" w:hAnsi="黑体" w:eastAsia="黑体" w:cs="宋体"/>
          <w:bCs/>
          <w:color w:val="000000" w:themeColor="text1"/>
          <w:kern w:val="0"/>
          <w:sz w:val="44"/>
          <w:szCs w:val="44"/>
          <w14:textFill>
            <w14:solidFill>
              <w14:schemeClr w14:val="tx1"/>
            </w14:solidFill>
          </w14:textFill>
        </w:rPr>
      </w:pPr>
      <w:r>
        <w:rPr>
          <w:rFonts w:ascii="黑体" w:hAnsi="黑体" w:eastAsia="黑体" w:cs="宋体"/>
          <w:bCs/>
          <w:color w:val="000000" w:themeColor="text1"/>
          <w:kern w:val="0"/>
          <w:sz w:val="44"/>
          <w:szCs w:val="44"/>
          <w14:textFill>
            <w14:solidFill>
              <w14:schemeClr w14:val="tx1"/>
            </w14:solidFill>
          </w14:textFill>
        </w:rPr>
        <w:br w:type="page"/>
      </w:r>
    </w:p>
    <w:p>
      <w:pPr>
        <w:pStyle w:val="2"/>
        <w:spacing w:before="0" w:beforeAutospacing="0" w:after="0" w:afterAutospacing="0" w:line="560" w:lineRule="exact"/>
        <w:ind w:firstLine="200"/>
      </w:pPr>
      <w:r>
        <w:rPr>
          <w:rFonts w:hint="eastAsia"/>
        </w:rPr>
        <w:t>湖南省水路交通突发事件应急预案</w:t>
      </w:r>
    </w:p>
    <w:sdt>
      <w:sdtPr>
        <w:rPr>
          <w:rFonts w:hint="eastAsia" w:ascii="仿宋_GB2312" w:hAnsi="仿宋_GB2312" w:eastAsia="仿宋_GB2312" w:cs="仿宋_GB2312"/>
          <w:b/>
          <w:bCs/>
          <w:color w:val="000000"/>
          <w:kern w:val="0"/>
          <w:sz w:val="28"/>
          <w:szCs w:val="28"/>
        </w:rPr>
        <w:id w:val="147467552"/>
        <w:docPartObj>
          <w:docPartGallery w:val="Table of Contents"/>
          <w:docPartUnique/>
        </w:docPartObj>
      </w:sdtPr>
      <w:sdtEndPr>
        <w:rPr>
          <w:rFonts w:hint="eastAsia" w:ascii="仿宋_GB2312" w:hAnsi="仿宋_GB2312" w:eastAsia="仿宋_GB2312" w:cs="仿宋_GB2312"/>
          <w:b/>
          <w:bCs/>
          <w:color w:val="000000"/>
          <w:kern w:val="0"/>
          <w:sz w:val="28"/>
          <w:szCs w:val="28"/>
        </w:rPr>
      </w:sdtEndPr>
      <w:sdtContent>
        <w:p>
          <w:pPr>
            <w:spacing w:line="560" w:lineRule="exact"/>
            <w:ind w:firstLine="200"/>
            <w:jc w:val="center"/>
            <w:rPr>
              <w:rFonts w:ascii="仿宋_GB2312" w:hAnsi="仿宋_GB2312" w:eastAsia="仿宋_GB2312" w:cs="宋体"/>
              <w:b/>
              <w:bCs/>
              <w:color w:val="000000"/>
              <w:kern w:val="0"/>
              <w:sz w:val="32"/>
              <w:szCs w:val="32"/>
            </w:rPr>
          </w:pPr>
          <w:r>
            <w:rPr>
              <w:rFonts w:hint="eastAsia" w:ascii="仿宋_GB2312" w:hAnsi="仿宋_GB2312" w:eastAsia="仿宋_GB2312" w:cs="宋体"/>
              <w:b/>
              <w:bCs/>
              <w:color w:val="000000"/>
              <w:kern w:val="0"/>
              <w:sz w:val="32"/>
              <w:szCs w:val="32"/>
            </w:rPr>
            <w:t>目  录</w:t>
          </w:r>
        </w:p>
        <w:p>
          <w:pPr>
            <w:tabs>
              <w:tab w:val="right" w:leader="dot" w:pos="8290"/>
            </w:tabs>
            <w:spacing w:line="560" w:lineRule="exact"/>
            <w:ind w:firstLine="200"/>
            <w:rPr>
              <w:rFonts w:ascii="仿宋_GB2312" w:hAnsi="仿宋_GB2312" w:eastAsia="仿宋_GB2312" w:cs="Times New Roman"/>
              <w:color w:val="000000"/>
              <w:sz w:val="32"/>
              <w:szCs w:val="32"/>
            </w:rPr>
          </w:pPr>
          <w:r>
            <w:rPr>
              <w:rFonts w:ascii="仿宋_GB2312" w:hAnsi="仿宋_GB2312" w:eastAsia="仿宋_GB2312" w:cs="宋体"/>
              <w:b/>
              <w:bCs/>
              <w:color w:val="000000"/>
              <w:kern w:val="0"/>
              <w:sz w:val="32"/>
              <w:szCs w:val="32"/>
            </w:rPr>
            <w:fldChar w:fldCharType="begin"/>
          </w:r>
          <w:r>
            <w:rPr>
              <w:rFonts w:ascii="仿宋_GB2312" w:hAnsi="仿宋_GB2312" w:eastAsia="仿宋_GB2312" w:cs="宋体"/>
              <w:b/>
              <w:bCs/>
              <w:color w:val="000000"/>
              <w:kern w:val="0"/>
              <w:sz w:val="32"/>
              <w:szCs w:val="32"/>
            </w:rPr>
            <w:instrText xml:space="preserve"> TOC \o "1-2" \n \h \z \u </w:instrText>
          </w:r>
          <w:r>
            <w:rPr>
              <w:rFonts w:ascii="仿宋_GB2312" w:hAnsi="仿宋_GB2312" w:eastAsia="仿宋_GB2312" w:cs="宋体"/>
              <w:b/>
              <w:bCs/>
              <w:color w:val="000000"/>
              <w:kern w:val="0"/>
              <w:sz w:val="32"/>
              <w:szCs w:val="32"/>
            </w:rPr>
            <w:fldChar w:fldCharType="separate"/>
          </w:r>
          <w:r>
            <w:fldChar w:fldCharType="begin"/>
          </w:r>
          <w:r>
            <w:instrText xml:space="preserve"> HYPERLINK \l "_Toc67006618" </w:instrText>
          </w:r>
          <w:r>
            <w:fldChar w:fldCharType="separate"/>
          </w:r>
          <w:r>
            <w:rPr>
              <w:rFonts w:ascii="仿宋_GB2312" w:hAnsi="仿宋_GB2312" w:eastAsia="仿宋_GB2312" w:cs="Times New Roman"/>
              <w:color w:val="000000"/>
              <w:sz w:val="32"/>
              <w:szCs w:val="32"/>
            </w:rPr>
            <w:t>1. 总则</w:t>
          </w:r>
          <w:r>
            <w:rPr>
              <w:rFonts w:ascii="仿宋_GB2312" w:hAnsi="仿宋_GB2312" w:eastAsia="仿宋_GB2312" w:cs="Times New Roman"/>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"_Toc67006619" </w:instrText>
          </w:r>
          <w:r>
            <w:fldChar w:fldCharType="separate"/>
          </w:r>
          <w:r>
            <w:rPr>
              <w:rFonts w:ascii="仿宋_GB2312" w:hAnsi="仿宋_GB2312" w:eastAsia="仿宋_GB2312" w:cs="楷体"/>
              <w:color w:val="000000"/>
              <w:sz w:val="32"/>
              <w:szCs w:val="32"/>
            </w:rPr>
            <w:t>1.1 编制目的</w:t>
          </w:r>
          <w:r>
            <w:rPr>
              <w:rFonts w:ascii="仿宋_GB2312" w:hAnsi="仿宋_GB2312" w:eastAsia="仿宋_GB2312" w:cs="楷体"/>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"_Toc67006620" </w:instrText>
          </w:r>
          <w:r>
            <w:fldChar w:fldCharType="separate"/>
          </w:r>
          <w:r>
            <w:rPr>
              <w:rFonts w:ascii="仿宋_GB2312" w:hAnsi="仿宋_GB2312" w:eastAsia="仿宋_GB2312" w:cs="楷体"/>
              <w:color w:val="000000"/>
              <w:sz w:val="32"/>
              <w:szCs w:val="32"/>
            </w:rPr>
            <w:t>1.2 编制依据</w:t>
          </w:r>
          <w:r>
            <w:rPr>
              <w:rFonts w:ascii="仿宋_GB2312" w:hAnsi="仿宋_GB2312" w:eastAsia="仿宋_GB2312" w:cs="楷体"/>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"_Toc67006621" </w:instrText>
          </w:r>
          <w:r>
            <w:fldChar w:fldCharType="separate"/>
          </w:r>
          <w:r>
            <w:rPr>
              <w:rFonts w:ascii="仿宋_GB2312" w:hAnsi="仿宋_GB2312" w:eastAsia="仿宋_GB2312" w:cs="楷体"/>
              <w:color w:val="000000"/>
              <w:sz w:val="32"/>
              <w:szCs w:val="32"/>
            </w:rPr>
            <w:t>1.3 事件分级</w:t>
          </w:r>
          <w:r>
            <w:rPr>
              <w:rFonts w:ascii="仿宋_GB2312" w:hAnsi="仿宋_GB2312" w:eastAsia="仿宋_GB2312" w:cs="楷体"/>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"_Toc67006622" </w:instrText>
          </w:r>
          <w:r>
            <w:fldChar w:fldCharType="separate"/>
          </w:r>
          <w:r>
            <w:rPr>
              <w:rFonts w:ascii="仿宋_GB2312" w:hAnsi="仿宋_GB2312" w:eastAsia="仿宋_GB2312" w:cs="楷体"/>
              <w:color w:val="000000"/>
              <w:sz w:val="32"/>
              <w:szCs w:val="32"/>
            </w:rPr>
            <w:t>1.4 适用范围</w:t>
          </w:r>
          <w:r>
            <w:rPr>
              <w:rFonts w:ascii="仿宋_GB2312" w:hAnsi="仿宋_GB2312" w:eastAsia="仿宋_GB2312" w:cs="楷体"/>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"_Toc67006623" </w:instrText>
          </w:r>
          <w:r>
            <w:fldChar w:fldCharType="separate"/>
          </w:r>
          <w:r>
            <w:rPr>
              <w:rFonts w:ascii="仿宋_GB2312" w:hAnsi="仿宋_GB2312" w:eastAsia="仿宋_GB2312" w:cs="楷体"/>
              <w:color w:val="000000"/>
              <w:sz w:val="32"/>
              <w:szCs w:val="32"/>
            </w:rPr>
            <w:t>1.5 工作原则</w:t>
          </w:r>
          <w:r>
            <w:rPr>
              <w:rFonts w:ascii="仿宋_GB2312" w:hAnsi="仿宋_GB2312" w:eastAsia="仿宋_GB2312" w:cs="楷体"/>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"_Toc67006624" </w:instrText>
          </w:r>
          <w:r>
            <w:fldChar w:fldCharType="separate"/>
          </w:r>
          <w:r>
            <w:rPr>
              <w:rFonts w:ascii="仿宋_GB2312" w:hAnsi="仿宋_GB2312" w:eastAsia="仿宋_GB2312" w:cs="楷体"/>
              <w:color w:val="000000"/>
              <w:sz w:val="32"/>
              <w:szCs w:val="32"/>
            </w:rPr>
            <w:t>1.6 预案体系</w:t>
          </w:r>
          <w:r>
            <w:rPr>
              <w:rFonts w:ascii="仿宋_GB2312" w:hAnsi="仿宋_GB2312" w:eastAsia="仿宋_GB2312" w:cs="楷体"/>
              <w:color w:val="000000"/>
              <w:sz w:val="32"/>
              <w:szCs w:val="32"/>
            </w:rPr>
            <w:fldChar w:fldCharType="end"/>
          </w:r>
        </w:p>
        <w:p>
          <w:pPr>
            <w:tabs>
              <w:tab w:val="right" w:leader="dot" w:pos="8290"/>
            </w:tabs>
            <w:spacing w:line="560" w:lineRule="exact"/>
            <w:ind w:firstLine="200"/>
            <w:rPr>
              <w:rFonts w:ascii="仿宋_GB2312" w:hAnsi="仿宋_GB2312" w:eastAsia="仿宋_GB2312" w:cs="Times New Roman"/>
              <w:color w:val="000000"/>
              <w:sz w:val="32"/>
              <w:szCs w:val="32"/>
            </w:rPr>
          </w:pPr>
          <w:r>
            <w:fldChar w:fldCharType="begin"/>
          </w:r>
          <w:r>
            <w:instrText xml:space="preserve"> HYPERLINK \l "_Toc67006625" </w:instrText>
          </w:r>
          <w:r>
            <w:fldChar w:fldCharType="separate"/>
          </w:r>
          <w:r>
            <w:rPr>
              <w:rFonts w:ascii="仿宋_GB2312" w:hAnsi="仿宋_GB2312" w:eastAsia="仿宋_GB2312" w:cs="Times New Roman"/>
              <w:color w:val="000000"/>
              <w:sz w:val="32"/>
              <w:szCs w:val="32"/>
            </w:rPr>
            <w:t>2. 应急组织体系及职责</w:t>
          </w:r>
          <w:r>
            <w:rPr>
              <w:rFonts w:ascii="仿宋_GB2312" w:hAnsi="仿宋_GB2312" w:eastAsia="仿宋_GB2312" w:cs="Times New Roman"/>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"_Toc67006626" </w:instrText>
          </w:r>
          <w:r>
            <w:fldChar w:fldCharType="separate"/>
          </w:r>
          <w:r>
            <w:rPr>
              <w:rFonts w:ascii="仿宋_GB2312" w:hAnsi="仿宋_GB2312" w:eastAsia="仿宋_GB2312" w:cs="楷体"/>
              <w:color w:val="000000"/>
              <w:sz w:val="32"/>
              <w:szCs w:val="32"/>
            </w:rPr>
            <w:t>2.1 应急组织机构</w:t>
          </w:r>
          <w:r>
            <w:rPr>
              <w:rFonts w:ascii="仿宋_GB2312" w:hAnsi="仿宋_GB2312" w:eastAsia="仿宋_GB2312" w:cs="楷体"/>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"_Toc67006627" </w:instrText>
          </w:r>
          <w:r>
            <w:fldChar w:fldCharType="separate"/>
          </w:r>
          <w:r>
            <w:rPr>
              <w:rFonts w:ascii="仿宋_GB2312" w:hAnsi="仿宋_GB2312" w:eastAsia="仿宋_GB2312" w:cs="楷体"/>
              <w:color w:val="000000"/>
              <w:sz w:val="32"/>
              <w:szCs w:val="32"/>
            </w:rPr>
            <w:t>2.2 应急组织机构职责</w:t>
          </w:r>
          <w:r>
            <w:rPr>
              <w:rFonts w:ascii="仿宋_GB2312" w:hAnsi="仿宋_GB2312" w:eastAsia="仿宋_GB2312" w:cs="楷体"/>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"_Toc67006628" </w:instrText>
          </w:r>
          <w:r>
            <w:fldChar w:fldCharType="separate"/>
          </w:r>
          <w:r>
            <w:rPr>
              <w:rFonts w:ascii="仿宋_GB2312" w:hAnsi="仿宋_GB2312" w:eastAsia="仿宋_GB2312" w:cs="楷体"/>
              <w:color w:val="000000"/>
              <w:sz w:val="32"/>
              <w:szCs w:val="32"/>
            </w:rPr>
            <w:t>2.3 市县水路交通突发事件应急组织机构</w:t>
          </w:r>
          <w:r>
            <w:rPr>
              <w:rFonts w:ascii="仿宋_GB2312" w:hAnsi="仿宋_GB2312" w:eastAsia="仿宋_GB2312" w:cs="楷体"/>
              <w:color w:val="000000"/>
              <w:sz w:val="32"/>
              <w:szCs w:val="32"/>
            </w:rPr>
            <w:fldChar w:fldCharType="end"/>
          </w:r>
        </w:p>
        <w:p>
          <w:pPr>
            <w:tabs>
              <w:tab w:val="right" w:leader="dot" w:pos="8290"/>
            </w:tabs>
            <w:spacing w:line="560" w:lineRule="exact"/>
            <w:ind w:firstLine="200"/>
            <w:rPr>
              <w:rFonts w:ascii="仿宋_GB2312" w:hAnsi="仿宋_GB2312" w:eastAsia="仿宋_GB2312" w:cs="Times New Roman"/>
              <w:color w:val="000000"/>
              <w:sz w:val="32"/>
              <w:szCs w:val="32"/>
            </w:rPr>
          </w:pPr>
          <w:r>
            <w:fldChar w:fldCharType="begin"/>
          </w:r>
          <w:r>
            <w:instrText xml:space="preserve"> HYPERLINK \l "_Toc67006629" </w:instrText>
          </w:r>
          <w:r>
            <w:fldChar w:fldCharType="separate"/>
          </w:r>
          <w:r>
            <w:rPr>
              <w:rFonts w:ascii="仿宋_GB2312" w:hAnsi="仿宋_GB2312" w:eastAsia="仿宋_GB2312" w:cs="Times New Roman"/>
              <w:color w:val="000000"/>
              <w:sz w:val="32"/>
              <w:szCs w:val="32"/>
            </w:rPr>
            <w:t>3. 预防预警与信息报告</w:t>
          </w:r>
          <w:r>
            <w:rPr>
              <w:rFonts w:ascii="仿宋_GB2312" w:hAnsi="仿宋_GB2312" w:eastAsia="仿宋_GB2312" w:cs="Times New Roman"/>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"_Toc67006630" </w:instrText>
          </w:r>
          <w:r>
            <w:fldChar w:fldCharType="separate"/>
          </w:r>
          <w:r>
            <w:rPr>
              <w:rFonts w:ascii="仿宋_GB2312" w:hAnsi="仿宋_GB2312" w:eastAsia="仿宋_GB2312" w:cs="楷体"/>
              <w:color w:val="000000"/>
              <w:sz w:val="32"/>
              <w:szCs w:val="32"/>
            </w:rPr>
            <w:t>3.1 预警信息搜集</w:t>
          </w:r>
          <w:r>
            <w:rPr>
              <w:rFonts w:ascii="仿宋_GB2312" w:hAnsi="仿宋_GB2312" w:eastAsia="仿宋_GB2312" w:cs="楷体"/>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"_Toc67006631" </w:instrText>
          </w:r>
          <w:r>
            <w:fldChar w:fldCharType="separate"/>
          </w:r>
          <w:r>
            <w:rPr>
              <w:rFonts w:ascii="仿宋_GB2312" w:hAnsi="仿宋_GB2312" w:eastAsia="仿宋_GB2312" w:cs="楷体"/>
              <w:color w:val="000000"/>
              <w:sz w:val="32"/>
              <w:szCs w:val="32"/>
            </w:rPr>
            <w:t>3.2 预警信息处理</w:t>
          </w:r>
          <w:r>
            <w:rPr>
              <w:rFonts w:ascii="仿宋_GB2312" w:hAnsi="仿宋_GB2312" w:eastAsia="仿宋_GB2312" w:cs="楷体"/>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"_Toc67006632" </w:instrText>
          </w:r>
          <w:r>
            <w:fldChar w:fldCharType="separate"/>
          </w:r>
          <w:r>
            <w:rPr>
              <w:rFonts w:ascii="仿宋_GB2312" w:hAnsi="仿宋_GB2312" w:eastAsia="仿宋_GB2312" w:cs="楷体"/>
              <w:color w:val="000000"/>
              <w:sz w:val="32"/>
              <w:szCs w:val="32"/>
            </w:rPr>
            <w:t>3.3 预警支持系统</w:t>
          </w:r>
          <w:r>
            <w:rPr>
              <w:rFonts w:ascii="仿宋_GB2312" w:hAnsi="仿宋_GB2312" w:eastAsia="仿宋_GB2312" w:cs="楷体"/>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"_Toc67006633" </w:instrText>
          </w:r>
          <w:r>
            <w:fldChar w:fldCharType="separate"/>
          </w:r>
          <w:r>
            <w:rPr>
              <w:rFonts w:ascii="仿宋_GB2312" w:hAnsi="仿宋_GB2312" w:eastAsia="仿宋_GB2312" w:cs="楷体"/>
              <w:color w:val="000000"/>
              <w:sz w:val="32"/>
              <w:szCs w:val="32"/>
            </w:rPr>
            <w:t>3.4 信息报告</w:t>
          </w:r>
          <w:r>
            <w:rPr>
              <w:rFonts w:ascii="仿宋_GB2312" w:hAnsi="仿宋_GB2312" w:eastAsia="仿宋_GB2312" w:cs="楷体"/>
              <w:color w:val="000000"/>
              <w:sz w:val="32"/>
              <w:szCs w:val="32"/>
            </w:rPr>
            <w:fldChar w:fldCharType="end"/>
          </w:r>
        </w:p>
        <w:p>
          <w:pPr>
            <w:tabs>
              <w:tab w:val="right" w:leader="dot" w:pos="8290"/>
            </w:tabs>
            <w:spacing w:line="560" w:lineRule="exact"/>
            <w:ind w:firstLine="200"/>
            <w:rPr>
              <w:rFonts w:ascii="仿宋_GB2312" w:hAnsi="仿宋_GB2312" w:eastAsia="仿宋_GB2312" w:cs="Times New Roman"/>
              <w:color w:val="000000"/>
              <w:sz w:val="32"/>
              <w:szCs w:val="32"/>
            </w:rPr>
          </w:pPr>
          <w:r>
            <w:fldChar w:fldCharType="begin"/>
          </w:r>
          <w:r>
            <w:instrText xml:space="preserve"> HYPERLINK \l "_Toc67006634" </w:instrText>
          </w:r>
          <w:r>
            <w:fldChar w:fldCharType="separate"/>
          </w:r>
          <w:r>
            <w:rPr>
              <w:rFonts w:ascii="仿宋_GB2312" w:hAnsi="仿宋_GB2312" w:eastAsia="仿宋_GB2312" w:cs="Times New Roman"/>
              <w:color w:val="000000"/>
              <w:sz w:val="32"/>
              <w:szCs w:val="32"/>
            </w:rPr>
            <w:t>4. 应急响应</w:t>
          </w:r>
          <w:r>
            <w:rPr>
              <w:rFonts w:ascii="仿宋_GB2312" w:hAnsi="仿宋_GB2312" w:eastAsia="仿宋_GB2312" w:cs="Times New Roman"/>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"_Toc67006635" </w:instrText>
          </w:r>
          <w:r>
            <w:fldChar w:fldCharType="separate"/>
          </w:r>
          <w:r>
            <w:rPr>
              <w:rFonts w:ascii="仿宋_GB2312" w:hAnsi="仿宋_GB2312" w:eastAsia="仿宋_GB2312" w:cs="楷体"/>
              <w:color w:val="000000"/>
              <w:sz w:val="32"/>
              <w:szCs w:val="32"/>
            </w:rPr>
            <w:t>4.1 分级响应</w:t>
          </w:r>
          <w:r>
            <w:rPr>
              <w:rFonts w:ascii="仿宋_GB2312" w:hAnsi="仿宋_GB2312" w:eastAsia="仿宋_GB2312" w:cs="楷体"/>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"_Toc67006636" </w:instrText>
          </w:r>
          <w:r>
            <w:fldChar w:fldCharType="separate"/>
          </w:r>
          <w:r>
            <w:rPr>
              <w:rFonts w:ascii="仿宋_GB2312" w:hAnsi="仿宋_GB2312" w:eastAsia="仿宋_GB2312" w:cs="Times New Roman"/>
              <w:color w:val="000000"/>
              <w:sz w:val="32"/>
              <w:szCs w:val="32"/>
            </w:rPr>
            <w:t>4.2 应急响应行动</w:t>
          </w:r>
          <w:r>
            <w:rPr>
              <w:rFonts w:ascii="仿宋_GB2312" w:hAnsi="仿宋_GB2312" w:eastAsia="仿宋_GB2312" w:cs="Times New Roman"/>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"_Toc67006637" </w:instrText>
          </w:r>
          <w:r>
            <w:fldChar w:fldCharType="separate"/>
          </w:r>
          <w:r>
            <w:rPr>
              <w:rFonts w:ascii="仿宋_GB2312" w:hAnsi="仿宋_GB2312" w:eastAsia="仿宋_GB2312" w:cs="楷体"/>
              <w:color w:val="000000"/>
              <w:sz w:val="32"/>
              <w:szCs w:val="32"/>
            </w:rPr>
            <w:t>4.3 应急处置措施</w:t>
          </w:r>
          <w:r>
            <w:rPr>
              <w:rFonts w:ascii="仿宋_GB2312" w:hAnsi="仿宋_GB2312" w:eastAsia="仿宋_GB2312" w:cs="楷体"/>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"_Toc67006638" </w:instrText>
          </w:r>
          <w:r>
            <w:fldChar w:fldCharType="separate"/>
          </w:r>
          <w:r>
            <w:rPr>
              <w:rFonts w:ascii="仿宋_GB2312" w:hAnsi="仿宋_GB2312" w:eastAsia="仿宋_GB2312" w:cs="楷体"/>
              <w:color w:val="000000"/>
              <w:sz w:val="32"/>
              <w:szCs w:val="32"/>
            </w:rPr>
            <w:t xml:space="preserve">4.4 </w:t>
          </w:r>
          <w:r>
            <w:rPr>
              <w:rFonts w:hint="eastAsia" w:ascii="仿宋_GB2312" w:hAnsi="仿宋_GB2312" w:eastAsia="仿宋_GB2312" w:cs="楷体"/>
              <w:color w:val="000000"/>
              <w:sz w:val="32"/>
              <w:szCs w:val="32"/>
            </w:rPr>
            <w:t>应急结束</w:t>
          </w:r>
          <w:r>
            <w:rPr>
              <w:rFonts w:hint="eastAsia" w:ascii="仿宋_GB2312" w:hAnsi="仿宋_GB2312" w:eastAsia="仿宋_GB2312" w:cs="楷体"/>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"_Toc67006639" </w:instrText>
          </w:r>
          <w:r>
            <w:fldChar w:fldCharType="separate"/>
          </w:r>
          <w:r>
            <w:rPr>
              <w:rFonts w:ascii="仿宋_GB2312" w:hAnsi="仿宋_GB2312" w:eastAsia="仿宋_GB2312" w:cs="楷体"/>
              <w:color w:val="000000"/>
              <w:sz w:val="32"/>
              <w:szCs w:val="32"/>
            </w:rPr>
            <w:t>4.5 信息发布</w:t>
          </w:r>
          <w:r>
            <w:rPr>
              <w:rFonts w:ascii="仿宋_GB2312" w:hAnsi="仿宋_GB2312" w:eastAsia="仿宋_GB2312" w:cs="楷体"/>
              <w:color w:val="000000"/>
              <w:sz w:val="32"/>
              <w:szCs w:val="32"/>
            </w:rPr>
            <w:fldChar w:fldCharType="end"/>
          </w:r>
        </w:p>
        <w:p>
          <w:pPr>
            <w:tabs>
              <w:tab w:val="right" w:leader="dot" w:pos="8290"/>
            </w:tabs>
            <w:spacing w:line="560" w:lineRule="exact"/>
            <w:ind w:firstLine="200"/>
            <w:rPr>
              <w:rFonts w:ascii="仿宋_GB2312" w:hAnsi="仿宋_GB2312" w:eastAsia="仿宋_GB2312" w:cs="Times New Roman"/>
              <w:color w:val="000000"/>
              <w:sz w:val="32"/>
              <w:szCs w:val="32"/>
            </w:rPr>
          </w:pPr>
          <w:r>
            <w:fldChar w:fldCharType="begin"/>
          </w:r>
          <w:r>
            <w:instrText xml:space="preserve"> HYPERLINK \l "_Toc67006640" </w:instrText>
          </w:r>
          <w:r>
            <w:fldChar w:fldCharType="separate"/>
          </w:r>
          <w:r>
            <w:rPr>
              <w:rFonts w:ascii="仿宋_GB2312" w:hAnsi="仿宋_GB2312" w:eastAsia="仿宋_GB2312" w:cs="Times New Roman"/>
              <w:color w:val="000000"/>
              <w:sz w:val="32"/>
              <w:szCs w:val="32"/>
            </w:rPr>
            <w:t>5. 后期处置</w:t>
          </w:r>
          <w:r>
            <w:rPr>
              <w:rFonts w:ascii="仿宋_GB2312" w:hAnsi="仿宋_GB2312" w:eastAsia="仿宋_GB2312" w:cs="Times New Roman"/>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"_Toc67006641" </w:instrText>
          </w:r>
          <w:r>
            <w:fldChar w:fldCharType="separate"/>
          </w:r>
          <w:r>
            <w:rPr>
              <w:rFonts w:ascii="仿宋_GB2312" w:hAnsi="仿宋_GB2312" w:eastAsia="仿宋_GB2312" w:cs="楷体"/>
              <w:color w:val="000000"/>
              <w:sz w:val="32"/>
              <w:szCs w:val="32"/>
            </w:rPr>
            <w:t>5.1 善后处置</w:t>
          </w:r>
          <w:r>
            <w:rPr>
              <w:rFonts w:ascii="仿宋_GB2312" w:hAnsi="仿宋_GB2312" w:eastAsia="仿宋_GB2312" w:cs="楷体"/>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"_Toc67006642" </w:instrText>
          </w:r>
          <w:r>
            <w:fldChar w:fldCharType="separate"/>
          </w:r>
          <w:r>
            <w:rPr>
              <w:rFonts w:ascii="仿宋_GB2312" w:hAnsi="仿宋_GB2312" w:eastAsia="仿宋_GB2312" w:cs="楷体"/>
              <w:color w:val="000000"/>
              <w:sz w:val="32"/>
              <w:szCs w:val="32"/>
            </w:rPr>
            <w:t>5.2 恢复重建</w:t>
          </w:r>
          <w:r>
            <w:rPr>
              <w:rFonts w:ascii="仿宋_GB2312" w:hAnsi="仿宋_GB2312" w:eastAsia="仿宋_GB2312" w:cs="楷体"/>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"_Toc67006643" </w:instrText>
          </w:r>
          <w:r>
            <w:fldChar w:fldCharType="separate"/>
          </w:r>
          <w:r>
            <w:rPr>
              <w:rFonts w:ascii="仿宋_GB2312" w:hAnsi="仿宋_GB2312" w:eastAsia="仿宋_GB2312" w:cs="楷体"/>
              <w:color w:val="000000"/>
              <w:sz w:val="32"/>
              <w:szCs w:val="32"/>
            </w:rPr>
            <w:t>5.3 总结评估</w:t>
          </w:r>
          <w:r>
            <w:rPr>
              <w:rFonts w:ascii="仿宋_GB2312" w:hAnsi="仿宋_GB2312" w:eastAsia="仿宋_GB2312" w:cs="楷体"/>
              <w:color w:val="000000"/>
              <w:sz w:val="32"/>
              <w:szCs w:val="32"/>
            </w:rPr>
            <w:fldChar w:fldCharType="end"/>
          </w:r>
        </w:p>
        <w:p>
          <w:pPr>
            <w:tabs>
              <w:tab w:val="right" w:leader="dot" w:pos="8290"/>
            </w:tabs>
            <w:spacing w:line="560" w:lineRule="exact"/>
            <w:ind w:firstLine="200"/>
            <w:rPr>
              <w:rFonts w:ascii="仿宋_GB2312" w:hAnsi="仿宋_GB2312" w:eastAsia="仿宋_GB2312" w:cs="Times New Roman"/>
              <w:color w:val="000000"/>
              <w:sz w:val="32"/>
              <w:szCs w:val="32"/>
            </w:rPr>
          </w:pPr>
          <w:r>
            <w:fldChar w:fldCharType="begin"/>
          </w:r>
          <w:r>
            <w:instrText xml:space="preserve"> HYPERLINK \l "_Toc67006644" </w:instrText>
          </w:r>
          <w:r>
            <w:fldChar w:fldCharType="separate"/>
          </w:r>
          <w:r>
            <w:rPr>
              <w:rFonts w:ascii="仿宋_GB2312" w:hAnsi="仿宋_GB2312" w:eastAsia="仿宋_GB2312" w:cs="Times New Roman"/>
              <w:color w:val="000000"/>
              <w:sz w:val="32"/>
              <w:szCs w:val="32"/>
            </w:rPr>
            <w:t>6. 应急保障</w:t>
          </w:r>
          <w:r>
            <w:rPr>
              <w:rFonts w:ascii="仿宋_GB2312" w:hAnsi="仿宋_GB2312" w:eastAsia="仿宋_GB2312" w:cs="Times New Roman"/>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"_Toc67006645" </w:instrText>
          </w:r>
          <w:r>
            <w:fldChar w:fldCharType="separate"/>
          </w:r>
          <w:r>
            <w:rPr>
              <w:rFonts w:ascii="仿宋_GB2312" w:hAnsi="仿宋_GB2312" w:eastAsia="仿宋_GB2312" w:cs="楷体"/>
              <w:color w:val="000000"/>
              <w:sz w:val="32"/>
              <w:szCs w:val="32"/>
            </w:rPr>
            <w:t>6.1 应急队伍保障</w:t>
          </w:r>
          <w:r>
            <w:rPr>
              <w:rFonts w:ascii="仿宋_GB2312" w:hAnsi="仿宋_GB2312" w:eastAsia="仿宋_GB2312" w:cs="楷体"/>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"_Toc67006646" </w:instrText>
          </w:r>
          <w:r>
            <w:fldChar w:fldCharType="separate"/>
          </w:r>
          <w:r>
            <w:rPr>
              <w:rFonts w:ascii="仿宋_GB2312" w:hAnsi="仿宋_GB2312" w:eastAsia="仿宋_GB2312" w:cs="楷体"/>
              <w:color w:val="000000"/>
              <w:sz w:val="32"/>
              <w:szCs w:val="32"/>
            </w:rPr>
            <w:t>6.2 应急物资保障</w:t>
          </w:r>
          <w:r>
            <w:rPr>
              <w:rFonts w:ascii="仿宋_GB2312" w:hAnsi="仿宋_GB2312" w:eastAsia="仿宋_GB2312" w:cs="楷体"/>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"_Toc67006647" </w:instrText>
          </w:r>
          <w:r>
            <w:fldChar w:fldCharType="separate"/>
          </w:r>
          <w:r>
            <w:rPr>
              <w:rFonts w:ascii="仿宋_GB2312" w:hAnsi="仿宋_GB2312" w:eastAsia="仿宋_GB2312" w:cs="楷体"/>
              <w:color w:val="000000"/>
              <w:sz w:val="32"/>
              <w:szCs w:val="32"/>
            </w:rPr>
            <w:t>6.3 应急资金保障</w:t>
          </w:r>
          <w:r>
            <w:rPr>
              <w:rFonts w:ascii="仿宋_GB2312" w:hAnsi="仿宋_GB2312" w:eastAsia="仿宋_GB2312" w:cs="楷体"/>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"_Toc67006648" </w:instrText>
          </w:r>
          <w:r>
            <w:fldChar w:fldCharType="separate"/>
          </w:r>
          <w:r>
            <w:rPr>
              <w:rFonts w:ascii="仿宋_GB2312" w:hAnsi="仿宋_GB2312" w:eastAsia="仿宋_GB2312" w:cs="楷体"/>
              <w:color w:val="000000"/>
              <w:sz w:val="32"/>
              <w:szCs w:val="32"/>
            </w:rPr>
            <w:t>6.4 通信保障</w:t>
          </w:r>
          <w:r>
            <w:rPr>
              <w:rFonts w:ascii="仿宋_GB2312" w:hAnsi="仿宋_GB2312" w:eastAsia="仿宋_GB2312" w:cs="楷体"/>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"_Toc67006649" </w:instrText>
          </w:r>
          <w:r>
            <w:fldChar w:fldCharType="separate"/>
          </w:r>
          <w:r>
            <w:rPr>
              <w:rFonts w:ascii="仿宋_GB2312" w:hAnsi="仿宋_GB2312" w:eastAsia="仿宋_GB2312" w:cs="楷体"/>
              <w:color w:val="000000"/>
              <w:sz w:val="32"/>
              <w:szCs w:val="32"/>
            </w:rPr>
            <w:t>6.5 技术装备保障</w:t>
          </w:r>
          <w:r>
            <w:rPr>
              <w:rFonts w:ascii="仿宋_GB2312" w:hAnsi="仿宋_GB2312" w:eastAsia="仿宋_GB2312" w:cs="楷体"/>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"_Toc67006650" </w:instrText>
          </w:r>
          <w:r>
            <w:fldChar w:fldCharType="separate"/>
          </w:r>
          <w:r>
            <w:rPr>
              <w:rFonts w:ascii="仿宋_GB2312" w:hAnsi="仿宋_GB2312" w:eastAsia="仿宋_GB2312" w:cs="楷体"/>
              <w:color w:val="000000"/>
              <w:sz w:val="32"/>
              <w:szCs w:val="32"/>
            </w:rPr>
            <w:t>6.6 专家技术保障</w:t>
          </w:r>
          <w:r>
            <w:rPr>
              <w:rFonts w:ascii="仿宋_GB2312" w:hAnsi="仿宋_GB2312" w:eastAsia="仿宋_GB2312" w:cs="楷体"/>
              <w:color w:val="000000"/>
              <w:sz w:val="32"/>
              <w:szCs w:val="32"/>
            </w:rPr>
            <w:fldChar w:fldCharType="end"/>
          </w:r>
        </w:p>
        <w:p>
          <w:pPr>
            <w:tabs>
              <w:tab w:val="right" w:leader="dot" w:pos="8290"/>
            </w:tabs>
            <w:spacing w:line="560" w:lineRule="exact"/>
            <w:ind w:firstLine="200"/>
            <w:rPr>
              <w:rFonts w:ascii="仿宋_GB2312" w:hAnsi="仿宋_GB2312" w:eastAsia="仿宋_GB2312" w:cs="Times New Roman"/>
              <w:color w:val="000000"/>
              <w:sz w:val="32"/>
              <w:szCs w:val="32"/>
            </w:rPr>
          </w:pPr>
          <w:r>
            <w:fldChar w:fldCharType="begin"/>
          </w:r>
          <w:r>
            <w:instrText xml:space="preserve"> HYPERLINK \l "_Toc67006651" </w:instrText>
          </w:r>
          <w:r>
            <w:fldChar w:fldCharType="separate"/>
          </w:r>
          <w:r>
            <w:rPr>
              <w:rFonts w:ascii="仿宋_GB2312" w:hAnsi="仿宋_GB2312" w:eastAsia="仿宋_GB2312" w:cs="Times New Roman"/>
              <w:color w:val="000000"/>
              <w:sz w:val="32"/>
              <w:szCs w:val="32"/>
            </w:rPr>
            <w:t>7. 监督管理</w:t>
          </w:r>
          <w:r>
            <w:rPr>
              <w:rFonts w:ascii="仿宋_GB2312" w:hAnsi="仿宋_GB2312" w:eastAsia="仿宋_GB2312" w:cs="Times New Roman"/>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"_Toc67006652" </w:instrText>
          </w:r>
          <w:r>
            <w:fldChar w:fldCharType="separate"/>
          </w:r>
          <w:r>
            <w:rPr>
              <w:rFonts w:ascii="仿宋_GB2312" w:hAnsi="仿宋_GB2312" w:eastAsia="仿宋_GB2312" w:cs="楷体"/>
              <w:color w:val="000000"/>
              <w:sz w:val="32"/>
              <w:szCs w:val="32"/>
            </w:rPr>
            <w:t>7.1 宣传、培训与演练</w:t>
          </w:r>
          <w:r>
            <w:rPr>
              <w:rFonts w:ascii="仿宋_GB2312" w:hAnsi="仿宋_GB2312" w:eastAsia="仿宋_GB2312" w:cs="楷体"/>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"_Toc67006653" </w:instrText>
          </w:r>
          <w:r>
            <w:fldChar w:fldCharType="separate"/>
          </w:r>
          <w:r>
            <w:rPr>
              <w:rFonts w:ascii="仿宋_GB2312" w:hAnsi="仿宋_GB2312" w:eastAsia="仿宋_GB2312" w:cs="楷体"/>
              <w:color w:val="000000"/>
              <w:sz w:val="32"/>
              <w:szCs w:val="32"/>
            </w:rPr>
            <w:t>7.2 奖励与责任追究</w:t>
          </w:r>
          <w:r>
            <w:rPr>
              <w:rFonts w:ascii="仿宋_GB2312" w:hAnsi="仿宋_GB2312" w:eastAsia="仿宋_GB2312" w:cs="楷体"/>
              <w:color w:val="000000"/>
              <w:sz w:val="32"/>
              <w:szCs w:val="32"/>
            </w:rPr>
            <w:fldChar w:fldCharType="end"/>
          </w:r>
        </w:p>
        <w:p>
          <w:pPr>
            <w:tabs>
              <w:tab w:val="right" w:leader="dot" w:pos="8290"/>
            </w:tabs>
            <w:spacing w:line="560" w:lineRule="exact"/>
            <w:ind w:firstLine="200"/>
            <w:rPr>
              <w:rFonts w:ascii="仿宋_GB2312" w:hAnsi="仿宋_GB2312" w:eastAsia="仿宋_GB2312" w:cs="Times New Roman"/>
              <w:color w:val="000000"/>
              <w:sz w:val="32"/>
              <w:szCs w:val="32"/>
            </w:rPr>
          </w:pPr>
          <w:r>
            <w:fldChar w:fldCharType="begin"/>
          </w:r>
          <w:r>
            <w:instrText xml:space="preserve"> HYPERLINK \l "_Toc67006654" </w:instrText>
          </w:r>
          <w:r>
            <w:fldChar w:fldCharType="separate"/>
          </w:r>
          <w:r>
            <w:rPr>
              <w:rFonts w:ascii="仿宋_GB2312" w:hAnsi="仿宋_GB2312" w:eastAsia="仿宋_GB2312" w:cs="Times New Roman"/>
              <w:color w:val="000000"/>
              <w:sz w:val="32"/>
              <w:szCs w:val="32"/>
            </w:rPr>
            <w:t>8. 附则</w:t>
          </w:r>
          <w:r>
            <w:rPr>
              <w:rFonts w:ascii="仿宋_GB2312" w:hAnsi="仿宋_GB2312" w:eastAsia="仿宋_GB2312" w:cs="Times New Roman"/>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"_Toc67006655" </w:instrText>
          </w:r>
          <w:r>
            <w:fldChar w:fldCharType="separate"/>
          </w:r>
          <w:r>
            <w:rPr>
              <w:rFonts w:ascii="仿宋_GB2312" w:hAnsi="仿宋_GB2312" w:eastAsia="仿宋_GB2312" w:cs="楷体"/>
              <w:color w:val="000000"/>
              <w:sz w:val="32"/>
              <w:szCs w:val="32"/>
            </w:rPr>
            <w:t>8.1 预案管理和更新</w:t>
          </w:r>
          <w:r>
            <w:rPr>
              <w:rFonts w:ascii="仿宋_GB2312" w:hAnsi="仿宋_GB2312" w:eastAsia="仿宋_GB2312" w:cs="楷体"/>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"_Toc67006656" </w:instrText>
          </w:r>
          <w:r>
            <w:fldChar w:fldCharType="separate"/>
          </w:r>
          <w:r>
            <w:rPr>
              <w:rFonts w:ascii="仿宋_GB2312" w:hAnsi="仿宋_GB2312" w:eastAsia="仿宋_GB2312" w:cs="楷体"/>
              <w:color w:val="000000"/>
              <w:sz w:val="32"/>
              <w:szCs w:val="32"/>
            </w:rPr>
            <w:t>8.2 预案制定与实施</w:t>
          </w:r>
          <w:r>
            <w:rPr>
              <w:rFonts w:ascii="仿宋_GB2312" w:hAnsi="仿宋_GB2312" w:eastAsia="仿宋_GB2312" w:cs="楷体"/>
              <w:color w:val="000000"/>
              <w:sz w:val="32"/>
              <w:szCs w:val="32"/>
            </w:rPr>
            <w:fldChar w:fldCharType="end"/>
          </w:r>
        </w:p>
        <w:p>
          <w:pPr>
            <w:tabs>
              <w:tab w:val="right" w:leader="dot" w:pos="8290"/>
            </w:tabs>
            <w:spacing w:line="560" w:lineRule="exact"/>
            <w:ind w:firstLine="200"/>
            <w:rPr>
              <w:rFonts w:ascii="仿宋_GB2312" w:hAnsi="仿宋_GB2312" w:eastAsia="仿宋_GB2312" w:cs="Times New Roman"/>
              <w:color w:val="000000"/>
              <w:sz w:val="32"/>
              <w:szCs w:val="32"/>
            </w:rPr>
          </w:pPr>
          <w:r>
            <w:fldChar w:fldCharType="begin"/>
          </w:r>
          <w:r>
            <w:instrText xml:space="preserve"> HYPERLINK \l "_Toc67006657" </w:instrText>
          </w:r>
          <w:r>
            <w:fldChar w:fldCharType="separate"/>
          </w:r>
          <w:r>
            <w:rPr>
              <w:rFonts w:ascii="仿宋_GB2312" w:hAnsi="仿宋_GB2312" w:eastAsia="仿宋_GB2312" w:cs="Times New Roman"/>
              <w:color w:val="000000"/>
              <w:sz w:val="32"/>
              <w:szCs w:val="32"/>
            </w:rPr>
            <w:t>9. 附件</w:t>
          </w:r>
          <w:r>
            <w:rPr>
              <w:rFonts w:ascii="仿宋_GB2312" w:hAnsi="仿宋_GB2312" w:eastAsia="仿宋_GB2312" w:cs="Times New Roman"/>
              <w:color w:val="000000"/>
              <w:sz w:val="32"/>
              <w:szCs w:val="32"/>
            </w:rPr>
            <w:fldChar w:fldCharType="end"/>
          </w:r>
        </w:p>
        <w:p>
          <w:pPr>
            <w:tabs>
              <w:tab w:val="right" w:leader="dot" w:pos="8300"/>
            </w:tabs>
            <w:spacing w:line="560" w:lineRule="exact"/>
            <w:ind w:firstLine="200"/>
            <w:jc w:val="center"/>
            <w:rPr>
              <w:rFonts w:ascii="仿宋_GB2312" w:hAnsi="仿宋_GB2312" w:eastAsia="仿宋_GB2312" w:cs="仿宋_GB2312"/>
              <w:b/>
              <w:bCs/>
              <w:color w:val="000000"/>
              <w:szCs w:val="28"/>
            </w:rPr>
          </w:pPr>
          <w:r>
            <w:rPr>
              <w:rFonts w:ascii="仿宋_GB2312" w:hAnsi="仿宋_GB2312" w:eastAsia="仿宋_GB2312" w:cs="宋体"/>
              <w:b/>
              <w:bCs/>
              <w:color w:val="000000"/>
              <w:kern w:val="0"/>
              <w:sz w:val="32"/>
              <w:szCs w:val="32"/>
            </w:rPr>
            <w:fldChar w:fldCharType="end"/>
          </w:r>
        </w:p>
      </w:sdtContent>
    </w:sdt>
    <w:p>
      <w:pPr>
        <w:widowControl/>
        <w:spacing w:line="560" w:lineRule="exact"/>
        <w:ind w:firstLine="200"/>
        <w:jc w:val="left"/>
        <w:rPr>
          <w:rFonts w:ascii="黑体" w:hAnsi="黑体" w:eastAsia="黑体" w:cs="宋体"/>
          <w:bCs/>
          <w:color w:val="000000" w:themeColor="text1"/>
          <w:kern w:val="0"/>
          <w:sz w:val="44"/>
          <w:szCs w:val="44"/>
          <w14:textFill>
            <w14:solidFill>
              <w14:schemeClr w14:val="tx1"/>
            </w14:solidFill>
          </w14:textFill>
        </w:rPr>
      </w:pPr>
      <w:r>
        <w:rPr>
          <w:rFonts w:ascii="黑体" w:hAnsi="黑体" w:eastAsia="黑体" w:cs="宋体"/>
          <w:bCs/>
          <w:color w:val="000000" w:themeColor="text1"/>
          <w:kern w:val="0"/>
          <w:sz w:val="44"/>
          <w:szCs w:val="44"/>
          <w14:textFill>
            <w14:solidFill>
              <w14:schemeClr w14:val="tx1"/>
            </w14:solidFill>
          </w14:textFill>
        </w:rPr>
        <w:br w:type="page"/>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414" w:name="_Toc67006578"/>
      <w:bookmarkStart w:id="415" w:name="_Toc67006618"/>
      <w:r>
        <w:rPr>
          <w:rFonts w:hint="eastAsia" w:ascii="黑体" w:hAnsi="黑体" w:eastAsia="黑体" w:cs="宋体"/>
          <w:color w:val="000000"/>
          <w:kern w:val="0"/>
          <w:sz w:val="32"/>
          <w:szCs w:val="32"/>
        </w:rPr>
        <w:t>1.</w:t>
      </w:r>
      <w:r>
        <w:rPr>
          <w:rFonts w:ascii="黑体" w:hAnsi="黑体" w:eastAsia="黑体" w:cs="宋体"/>
          <w:color w:val="000000"/>
          <w:kern w:val="0"/>
          <w:sz w:val="32"/>
          <w:szCs w:val="32"/>
        </w:rPr>
        <w:t xml:space="preserve"> </w:t>
      </w:r>
      <w:r>
        <w:rPr>
          <w:rFonts w:hint="eastAsia" w:ascii="黑体" w:hAnsi="黑体" w:eastAsia="黑体" w:cs="宋体"/>
          <w:color w:val="000000"/>
          <w:kern w:val="0"/>
          <w:sz w:val="32"/>
          <w:szCs w:val="32"/>
        </w:rPr>
        <w:t>总则</w:t>
      </w:r>
      <w:bookmarkEnd w:id="414"/>
      <w:bookmarkEnd w:id="415"/>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16" w:name="_Toc67006619"/>
      <w:bookmarkStart w:id="417" w:name="_Toc67006579"/>
      <w:r>
        <w:rPr>
          <w:rFonts w:hint="eastAsia" w:ascii="楷体_GB2312" w:hAnsi="楷体" w:eastAsia="楷体_GB2312" w:cs="Times New Roman"/>
          <w:bCs/>
          <w:color w:val="000000"/>
          <w:sz w:val="32"/>
          <w:szCs w:val="32"/>
        </w:rPr>
        <w:t>1.1 编制目的</w:t>
      </w:r>
      <w:bookmarkEnd w:id="416"/>
      <w:bookmarkEnd w:id="417"/>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为切实加强水路交通突发事件的应急处置，科学、高效、有序地组织协调应对水路交通突发事件，预防、减轻、消除水路交通突发事件引起的社会危害，最大程度地减少人员伤亡、环境影响和财产损失，及时恢复水路运输正常秩序，保障水路畅通，制定本预案。</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18" w:name="_Toc67006580"/>
      <w:bookmarkStart w:id="419" w:name="_Toc67006620"/>
      <w:r>
        <w:rPr>
          <w:rFonts w:hint="eastAsia" w:ascii="楷体_GB2312" w:hAnsi="楷体" w:eastAsia="楷体_GB2312" w:cs="Times New Roman"/>
          <w:bCs/>
          <w:color w:val="000000"/>
          <w:sz w:val="32"/>
          <w:szCs w:val="32"/>
        </w:rPr>
        <w:t>1.2 编制依据</w:t>
      </w:r>
      <w:bookmarkEnd w:id="418"/>
      <w:bookmarkEnd w:id="419"/>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中华人民共和国突发事件应对法》《中华人民共和国港口法》《中华人民共和国安全生产法》《中华人民共和国航道法》《国内水路运输管理条例》《突发事件应急预案管理办法》《国家突发公共事件总体应急预案》《交通运输突发事件应急管理规定》《交通运输突发事件信息报告和处理办法》《交通运输部&lt;水路交通突发事件应急预案&gt;》《湖南省水上交通安全条例》《湖南省自然灾害和安全生产类突发事件应急处置暂行办法》等法律、法规和有关规定。</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20" w:name="_Toc67006621"/>
      <w:bookmarkStart w:id="421" w:name="_Toc67006581"/>
      <w:r>
        <w:rPr>
          <w:rFonts w:hint="eastAsia" w:ascii="楷体_GB2312" w:hAnsi="楷体" w:eastAsia="楷体_GB2312" w:cs="Times New Roman"/>
          <w:bCs/>
          <w:color w:val="000000"/>
          <w:sz w:val="32"/>
          <w:szCs w:val="32"/>
        </w:rPr>
        <w:t>1.</w:t>
      </w:r>
      <w:r>
        <w:rPr>
          <w:rFonts w:ascii="楷体_GB2312" w:hAnsi="楷体" w:eastAsia="楷体_GB2312" w:cs="Times New Roman"/>
          <w:bCs/>
          <w:color w:val="000000"/>
          <w:sz w:val="32"/>
          <w:szCs w:val="32"/>
        </w:rPr>
        <w:t>3</w:t>
      </w:r>
      <w:r>
        <w:rPr>
          <w:rFonts w:hint="eastAsia" w:ascii="楷体_GB2312" w:hAnsi="楷体" w:eastAsia="楷体_GB2312" w:cs="Times New Roman"/>
          <w:bCs/>
          <w:color w:val="000000"/>
          <w:sz w:val="32"/>
          <w:szCs w:val="32"/>
        </w:rPr>
        <w:t xml:space="preserve"> 事件分级</w:t>
      </w:r>
      <w:bookmarkEnd w:id="420"/>
      <w:bookmarkEnd w:id="421"/>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水路交通突发事件按照其性质、严重程度、可控性和影响范围等因素，分为I级（特别重大）、Ⅱ级（重大）、Ⅲ级（较大）和Ⅳ级（一般）。</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r>
        <w:rPr>
          <w:rFonts w:ascii="仿宋_GB2312" w:hAnsi="仿宋_GB2312" w:eastAsia="仿宋_GB2312" w:cs="仿宋_GB2312"/>
          <w:color w:val="000000"/>
          <w:sz w:val="32"/>
          <w:szCs w:val="32"/>
        </w:rPr>
        <w:t xml:space="preserve">.3.1 </w:t>
      </w:r>
      <w:r>
        <w:rPr>
          <w:rFonts w:hint="eastAsia" w:ascii="仿宋_GB2312" w:hAnsi="仿宋_GB2312" w:eastAsia="仿宋_GB2312" w:cs="仿宋_GB2312"/>
          <w:color w:val="000000"/>
          <w:sz w:val="32"/>
          <w:szCs w:val="32"/>
        </w:rPr>
        <w:t>I级水路交通突发事件</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有下列情形之一的，为Ⅰ级水路交通突发事件：</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（1）主要港口、重要港口瘫痪或遭受灾难性损失的</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（2）主要港口、重要港口危险货物码头、仓储场所发生火灾、爆炸、泄漏等事件，造成特别严重社会影响的</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（3）</w:t>
      </w:r>
      <w:r>
        <w:rPr>
          <w:rFonts w:hint="eastAsia" w:ascii="仿宋_GB2312" w:hAnsi="仿宋_GB2312" w:eastAsia="仿宋_GB2312" w:cs="仿宋_GB2312"/>
          <w:color w:val="000000"/>
          <w:sz w:val="32"/>
          <w:szCs w:val="32"/>
        </w:rPr>
        <w:t>水上交通</w:t>
      </w:r>
      <w:r>
        <w:rPr>
          <w:rFonts w:ascii="仿宋_GB2312" w:hAnsi="仿宋_GB2312" w:eastAsia="仿宋_GB2312" w:cs="仿宋_GB2312"/>
          <w:color w:val="000000"/>
          <w:sz w:val="32"/>
          <w:szCs w:val="32"/>
        </w:rPr>
        <w:t>事故造成特大人员伤亡，死亡失踪30人以上</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或危及30人以上生命安全的</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（4）湘江、资水、沅水、澧水等省管干线航道发生断航或特别严重堵塞，恢复运行时间预计在48小时以上；其他三级以上航道恢复运行时间预计在72小时以上，并造成特别严重社会影响的</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（5）重要物资缺乏、价格大幅波动可能严重影响全国或大片区域经济整体运行和人民正常生活，超出省级交通运输部门运力组织能力，需要国家紧急安排水路运输保障的</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（6）需要启动国家应急预案，调用多个省和交通系统的水路运输资源予以支援的。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r>
        <w:rPr>
          <w:rFonts w:ascii="仿宋_GB2312" w:hAnsi="仿宋_GB2312" w:eastAsia="仿宋_GB2312" w:cs="仿宋_GB2312"/>
          <w:color w:val="000000"/>
          <w:sz w:val="32"/>
          <w:szCs w:val="32"/>
        </w:rPr>
        <w:t xml:space="preserve">.3.2 </w:t>
      </w:r>
      <w:r>
        <w:rPr>
          <w:rFonts w:hint="eastAsia" w:ascii="仿宋_GB2312" w:hAnsi="仿宋_GB2312" w:eastAsia="仿宋_GB2312" w:cs="仿宋_GB2312"/>
          <w:color w:val="000000"/>
          <w:sz w:val="32"/>
          <w:szCs w:val="32"/>
        </w:rPr>
        <w:t>Ⅱ级水路交通突发事件</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有下列情形之一的，为Ⅱ级水路交通突发事件</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（1）主要港口、重要港口遭受严重损失，重要港区瘫痪或遭受灾难性损失的</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（2）主要港口、重要港口危险货物码头、仓储场所发生火灾、爆炸、泄漏等事件，造成严重社会影响的</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（3）</w:t>
      </w:r>
      <w:r>
        <w:rPr>
          <w:rFonts w:hint="eastAsia" w:ascii="仿宋_GB2312" w:hAnsi="仿宋_GB2312" w:eastAsia="仿宋_GB2312" w:cs="仿宋_GB2312"/>
          <w:color w:val="000000"/>
          <w:sz w:val="32"/>
          <w:szCs w:val="32"/>
        </w:rPr>
        <w:t>水上交通</w:t>
      </w:r>
      <w:r>
        <w:rPr>
          <w:rFonts w:ascii="仿宋_GB2312" w:hAnsi="仿宋_GB2312" w:eastAsia="仿宋_GB2312" w:cs="仿宋_GB2312"/>
          <w:color w:val="000000"/>
          <w:sz w:val="32"/>
          <w:szCs w:val="32"/>
        </w:rPr>
        <w:t>事故造成重大人员伤亡，死亡失踪10人以上、30人以下,或危及10人以上、30人以下生命安全的</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（4）湘江、资水、沅水、澧水等省管干线航道发生严重堵塞，恢复运行时间预计在24小时以上</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48小时以</w:t>
      </w:r>
      <w:r>
        <w:rPr>
          <w:rFonts w:hint="eastAsia" w:ascii="仿宋_GB2312" w:hAnsi="仿宋_GB2312" w:eastAsia="仿宋_GB2312" w:cs="仿宋_GB2312"/>
          <w:color w:val="000000"/>
          <w:sz w:val="32"/>
          <w:szCs w:val="32"/>
        </w:rPr>
        <w:t>下</w:t>
      </w:r>
      <w:r>
        <w:rPr>
          <w:rFonts w:ascii="仿宋_GB2312" w:hAnsi="仿宋_GB2312" w:eastAsia="仿宋_GB2312" w:cs="仿宋_GB2312"/>
          <w:color w:val="000000"/>
          <w:sz w:val="32"/>
          <w:szCs w:val="32"/>
        </w:rPr>
        <w:t>；其他三级以上航道恢复运行时间预计在48小时以上</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72小时以下，并造成严重社会影响的</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（5）重要物资缺乏、价格大幅波动可能严重影响省级经济整体运行和人民正常生活，超出市级交通运输部门运力组织能力，需要省级交通运输部门紧急安排水路运输保障的</w:t>
      </w:r>
      <w:r>
        <w:rPr>
          <w:rFonts w:hint="eastAsia" w:ascii="仿宋_GB2312" w:hAnsi="仿宋_GB2312" w:eastAsia="仿宋_GB2312" w:cs="仿宋_GB2312"/>
          <w:color w:val="000000"/>
          <w:sz w:val="32"/>
          <w:szCs w:val="32"/>
        </w:rPr>
        <w:t>。</w:t>
      </w:r>
    </w:p>
    <w:p>
      <w:pPr>
        <w:spacing w:line="560" w:lineRule="exact"/>
        <w:ind w:firstLine="640" w:firstLineChars="200"/>
        <w:jc w:val="left"/>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（6）需要启动省级应急预案，调用多个市和交通系统的水路运输资源予以支援的。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r>
        <w:rPr>
          <w:rFonts w:ascii="仿宋_GB2312" w:hAnsi="仿宋_GB2312" w:eastAsia="仿宋_GB2312" w:cs="仿宋_GB2312"/>
          <w:color w:val="000000"/>
          <w:sz w:val="32"/>
          <w:szCs w:val="32"/>
        </w:rPr>
        <w:t xml:space="preserve">.3.3 </w:t>
      </w:r>
      <w:r>
        <w:rPr>
          <w:rFonts w:hint="eastAsia" w:ascii="仿宋_GB2312" w:hAnsi="仿宋_GB2312" w:eastAsia="仿宋_GB2312" w:cs="仿宋_GB2312"/>
          <w:color w:val="000000"/>
          <w:sz w:val="32"/>
          <w:szCs w:val="32"/>
        </w:rPr>
        <w:t>Ⅲ级水路交通突发事件</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有下列情形之一的，为Ⅲ级水路交通突发事件：</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（1）重要港口局部遭受严重损失，其他港口瘫痪或遭受灾难性损失的</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（2）港口危险货物码头、仓储场所发生火灾、爆炸、泄</w:t>
      </w:r>
      <w:r>
        <w:rPr>
          <w:rFonts w:hint="eastAsia" w:ascii="仿宋_GB2312" w:hAnsi="仿宋_GB2312" w:eastAsia="仿宋_GB2312" w:cs="仿宋_GB2312"/>
          <w:color w:val="000000"/>
          <w:sz w:val="32"/>
          <w:szCs w:val="32"/>
        </w:rPr>
        <w:t>漏</w:t>
      </w:r>
      <w:r>
        <w:rPr>
          <w:rFonts w:ascii="仿宋_GB2312" w:hAnsi="仿宋_GB2312" w:eastAsia="仿宋_GB2312" w:cs="仿宋_GB2312"/>
          <w:color w:val="000000"/>
          <w:sz w:val="32"/>
          <w:szCs w:val="32"/>
        </w:rPr>
        <w:t>等事件，造成较大社会影响的</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（3）</w:t>
      </w:r>
      <w:r>
        <w:rPr>
          <w:rFonts w:hint="eastAsia" w:ascii="仿宋_GB2312" w:hAnsi="仿宋_GB2312" w:eastAsia="仿宋_GB2312" w:cs="仿宋_GB2312"/>
          <w:color w:val="000000"/>
          <w:sz w:val="32"/>
          <w:szCs w:val="32"/>
        </w:rPr>
        <w:t>水上交通</w:t>
      </w:r>
      <w:r>
        <w:rPr>
          <w:rFonts w:ascii="仿宋_GB2312" w:hAnsi="仿宋_GB2312" w:eastAsia="仿宋_GB2312" w:cs="仿宋_GB2312"/>
          <w:color w:val="000000"/>
          <w:sz w:val="32"/>
          <w:szCs w:val="32"/>
        </w:rPr>
        <w:t>事故造成较大人员伤亡，死亡失踪3人以上、10人以下，或危及3人以上、10人以下生命安全的</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（4）湘江、资水、沅水、澧水等省管干线航道发生较严重堵塞，恢复运行时间预计在12小时以上</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24小时以下；其他三级以上航道发生断航24小时以上</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48小时以下，并造成较大社会影响的</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（5）重要物资缺乏、价格大幅波动可能严重影响市级经济整体运行和人民正常生活，超出县级交通运输部门运力组织能力，需要市级交通运输部门紧急安排水路运输保障的</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（6）需要启动市级应急预案，调用多个县和交通系统的水路运输资源予以支援的。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r>
        <w:rPr>
          <w:rFonts w:ascii="仿宋_GB2312" w:hAnsi="仿宋_GB2312" w:eastAsia="仿宋_GB2312" w:cs="仿宋_GB2312"/>
          <w:color w:val="000000"/>
          <w:sz w:val="32"/>
          <w:szCs w:val="32"/>
        </w:rPr>
        <w:t xml:space="preserve">.3.4 </w:t>
      </w:r>
      <w:r>
        <w:rPr>
          <w:rFonts w:hint="eastAsia" w:ascii="仿宋_GB2312" w:hAnsi="仿宋_GB2312" w:eastAsia="仿宋_GB2312" w:cs="仿宋_GB2312"/>
          <w:color w:val="000000"/>
          <w:sz w:val="32"/>
          <w:szCs w:val="32"/>
        </w:rPr>
        <w:t>Ⅳ级水路交通突发事件</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有下列情形之一的，为Ⅳ级水路交通突发事件：</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（1）其他港口遭受严重损失的</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（2）港口危险货物码头、仓储场所发生火灾、爆炸、泄漏等事件，造成一般及以下社会影响的</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（3）</w:t>
      </w:r>
      <w:r>
        <w:rPr>
          <w:rFonts w:hint="eastAsia" w:ascii="仿宋_GB2312" w:hAnsi="仿宋_GB2312" w:eastAsia="仿宋_GB2312" w:cs="仿宋_GB2312"/>
          <w:color w:val="000000"/>
          <w:sz w:val="32"/>
          <w:szCs w:val="32"/>
        </w:rPr>
        <w:t>水上交通</w:t>
      </w:r>
      <w:r>
        <w:rPr>
          <w:rFonts w:ascii="仿宋_GB2312" w:hAnsi="仿宋_GB2312" w:eastAsia="仿宋_GB2312" w:cs="仿宋_GB2312"/>
          <w:color w:val="000000"/>
          <w:sz w:val="32"/>
          <w:szCs w:val="32"/>
        </w:rPr>
        <w:t>事故造成一般人员伤亡，死亡失踪3人以下或危及3人以下生命安全的</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（4）四级以上重要航道发生断航或严重堵塞，造成一般社会影响的</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（5）重要物资缺乏、价格大幅波动可能严重影响县级经济整体运行和人民正常生活，需要县级交通运输部门紧急安排水路运输保障的</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（6）需要启动县级应急预案，调用当地和交通系统的水路运输资源予以支援的。</w:t>
      </w:r>
    </w:p>
    <w:p>
      <w:pPr>
        <w:spacing w:line="560" w:lineRule="exact"/>
        <w:ind w:firstLine="640" w:firstLineChars="200"/>
        <w:rPr>
          <w:rFonts w:ascii="仿宋" w:hAnsi="仿宋" w:eastAsia="仿宋_GB2312" w:cs="宋体"/>
          <w:color w:val="000000"/>
          <w:kern w:val="0"/>
          <w:sz w:val="32"/>
          <w:szCs w:val="32"/>
        </w:rPr>
      </w:pPr>
      <w:r>
        <w:rPr>
          <w:rFonts w:ascii="仿宋" w:hAnsi="仿宋" w:eastAsia="仿宋_GB2312" w:cs="宋体"/>
          <w:color w:val="000000"/>
          <w:kern w:val="0"/>
          <w:sz w:val="32"/>
          <w:szCs w:val="32"/>
        </w:rPr>
        <w:t>本条所称的“以上”包括本数，“以下”不包括本数。</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22" w:name="_Toc67006582"/>
      <w:bookmarkStart w:id="423" w:name="_Toc67006622"/>
      <w:r>
        <w:rPr>
          <w:rFonts w:hint="eastAsia" w:ascii="楷体_GB2312" w:hAnsi="楷体" w:eastAsia="楷体_GB2312" w:cs="Times New Roman"/>
          <w:bCs/>
          <w:color w:val="000000"/>
          <w:sz w:val="32"/>
          <w:szCs w:val="32"/>
        </w:rPr>
        <w:t>1.</w:t>
      </w:r>
      <w:r>
        <w:rPr>
          <w:rFonts w:ascii="楷体_GB2312" w:hAnsi="楷体" w:eastAsia="楷体_GB2312" w:cs="Times New Roman"/>
          <w:bCs/>
          <w:color w:val="000000"/>
          <w:sz w:val="32"/>
          <w:szCs w:val="32"/>
        </w:rPr>
        <w:t>4</w:t>
      </w:r>
      <w:r>
        <w:rPr>
          <w:rFonts w:hint="eastAsia" w:ascii="楷体_GB2312" w:hAnsi="楷体" w:eastAsia="楷体_GB2312" w:cs="Times New Roman"/>
          <w:bCs/>
          <w:color w:val="000000"/>
          <w:sz w:val="32"/>
          <w:szCs w:val="32"/>
        </w:rPr>
        <w:t xml:space="preserve"> 适用范围</w:t>
      </w:r>
      <w:bookmarkEnd w:id="422"/>
      <w:bookmarkEnd w:id="423"/>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预案适用于本省行政区域内造成或可能造成航道或港口出现中断、瘫痪、重大人员伤亡、财产损失、生态环境破坏和严重社会危害，以及由于社会经济异常波动造成重要物资缺乏等需要由交通运输主管部门协调组织水路紧急运输保障等水路交通突发事件的防范和应急处置。</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已有省级专项应急预案明确的水上突发事件应对工作，适用其规定。其他水路交通突发事件（如旅客滞留、防汛等）按厅相关应急预案开展应急处置工作。</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24" w:name="_Toc67006623"/>
      <w:bookmarkStart w:id="425" w:name="_Toc67006583"/>
      <w:r>
        <w:rPr>
          <w:rFonts w:hint="eastAsia" w:ascii="楷体_GB2312" w:hAnsi="楷体" w:eastAsia="楷体_GB2312" w:cs="Times New Roman"/>
          <w:bCs/>
          <w:color w:val="000000"/>
          <w:sz w:val="32"/>
          <w:szCs w:val="32"/>
        </w:rPr>
        <w:t>1.</w:t>
      </w:r>
      <w:r>
        <w:rPr>
          <w:rFonts w:ascii="楷体_GB2312" w:hAnsi="楷体" w:eastAsia="楷体_GB2312" w:cs="Times New Roman"/>
          <w:bCs/>
          <w:color w:val="000000"/>
          <w:sz w:val="32"/>
          <w:szCs w:val="32"/>
        </w:rPr>
        <w:t>5</w:t>
      </w:r>
      <w:r>
        <w:rPr>
          <w:rFonts w:hint="eastAsia" w:ascii="楷体_GB2312" w:hAnsi="楷体" w:eastAsia="楷体_GB2312" w:cs="Times New Roman"/>
          <w:bCs/>
          <w:color w:val="000000"/>
          <w:sz w:val="32"/>
          <w:szCs w:val="32"/>
        </w:rPr>
        <w:t xml:space="preserve"> 工作原则</w:t>
      </w:r>
      <w:bookmarkEnd w:id="424"/>
      <w:bookmarkEnd w:id="425"/>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根据我省水路交通突发事件特点，应急处置应坚持以下原则：</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（1）人民至上，生命至上</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坚持一切从人民利益出发，把人民群众生命安全放在首位，最大限度地保障人民群众生命和财产安全，减少损失。</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（2）依法应对，预防为主</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按照相关法律法规要求，坚持预防与应急相结合、常态与非常态相结合，增强忧患意识，做好预案演练、宣传和培训工作，加强应急处置队伍和应急资源建设，建立应急咨询专家库，提高港航企业自救、互救和应对突发事件的综合能力，加强应急技术的研发应用，全面提高水路交通突发事件预防预警、应急处置与保障能力。</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（3）属地为主，分级响应</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水路交通突发事件应急工作以属地管理为主，在各级人民政府的统一领导下，交通运输主管部门牵头，结合水路交通管理体制，负责辖区内水路交通突发事件应急管理和相应级别突发事件的应急处置工作，建立健全责任明确、分级响应、条块结合、保障有力的水路交通应急管理体系。</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（4）快速反应，协调联动</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级交通运输主管部门建立完善的应急工作响应程序，做好水路交通突发事件的信息处理和报送工作，整合行业应急资源和社会公众的应急支持作用，建立分工明确、反应灵敏、运转高效、协同应对的应急协调联动机制。</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26" w:name="_Toc67006624"/>
      <w:bookmarkStart w:id="427" w:name="_Toc67006584"/>
      <w:r>
        <w:rPr>
          <w:rFonts w:hint="eastAsia" w:ascii="楷体_GB2312" w:hAnsi="楷体" w:eastAsia="楷体_GB2312" w:cs="Times New Roman"/>
          <w:bCs/>
          <w:color w:val="000000"/>
          <w:sz w:val="32"/>
          <w:szCs w:val="32"/>
        </w:rPr>
        <w:t>1.6 预案体系</w:t>
      </w:r>
      <w:bookmarkEnd w:id="426"/>
      <w:bookmarkEnd w:id="427"/>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水路交通突发事件应急预案是各级交通运输主管部门根据国家、省相关法律法规和上级水路交通突发事件应急预案要求，为及时应对行政区域内发生的水路交通突发事件而制定的应急预案，由各级交通运输主管部门制定并公布实施，报本级人民政府备案，并抄送上级交通运输主管部门。</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港航企业突发事件应急预案是港航企业根据国家及地方水路交通突发事件应急预案和当地人民政府应急预案的要求，结合自身实际，为及时应对企业范围内可能发生的各类突发事件而制定的应急预案。由各港航企业组织制定并实施，按照隶属关系报所在地县级以上地方人民政府应急管理部门备案。</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本预案指导市县交通运输主管部门水路交通突发事件应急预案的编制工作。水路交通突发事件应急预案体系包括：</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（1）湖南省水路交通突发事件应急预案。</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rPr>
        <w:t>）市级水路交通突发事件应急预案。</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3</w:t>
      </w:r>
      <w:r>
        <w:rPr>
          <w:rFonts w:hint="eastAsia" w:ascii="仿宋_GB2312" w:hAnsi="仿宋_GB2312" w:eastAsia="仿宋_GB2312" w:cs="仿宋_GB2312"/>
          <w:color w:val="000000"/>
          <w:sz w:val="32"/>
          <w:szCs w:val="32"/>
        </w:rPr>
        <w:t>）县级水路交通突发事件应急预案。</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4</w:t>
      </w:r>
      <w:r>
        <w:rPr>
          <w:rFonts w:hint="eastAsia" w:ascii="仿宋_GB2312" w:hAnsi="仿宋_GB2312" w:eastAsia="仿宋_GB2312" w:cs="仿宋_GB2312"/>
          <w:color w:val="000000"/>
          <w:sz w:val="32"/>
          <w:szCs w:val="32"/>
        </w:rPr>
        <w:t>）港航企业突发事件应急预案。</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428" w:name="_Toc67006585"/>
      <w:bookmarkStart w:id="429" w:name="_Toc67006625"/>
      <w:r>
        <w:rPr>
          <w:rFonts w:hint="eastAsia" w:ascii="黑体" w:hAnsi="黑体" w:eastAsia="黑体" w:cs="宋体"/>
          <w:color w:val="000000"/>
          <w:kern w:val="0"/>
          <w:sz w:val="32"/>
          <w:szCs w:val="32"/>
        </w:rPr>
        <w:t>2.</w:t>
      </w:r>
      <w:r>
        <w:rPr>
          <w:rFonts w:ascii="黑体" w:hAnsi="黑体" w:eastAsia="黑体" w:cs="宋体"/>
          <w:color w:val="000000"/>
          <w:kern w:val="0"/>
          <w:sz w:val="32"/>
          <w:szCs w:val="32"/>
        </w:rPr>
        <w:t xml:space="preserve"> </w:t>
      </w:r>
      <w:r>
        <w:rPr>
          <w:rFonts w:hint="eastAsia" w:ascii="黑体" w:hAnsi="黑体" w:eastAsia="黑体" w:cs="宋体"/>
          <w:color w:val="000000"/>
          <w:kern w:val="0"/>
          <w:sz w:val="32"/>
          <w:szCs w:val="32"/>
        </w:rPr>
        <w:t>应急组织体系及职责</w:t>
      </w:r>
      <w:bookmarkEnd w:id="428"/>
      <w:bookmarkEnd w:id="429"/>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省水路交通应急组织体系由省、市、县三级组成。</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30" w:name="_Toc67006586"/>
      <w:bookmarkStart w:id="431" w:name="_Toc67006626"/>
      <w:r>
        <w:rPr>
          <w:rFonts w:hint="eastAsia" w:ascii="楷体_GB2312" w:hAnsi="楷体" w:eastAsia="楷体_GB2312" w:cs="Times New Roman"/>
          <w:bCs/>
          <w:color w:val="000000"/>
          <w:sz w:val="32"/>
          <w:szCs w:val="32"/>
        </w:rPr>
        <w:t>2.1 应急组织机构</w:t>
      </w:r>
      <w:bookmarkEnd w:id="430"/>
      <w:bookmarkEnd w:id="431"/>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省交通运输厅负责组织、指导、协调和监督全省水路交通突发事件应急处置工作。</w:t>
      </w:r>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2.1.1 省水路交通突发事件应急组织机构</w:t>
      </w:r>
    </w:p>
    <w:p>
      <w:pPr>
        <w:spacing w:line="560" w:lineRule="exact"/>
        <w:ind w:firstLine="640" w:firstLineChars="200"/>
        <w:rPr>
          <w:rFonts w:ascii="仿宋_GB2312" w:hAnsi="仿宋_GB2312" w:eastAsia="仿宋_GB2312" w:cs="仿宋_GB2312"/>
          <w:color w:val="000000"/>
          <w:szCs w:val="24"/>
        </w:rPr>
      </w:pPr>
      <w:r>
        <w:rPr>
          <w:rFonts w:hint="eastAsia" w:ascii="仿宋_GB2312" w:hAnsi="仿宋_GB2312" w:eastAsia="仿宋_GB2312" w:cs="仿宋_GB2312"/>
          <w:color w:val="000000"/>
          <w:sz w:val="32"/>
          <w:szCs w:val="32"/>
        </w:rPr>
        <w:t>省交通运输厅成立湖南省水路交通突发事件应急指挥部（以下简称厅应急指挥部），由省交通运输厅厅长任指挥长，分管水路交通厅领导任副指挥长，办公室（政策研究室）、</w:t>
      </w:r>
      <w:r>
        <w:rPr>
          <w:rFonts w:hint="eastAsia" w:ascii="仿宋_GB2312" w:hAnsi="仿宋" w:eastAsia="仿宋_GB2312" w:cs="宋体"/>
          <w:color w:val="000000"/>
          <w:kern w:val="0"/>
          <w:sz w:val="32"/>
          <w:szCs w:val="32"/>
        </w:rPr>
        <w:t>法制处、</w:t>
      </w:r>
      <w:r>
        <w:rPr>
          <w:rFonts w:hint="eastAsia" w:ascii="仿宋_GB2312" w:hAnsi="仿宋_GB2312" w:eastAsia="仿宋_GB2312" w:cs="仿宋_GB2312"/>
          <w:color w:val="000000"/>
          <w:sz w:val="32"/>
          <w:szCs w:val="32"/>
        </w:rPr>
        <w:t>财务处、</w:t>
      </w:r>
      <w:r>
        <w:rPr>
          <w:rFonts w:hint="eastAsia" w:ascii="仿宋_GB2312" w:hAnsi="仿宋" w:eastAsia="仿宋_GB2312" w:cs="宋体"/>
          <w:color w:val="000000" w:themeColor="text1"/>
          <w:kern w:val="0"/>
          <w:sz w:val="32"/>
          <w:szCs w:val="32"/>
          <w14:textFill>
            <w14:solidFill>
              <w14:schemeClr w14:val="tx1"/>
            </w14:solidFill>
          </w14:textFill>
        </w:rPr>
        <w:t>应急管理办公室</w:t>
      </w:r>
      <w:r>
        <w:rPr>
          <w:rFonts w:hint="eastAsia" w:ascii="仿宋_GB2312" w:hAnsi="仿宋_GB2312" w:eastAsia="仿宋_GB2312" w:cs="仿宋_GB2312"/>
          <w:color w:val="000000"/>
          <w:sz w:val="32"/>
          <w:szCs w:val="32"/>
        </w:rPr>
        <w:t>、科技教育处、港航管理处、</w:t>
      </w:r>
      <w:r>
        <w:rPr>
          <w:rFonts w:hint="eastAsia" w:ascii="仿宋" w:hAnsi="仿宋" w:eastAsia="仿宋_GB2312" w:cs="宋体"/>
          <w:color w:val="000000"/>
          <w:kern w:val="0"/>
          <w:sz w:val="32"/>
          <w:szCs w:val="32"/>
        </w:rPr>
        <w:t>机关后勤服务中心、</w:t>
      </w:r>
      <w:r>
        <w:rPr>
          <w:rFonts w:hint="eastAsia" w:ascii="仿宋_GB2312" w:hAnsi="仿宋_GB2312" w:eastAsia="仿宋_GB2312" w:cs="仿宋_GB2312"/>
          <w:color w:val="000000"/>
          <w:sz w:val="32"/>
          <w:szCs w:val="32"/>
        </w:rPr>
        <w:t>省水运事务中心</w:t>
      </w:r>
      <w:r>
        <w:rPr>
          <w:rFonts w:hint="eastAsia" w:ascii="仿宋" w:hAnsi="仿宋" w:eastAsia="仿宋_GB2312" w:cs="宋体"/>
          <w:color w:val="000000"/>
          <w:kern w:val="0"/>
          <w:sz w:val="32"/>
          <w:szCs w:val="32"/>
        </w:rPr>
        <w:t>、科技信息中心</w:t>
      </w:r>
      <w:r>
        <w:rPr>
          <w:rFonts w:hint="eastAsia" w:ascii="仿宋_GB2312" w:hAnsi="仿宋_GB2312" w:eastAsia="仿宋_GB2312" w:cs="仿宋_GB2312"/>
          <w:color w:val="000000"/>
          <w:sz w:val="32"/>
          <w:szCs w:val="32"/>
        </w:rPr>
        <w:t>、省湘水集团有限公司、省交通水利建设集团有限公司主要负责人为指挥部成员。</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厅应急指挥部办公室设在省水运事务中心，由省水运事务中心主要负责人兼任办公室主任。</w:t>
      </w:r>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2.1.2 应急工作组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厅应急指挥部下设综合协调组、专业处置组、通信保障组、新闻宣传组、后勤保障组等应急工作组，在厅应急指挥部统一领导下承担应急处置具体工作。</w:t>
      </w:r>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2.1.3 专家组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由水路交通行业及相关行业技术、管理、法律等方面专家组成。</w:t>
      </w:r>
    </w:p>
    <w:p>
      <w:pPr>
        <w:spacing w:line="560" w:lineRule="exact"/>
        <w:ind w:firstLine="640" w:firstLineChars="200"/>
        <w:outlineLvl w:val="2"/>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2.1.</w:t>
      </w:r>
      <w:r>
        <w:rPr>
          <w:rFonts w:hint="eastAsia" w:ascii="仿宋_GB2312" w:hAnsi="仿宋_GB2312" w:eastAsia="仿宋_GB2312" w:cs="仿宋_GB2312"/>
          <w:color w:val="000000"/>
          <w:sz w:val="32"/>
          <w:szCs w:val="32"/>
        </w:rPr>
        <w:t>4</w:t>
      </w:r>
      <w:r>
        <w:rPr>
          <w:rFonts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rPr>
        <w:t>现场工作组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由港航管理处负责人带队，相关处室和省水运事务中心等有关人员及相关专家组成。必要时，现场工作组由厅领导带队。</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32" w:name="_Toc67006587"/>
      <w:bookmarkStart w:id="433" w:name="_Toc67006627"/>
      <w:r>
        <w:rPr>
          <w:rFonts w:hint="eastAsia" w:ascii="楷体_GB2312" w:hAnsi="楷体" w:eastAsia="楷体_GB2312" w:cs="Times New Roman"/>
          <w:bCs/>
          <w:color w:val="000000"/>
          <w:sz w:val="32"/>
          <w:szCs w:val="32"/>
        </w:rPr>
        <w:t>2.2 应急组织机构职责</w:t>
      </w:r>
      <w:bookmarkEnd w:id="432"/>
      <w:bookmarkEnd w:id="433"/>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2.2.1</w:t>
      </w:r>
      <w:r>
        <w:rPr>
          <w:rFonts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rPr>
        <w:t>厅应急指挥部</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负责组织、协调、指导和监督全省水路交通突发事件的应急处置工作；组织、协调重大及以上水路交通突发事件应急处置工作；按规定组织、协调全省水路运输重点物资和紧急客货运输；负责组织、协调全省水上交通管制；负责协调跨市州水路运输应急资源的调度指挥；根据省政府要求或应急处置需要，成立现场工作组，并派往突发事件现场开展应急处置工作；当突发事件由省政府统一指挥时，按照省政府的指令，执行相应的应急行动。</w:t>
      </w:r>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2.2.2</w:t>
      </w:r>
      <w:r>
        <w:rPr>
          <w:rFonts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rPr>
        <w:t>厅应急指挥部办公室</w:t>
      </w:r>
    </w:p>
    <w:p>
      <w:pPr>
        <w:spacing w:line="560" w:lineRule="exact"/>
        <w:ind w:firstLine="640" w:firstLineChars="200"/>
        <w:rPr>
          <w:rFonts w:ascii="仿宋_GB2312" w:hAnsi="仿宋_GB2312" w:eastAsia="仿宋_GB2312" w:cs="仿宋_GB2312"/>
          <w:color w:val="000000"/>
          <w:sz w:val="32"/>
          <w:szCs w:val="32"/>
          <w:highlight w:val="yellow"/>
        </w:rPr>
      </w:pPr>
      <w:r>
        <w:rPr>
          <w:rFonts w:hint="eastAsia" w:ascii="仿宋_GB2312" w:hAnsi="仿宋_GB2312" w:eastAsia="仿宋_GB2312" w:cs="仿宋_GB2312"/>
          <w:color w:val="000000"/>
          <w:sz w:val="32"/>
          <w:szCs w:val="32"/>
        </w:rPr>
        <w:t>贯彻落实厅应急指挥部的各项工作部署；</w:t>
      </w:r>
      <w:r>
        <w:rPr>
          <w:rFonts w:ascii="仿宋_GB2312" w:hAnsi="仿宋_GB2312" w:eastAsia="仿宋_GB2312" w:cs="仿宋_GB2312"/>
          <w:color w:val="000000"/>
          <w:sz w:val="32"/>
          <w:szCs w:val="32"/>
        </w:rPr>
        <w:t>制定水路交通突发事件的应急处置工作程序和工作细则</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检查督促省有关部门（单位）和市州、县市区水路部门落实水路交通突发事件的各项应急处置工作，及时有效地控制事态发展，防止事态蔓延</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负责受理、核实、报告水路交通突发事件信息</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承办厅应急指挥部的指令下达、记录和督查以及预案执行情况的收集、汇总和上报等工作。</w:t>
      </w:r>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2.2.3 应急工作组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应急工作组组成人员，由各应急工作组组长根据应急工作需要提出，报厅应急指挥部批准。</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（1）综合协调组。</w:t>
      </w:r>
      <w:r>
        <w:rPr>
          <w:rFonts w:hint="eastAsia" w:ascii="仿宋_GB2312" w:hAnsi="仿宋" w:eastAsia="仿宋_GB2312" w:cs="宋体"/>
          <w:color w:val="000000" w:themeColor="text1"/>
          <w:kern w:val="0"/>
          <w:sz w:val="32"/>
          <w:szCs w:val="32"/>
          <w14:textFill>
            <w14:solidFill>
              <w14:schemeClr w14:val="tx1"/>
            </w14:solidFill>
          </w14:textFill>
        </w:rPr>
        <w:t>应急管理办公室</w:t>
      </w:r>
      <w:r>
        <w:rPr>
          <w:rFonts w:hint="eastAsia" w:ascii="仿宋" w:hAnsi="仿宋" w:eastAsia="仿宋_GB2312" w:cs="宋体"/>
          <w:color w:val="000000"/>
          <w:kern w:val="0"/>
          <w:sz w:val="32"/>
          <w:szCs w:val="32"/>
        </w:rPr>
        <w:t>任组长，视情由相关处室和单位人员组成。负责与各应急协作部门的沟通联系；保持与各应急工作组的信息沟通及工作协调；按规定向省政府</w:t>
      </w:r>
      <w:r>
        <w:rPr>
          <w:rFonts w:ascii="仿宋" w:hAnsi="仿宋" w:eastAsia="仿宋_GB2312" w:cs="宋体"/>
          <w:color w:val="000000"/>
          <w:kern w:val="0"/>
          <w:sz w:val="32"/>
          <w:szCs w:val="32"/>
        </w:rPr>
        <w:t>总值班室</w:t>
      </w:r>
      <w:r>
        <w:rPr>
          <w:rFonts w:hint="eastAsia" w:ascii="仿宋" w:hAnsi="仿宋" w:eastAsia="仿宋_GB2312" w:cs="宋体"/>
          <w:color w:val="000000"/>
          <w:kern w:val="0"/>
          <w:sz w:val="32"/>
          <w:szCs w:val="32"/>
        </w:rPr>
        <w:t>、交通运输部应急办和相关部门报送信息。</w:t>
      </w:r>
      <w:r>
        <w:rPr>
          <w:rFonts w:hint="eastAsia" w:ascii="仿宋_GB2312" w:hAnsi="仿宋_GB2312" w:eastAsia="仿宋_GB2312" w:cs="仿宋_GB2312"/>
          <w:color w:val="000000"/>
          <w:sz w:val="32"/>
          <w:szCs w:val="32"/>
        </w:rPr>
        <w:t>承办厅应急指挥部交办的其他工作。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（2）专业处置组。</w:t>
      </w:r>
      <w:r>
        <w:rPr>
          <w:rFonts w:hint="eastAsia" w:ascii="仿宋" w:hAnsi="仿宋" w:eastAsia="仿宋_GB2312" w:cs="宋体"/>
          <w:color w:val="000000"/>
          <w:kern w:val="0"/>
          <w:sz w:val="32"/>
          <w:szCs w:val="32"/>
        </w:rPr>
        <w:t>港航管理处</w:t>
      </w:r>
      <w:r>
        <w:rPr>
          <w:rFonts w:hint="eastAsia" w:ascii="仿宋_GB2312" w:hAnsi="仿宋_GB2312" w:eastAsia="仿宋_GB2312" w:cs="仿宋_GB2312"/>
          <w:color w:val="000000"/>
          <w:sz w:val="32"/>
          <w:szCs w:val="32"/>
        </w:rPr>
        <w:t>负责人任组长，由相关处室和省水运事务中心单位人员组成。负责对险情尽快评估，分析、判断险情可能产生的影响及后果；定时与各级交通运输应急组织机构及相关部门联系，收集、更新险情信息，汇总参与应急处置单位的情况汇报和工作动态，及时向厅应急指挥部报送情况进展；指导、协调水路交通突发事件的应对处置工作。承办厅应急指挥部交办的其他工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（3）通信保障组。科技教育处负责人任组长，视情由相关处室和科技信息中心人员组成。负责应急处置过程中的通信保障工作。承办厅应急指挥部交办的其他工作。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新闻宣传组。办公室负责人任组长，厅机关相关处室和行业系统相关单位人员组成。负责组织、协调突发事件的宣传报道、舆情收集和舆论引导工作，指导做好新闻发布工作。承办厅应急指挥部交办的其他工作。</w:t>
      </w:r>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2.2.4</w:t>
      </w:r>
      <w:r>
        <w:rPr>
          <w:rFonts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rPr>
        <w:t>专家组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负责开展水路交通突发事件应急处置技术研究，为水路交通突发事件应急处置提供咨询和建议；分析水路交通突发事件的发生和发展趋势，对突发事件救灾方案、处置办法、灾害损失和恢复重建方案等进行研究、评估，并提出相关建议。根据水路交通突发事件应急处置工作需要，厅应急指挥部组织专家组开展水路交通突发事件监测、预警和应急处置工作，加强技术储备。</w:t>
      </w:r>
    </w:p>
    <w:p>
      <w:pPr>
        <w:spacing w:line="560" w:lineRule="exact"/>
        <w:ind w:firstLine="640" w:firstLineChars="200"/>
        <w:outlineLvl w:val="2"/>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 xml:space="preserve">2.2.5 </w:t>
      </w:r>
      <w:r>
        <w:rPr>
          <w:rFonts w:hint="eastAsia" w:ascii="仿宋_GB2312" w:hAnsi="仿宋_GB2312" w:eastAsia="仿宋_GB2312" w:cs="仿宋_GB2312"/>
          <w:color w:val="000000"/>
          <w:sz w:val="32"/>
          <w:szCs w:val="32"/>
        </w:rPr>
        <w:t>现场工作组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按照厅应急指挥部统一部署，赶赴现场指导、协助市级水路交通突发事件应急组织机构开展水路交通突发事件应急处置工作，并及时向厅应急指挥部报告现场应急处置有关情况。</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34" w:name="_Toc67006588"/>
      <w:bookmarkStart w:id="435" w:name="_Toc67006628"/>
      <w:r>
        <w:rPr>
          <w:rFonts w:hint="eastAsia" w:ascii="楷体_GB2312" w:hAnsi="楷体" w:eastAsia="楷体_GB2312" w:cs="Times New Roman"/>
          <w:bCs/>
          <w:color w:val="000000"/>
          <w:sz w:val="32"/>
          <w:szCs w:val="32"/>
        </w:rPr>
        <w:t>2.3 市县水路交通突发事件应急组织机构</w:t>
      </w:r>
      <w:bookmarkEnd w:id="434"/>
      <w:bookmarkEnd w:id="435"/>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市、县级交通运输主管部门负责本行政区域内水路交通突发事件应急处置工作的组织、协调、指导和监督。可参照省水路交通突发事件应急组织机构组建模式，根据本地区实际情况成立应急组织机构，明确相应职责。</w:t>
      </w:r>
    </w:p>
    <w:p>
      <w:pPr>
        <w:spacing w:line="560" w:lineRule="exact"/>
        <w:ind w:firstLine="640" w:firstLineChars="20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（1）市级水路交通突发事件应急组织机构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具体负责指挥处置较大事件，负责重大及以上事件前期处置工作，负责跨区域水路交通突发事件的组织协调。依法指导县级水路交通突发事件应急组织机构开展一般事件应急处置工作，参与厅应急指挥部处置的水路交通突发事件应对工作，并组织实施应对处置措施。</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（2）县级水路交通突发事件应急组织机构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具体负责指挥处置一般事件，负责较大及以上事件前期处置工作。跨县级行政区域的水路交通突发事件，由共同的上一级水路交通突发事件应急组织机构负责应对。</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436" w:name="_Toc67006589"/>
      <w:bookmarkStart w:id="437" w:name="_Toc67006629"/>
      <w:r>
        <w:rPr>
          <w:rFonts w:hint="eastAsia" w:ascii="黑体" w:hAnsi="黑体" w:eastAsia="黑体" w:cs="宋体"/>
          <w:color w:val="000000"/>
          <w:kern w:val="0"/>
          <w:sz w:val="32"/>
          <w:szCs w:val="32"/>
        </w:rPr>
        <w:t>3.</w:t>
      </w:r>
      <w:r>
        <w:rPr>
          <w:rFonts w:ascii="黑体" w:hAnsi="黑体" w:eastAsia="黑体" w:cs="宋体"/>
          <w:color w:val="000000"/>
          <w:kern w:val="0"/>
          <w:sz w:val="32"/>
          <w:szCs w:val="32"/>
        </w:rPr>
        <w:t xml:space="preserve"> </w:t>
      </w:r>
      <w:r>
        <w:rPr>
          <w:rFonts w:hint="eastAsia" w:ascii="黑体" w:hAnsi="黑体" w:eastAsia="黑体" w:cs="宋体"/>
          <w:color w:val="000000"/>
          <w:kern w:val="0"/>
          <w:sz w:val="32"/>
          <w:szCs w:val="32"/>
        </w:rPr>
        <w:t>预防预警与信息报告</w:t>
      </w:r>
      <w:bookmarkEnd w:id="436"/>
      <w:bookmarkEnd w:id="437"/>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38" w:name="_Toc67006630"/>
      <w:bookmarkStart w:id="439" w:name="_Toc67006590"/>
      <w:r>
        <w:rPr>
          <w:rFonts w:hint="eastAsia" w:ascii="楷体_GB2312" w:hAnsi="楷体" w:eastAsia="楷体_GB2312" w:cs="Times New Roman"/>
          <w:bCs/>
          <w:color w:val="000000"/>
          <w:sz w:val="32"/>
          <w:szCs w:val="32"/>
        </w:rPr>
        <w:t>3.1 预警信息搜集</w:t>
      </w:r>
      <w:bookmarkEnd w:id="438"/>
      <w:bookmarkEnd w:id="439"/>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3.1.1</w:t>
      </w:r>
      <w:r>
        <w:rPr>
          <w:rFonts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rPr>
        <w:t>水路交通突发事件相关信息包括：</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（1）可能诱发水路交通突发事件的自然灾害（如气象、水文、地质等）等相关信息。</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（2）水路交通突发事件风险源信息。</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（3）需要紧急安排水路运输保障、旅客疏散的事件信息。</w:t>
      </w:r>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ascii="仿宋_GB2312" w:hAnsi="仿宋_GB2312" w:eastAsia="仿宋_GB2312" w:cs="仿宋_GB2312"/>
          <w:color w:val="000000"/>
          <w:sz w:val="32"/>
          <w:szCs w:val="32"/>
        </w:rPr>
        <w:t xml:space="preserve">.1.2 </w:t>
      </w:r>
      <w:r>
        <w:rPr>
          <w:rFonts w:hint="eastAsia" w:ascii="仿宋_GB2312" w:hAnsi="仿宋_GB2312" w:eastAsia="仿宋_GB2312" w:cs="仿宋_GB2312"/>
          <w:color w:val="000000"/>
          <w:sz w:val="32"/>
          <w:szCs w:val="32"/>
        </w:rPr>
        <w:t>预防与预警</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省水运事务中心在日常工作中按照相关要求开展预警预防工作，处理预警预防工作事务，搜集、整理监测预警信息和风险分析工作，对可能造成重大及以上突发事件的信息及时报告省交通运输厅，并通报相关部门。</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市、县级交通运输主管部门负责相应行政区域内的预警信息搜集、整理及风险分析工作，处理具体防御工作事务，做到早发现、早预防、早报告、早处置。</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40" w:name="_Toc67006631"/>
      <w:bookmarkStart w:id="441" w:name="_Toc67006591"/>
      <w:r>
        <w:rPr>
          <w:rFonts w:hint="eastAsia" w:ascii="楷体_GB2312" w:hAnsi="楷体" w:eastAsia="楷体_GB2312" w:cs="Times New Roman"/>
          <w:bCs/>
          <w:color w:val="000000"/>
          <w:sz w:val="32"/>
          <w:szCs w:val="32"/>
        </w:rPr>
        <w:t>3.2 预警信息处理</w:t>
      </w:r>
      <w:bookmarkEnd w:id="440"/>
      <w:bookmarkEnd w:id="441"/>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中国海上搜救中心（部应急办）发布水路交通突发事件Ⅰ级预警信息后，厅应急指挥部视情转发预警警报；省级部门Ⅰ级、Ⅱ级预警信息由厅应急指挥部视情发布预警警报；Ⅲ级及以下预警由相应的市、县级水路交通突发事件应急组织机构根据各自职责发布预警信息，同时，在预警过程中发现事态扩大，超出本级防御能力，应及时上报上一级应急组织机构，建议提高预警等级。相关部门根据预警级别，按照其职责和防御响应程序提前做好应对工作。</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42" w:name="_Toc67006632"/>
      <w:bookmarkStart w:id="443" w:name="_Toc67006592"/>
      <w:r>
        <w:rPr>
          <w:rFonts w:hint="eastAsia" w:ascii="楷体_GB2312" w:hAnsi="楷体" w:eastAsia="楷体_GB2312" w:cs="Times New Roman"/>
          <w:bCs/>
          <w:color w:val="000000"/>
          <w:sz w:val="32"/>
          <w:szCs w:val="32"/>
        </w:rPr>
        <w:t>3.3 预警支持系统</w:t>
      </w:r>
      <w:bookmarkEnd w:id="442"/>
      <w:bookmarkEnd w:id="443"/>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省水运事务中心负责组织水路交通预警决策支持系统的建设、维护、更新与共享工作，建立相关信息库和预报分析模型库，对事发态势及其影响进行综合分析预测，提供科学的预警预防与应急反应对策措施建议，获取和分析相关预警服务基本信息，发布全省水路交通突发事件预警预防信息。</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44" w:name="_Toc67006633"/>
      <w:bookmarkStart w:id="445" w:name="_Toc67006593"/>
      <w:r>
        <w:rPr>
          <w:rFonts w:hint="eastAsia" w:ascii="楷体_GB2312" w:hAnsi="楷体" w:eastAsia="楷体_GB2312" w:cs="Times New Roman"/>
          <w:bCs/>
          <w:color w:val="000000"/>
          <w:sz w:val="32"/>
          <w:szCs w:val="32"/>
        </w:rPr>
        <w:t>3.4 信息报告</w:t>
      </w:r>
      <w:bookmarkEnd w:id="444"/>
      <w:bookmarkEnd w:id="445"/>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事发地交通运输主管部门应当按照有关规定逐级上报，必要时可越级上报。突发事件已经或者可能涉及相邻行政区域的，事发地交通运输主管部门应当及时通报相邻区域交通运输主管部门。</w:t>
      </w:r>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3.4.</w:t>
      </w:r>
      <w:r>
        <w:rPr>
          <w:rFonts w:ascii="仿宋_GB2312" w:hAnsi="仿宋_GB2312" w:eastAsia="仿宋_GB2312" w:cs="仿宋_GB2312"/>
          <w:color w:val="000000"/>
          <w:sz w:val="32"/>
          <w:szCs w:val="32"/>
        </w:rPr>
        <w:t xml:space="preserve">1 </w:t>
      </w:r>
      <w:r>
        <w:rPr>
          <w:rFonts w:hint="eastAsia" w:ascii="仿宋_GB2312" w:hAnsi="仿宋_GB2312" w:eastAsia="仿宋_GB2312" w:cs="仿宋_GB2312"/>
          <w:color w:val="000000"/>
          <w:sz w:val="32"/>
          <w:szCs w:val="32"/>
        </w:rPr>
        <w:t>报告程序</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（1）事发地相关行业管理部门负责水路交通突发事件现场信息的采集、分析和报送，追踪事件发展，及时掌握最新动态，将事件情况及时报送上级交通运输主管部门，并通报有关单位。</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事发地交通运输主管部门接到突发事件信息报告或者监测到相关信息后，应当立即进行信息核实，对突发事件的性质和类别作出初步认定，按照国家、省规定的时限、程序和要求向上级交通运输主管部门和当地人民政府报告，并通报当地其他相关部门和单位。</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（3）各级交通运输主管部门在启动实施本级应急响应的同时，应将应急响应情况报送上一级交通运输主管部门。</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4</w:t>
      </w:r>
      <w:r>
        <w:rPr>
          <w:rFonts w:hint="eastAsia" w:ascii="仿宋_GB2312" w:hAnsi="仿宋_GB2312" w:eastAsia="仿宋_GB2312" w:cs="仿宋_GB2312"/>
          <w:color w:val="000000"/>
          <w:sz w:val="32"/>
          <w:szCs w:val="32"/>
        </w:rPr>
        <w:t>）省级部门I级、Ⅱ级应急响应启动后，事发地市级交通运输主管部门应将应急处置工作进展情况及时报厅应急指挥部。</w:t>
      </w:r>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3.4.2 报告方式</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信息报告的主要方式是网络、电话、传真及其他通信手段。应急信息在特别紧急情况下，可电话报送，并做好书面记录，待条件许可时再补充。以传真、电子邮件等形式报告的，在信息报出后必须进行电话确认。涉密信息通过机要渠道报送。原则上水路交通突发事件信息上报采用逐级上报方式，事件紧急或其他必要情况下可越级上报。</w:t>
      </w:r>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3.4.</w:t>
      </w:r>
      <w:r>
        <w:rPr>
          <w:rFonts w:ascii="仿宋_GB2312" w:hAnsi="仿宋_GB2312" w:eastAsia="仿宋_GB2312" w:cs="仿宋_GB2312"/>
          <w:color w:val="000000"/>
          <w:sz w:val="32"/>
          <w:szCs w:val="32"/>
        </w:rPr>
        <w:t xml:space="preserve">3 </w:t>
      </w:r>
      <w:r>
        <w:rPr>
          <w:rFonts w:hint="eastAsia" w:ascii="仿宋_GB2312" w:hAnsi="仿宋_GB2312" w:eastAsia="仿宋_GB2312" w:cs="仿宋_GB2312"/>
          <w:color w:val="000000"/>
          <w:sz w:val="32"/>
          <w:szCs w:val="32"/>
        </w:rPr>
        <w:t>报告内容</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信息报告应快捷、准确、直报、续报。水路交通突发事件快报及续报主要包括以下内容：</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（1）事件主责单位的名称、负责人联系电话和地址以及报送人姓名、职务、联系电话。</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（2）事件类型、发生时间、地点、事件性质、事件发生事实、影响范围及发展态势，事故港口和航道的名称、设施及装卸储运情况和联系方式。</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（3）事件造成的破坏、损失、人员伤亡等情况。</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（4）危险货物名称、类别，发生泄漏、起火爆炸等潜在危险及已采取的措施。</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（5）到达现场进行处置的单位、人员及组织情况，已经采取的措施、效果，已发出的援助要求和已开展救援活动的时间、设备、联系人等。</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（6）现场环境情况及近期动态预报，包括风向风力、能见度、水流流速和流向等。</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（7）其他需上报的有关事项。</w:t>
      </w:r>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ascii="仿宋_GB2312" w:hAnsi="仿宋_GB2312" w:eastAsia="仿宋_GB2312" w:cs="仿宋_GB2312"/>
          <w:color w:val="000000"/>
          <w:sz w:val="32"/>
          <w:szCs w:val="32"/>
        </w:rPr>
        <w:t xml:space="preserve">.4.4 </w:t>
      </w:r>
      <w:r>
        <w:rPr>
          <w:rFonts w:hint="eastAsia" w:ascii="仿宋_GB2312" w:hAnsi="仿宋_GB2312" w:eastAsia="仿宋_GB2312" w:cs="仿宋_GB2312"/>
          <w:color w:val="000000"/>
          <w:sz w:val="32"/>
          <w:szCs w:val="32"/>
        </w:rPr>
        <w:t>报告要求</w:t>
      </w:r>
    </w:p>
    <w:p>
      <w:pPr>
        <w:spacing w:line="560" w:lineRule="exact"/>
        <w:ind w:firstLine="640" w:firstLineChars="200"/>
        <w:rPr>
          <w:rFonts w:ascii="仿宋" w:hAnsi="仿宋" w:eastAsia="仿宋_GB2312" w:cs="Times New Roman"/>
          <w:color w:val="000000"/>
          <w:sz w:val="32"/>
          <w:szCs w:val="32"/>
        </w:rPr>
      </w:pPr>
      <w:r>
        <w:rPr>
          <w:rFonts w:hint="eastAsia" w:ascii="仿宋" w:hAnsi="仿宋" w:eastAsia="仿宋_GB2312" w:cs="Times New Roman"/>
          <w:color w:val="000000"/>
          <w:sz w:val="32"/>
          <w:szCs w:val="32"/>
        </w:rPr>
        <w:t>要严格按照相关程序规定和时限要求，切实做好突发事件信息报告工作。较大以上交通运输突发事件和敏感时段突发事件发生后，</w:t>
      </w:r>
      <w:r>
        <w:rPr>
          <w:rFonts w:hint="eastAsia" w:ascii="仿宋" w:hAnsi="仿宋" w:eastAsia="仿宋_GB2312" w:cs="宋体"/>
          <w:color w:val="000000"/>
          <w:kern w:val="0"/>
          <w:sz w:val="32"/>
          <w:szCs w:val="32"/>
        </w:rPr>
        <w:t>责任单位在接报</w:t>
      </w:r>
      <w:r>
        <w:rPr>
          <w:rFonts w:hint="eastAsia" w:ascii="仿宋_GB2312" w:hAnsi="等线" w:eastAsia="仿宋_GB2312" w:cs="Times New Roman"/>
          <w:color w:val="000000"/>
          <w:kern w:val="0"/>
          <w:sz w:val="32"/>
          <w:szCs w:val="32"/>
        </w:rPr>
        <w:t>30分钟内通过电话报告上级单位和部门，并在1小时内以书面形式报告，书面报告最迟不得超过2小时</w:t>
      </w:r>
      <w:r>
        <w:rPr>
          <w:rFonts w:hint="eastAsia" w:ascii="仿宋" w:hAnsi="仿宋" w:eastAsia="仿宋_GB2312" w:cs="Times New Roman"/>
          <w:color w:val="000000"/>
          <w:sz w:val="32"/>
          <w:szCs w:val="32"/>
        </w:rPr>
        <w:t>。对于需要持续跟踪处置的突发事件，要及时续报最新进展及衍生情况，突发事件处置结束后要第一时间进行终报。</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水路交通突发事件信息需要报交通运输部的，由港航管理处牵头，省水运事务中心提供相关信息材料，I级应急响应启动后，按照交通运输部有关要求每天填报2次；Ⅱ级应急响应启动后，将事件处置进展情况分析汇总后随时上报部应急办、部水运局。</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446" w:name="_Toc67006594"/>
      <w:bookmarkStart w:id="447" w:name="_Toc67006634"/>
      <w:r>
        <w:rPr>
          <w:rFonts w:hint="eastAsia" w:ascii="黑体" w:hAnsi="黑体" w:eastAsia="黑体" w:cs="宋体"/>
          <w:color w:val="000000"/>
          <w:kern w:val="0"/>
          <w:sz w:val="32"/>
          <w:szCs w:val="32"/>
        </w:rPr>
        <w:t>4.</w:t>
      </w:r>
      <w:r>
        <w:rPr>
          <w:rFonts w:ascii="黑体" w:hAnsi="黑体" w:eastAsia="黑体" w:cs="宋体"/>
          <w:color w:val="000000"/>
          <w:kern w:val="0"/>
          <w:sz w:val="32"/>
          <w:szCs w:val="32"/>
        </w:rPr>
        <w:t xml:space="preserve"> </w:t>
      </w:r>
      <w:r>
        <w:rPr>
          <w:rFonts w:hint="eastAsia" w:ascii="黑体" w:hAnsi="黑体" w:eastAsia="黑体" w:cs="宋体"/>
          <w:color w:val="000000"/>
          <w:kern w:val="0"/>
          <w:sz w:val="32"/>
          <w:szCs w:val="32"/>
        </w:rPr>
        <w:t>应急响应</w:t>
      </w:r>
      <w:bookmarkEnd w:id="446"/>
      <w:bookmarkEnd w:id="447"/>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48" w:name="_Toc67006635"/>
      <w:bookmarkStart w:id="449" w:name="_Toc67006595"/>
      <w:r>
        <w:rPr>
          <w:rFonts w:hint="eastAsia" w:ascii="楷体_GB2312" w:hAnsi="楷体" w:eastAsia="楷体_GB2312" w:cs="Times New Roman"/>
          <w:bCs/>
          <w:color w:val="000000"/>
          <w:sz w:val="32"/>
          <w:szCs w:val="32"/>
        </w:rPr>
        <w:t>4.1 分级响应</w:t>
      </w:r>
      <w:bookmarkEnd w:id="448"/>
      <w:bookmarkEnd w:id="449"/>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发生水路交通突发事件时，省、相关市州、县市区水路交通突发事件应急组织机构根据实际情况，启动并实施本级部门应急响应。按照水路交通突发事件险情特点、严重程度和影响范围，应急响应一般可分为Ⅰ级、Ⅱ级、Ⅲ级、Ⅳ级四个响应等级。</w:t>
      </w:r>
    </w:p>
    <w:p>
      <w:pPr>
        <w:spacing w:line="560" w:lineRule="exact"/>
        <w:ind w:firstLine="640" w:firstLineChars="200"/>
        <w:rPr>
          <w:rFonts w:ascii="仿宋" w:hAnsi="仿宋" w:eastAsia="仿宋_GB2312" w:cs="宋体"/>
          <w:color w:val="000000"/>
          <w:kern w:val="0"/>
          <w:sz w:val="32"/>
          <w:szCs w:val="32"/>
        </w:rPr>
      </w:pPr>
      <w:r>
        <w:rPr>
          <w:rFonts w:hint="eastAsia" w:ascii="仿宋" w:hAnsi="仿宋" w:eastAsia="仿宋_GB2312" w:cs="宋体"/>
          <w:color w:val="000000"/>
          <w:kern w:val="0"/>
          <w:sz w:val="32"/>
          <w:szCs w:val="32"/>
        </w:rPr>
        <w:t>4.1.1 Ⅰ级响应</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发生Ⅰ级水路交通突发事件时，厅应急指挥部启动Ⅰ级应急响应，并报省人民政府、交通运输部。</w:t>
      </w:r>
    </w:p>
    <w:p>
      <w:pPr>
        <w:spacing w:line="560" w:lineRule="exact"/>
        <w:ind w:firstLine="640" w:firstLineChars="200"/>
        <w:rPr>
          <w:rFonts w:ascii="仿宋" w:hAnsi="仿宋" w:eastAsia="仿宋_GB2312" w:cs="宋体"/>
          <w:color w:val="000000"/>
          <w:kern w:val="0"/>
          <w:sz w:val="32"/>
          <w:szCs w:val="32"/>
        </w:rPr>
      </w:pPr>
      <w:r>
        <w:rPr>
          <w:rFonts w:hint="eastAsia" w:ascii="仿宋" w:hAnsi="仿宋" w:eastAsia="仿宋_GB2312" w:cs="宋体"/>
          <w:color w:val="000000"/>
          <w:kern w:val="0"/>
          <w:sz w:val="32"/>
          <w:szCs w:val="32"/>
        </w:rPr>
        <w:t>4.1.2 Ⅱ级响应</w:t>
      </w:r>
    </w:p>
    <w:p>
      <w:pPr>
        <w:spacing w:line="560" w:lineRule="exact"/>
        <w:ind w:firstLine="640" w:firstLineChars="200"/>
        <w:rPr>
          <w:rFonts w:ascii="仿宋" w:hAnsi="仿宋" w:eastAsia="仿宋_GB2312" w:cs="宋体"/>
          <w:color w:val="000000"/>
          <w:kern w:val="0"/>
          <w:sz w:val="32"/>
          <w:szCs w:val="32"/>
        </w:rPr>
      </w:pPr>
      <w:r>
        <w:rPr>
          <w:rFonts w:hint="eastAsia" w:ascii="仿宋" w:hAnsi="仿宋" w:eastAsia="仿宋_GB2312" w:cs="宋体"/>
          <w:color w:val="000000"/>
          <w:kern w:val="0"/>
          <w:sz w:val="32"/>
          <w:szCs w:val="32"/>
        </w:rPr>
        <w:t>发生Ⅱ级</w:t>
      </w:r>
      <w:r>
        <w:rPr>
          <w:rFonts w:hint="eastAsia" w:ascii="仿宋_GB2312" w:hAnsi="仿宋_GB2312" w:eastAsia="仿宋_GB2312" w:cs="仿宋_GB2312"/>
          <w:color w:val="000000"/>
          <w:sz w:val="32"/>
          <w:szCs w:val="32"/>
        </w:rPr>
        <w:t>水路交通</w:t>
      </w:r>
      <w:r>
        <w:rPr>
          <w:rFonts w:hint="eastAsia" w:ascii="仿宋" w:hAnsi="仿宋" w:eastAsia="仿宋_GB2312" w:cs="宋体"/>
          <w:color w:val="000000"/>
          <w:kern w:val="0"/>
          <w:sz w:val="32"/>
          <w:szCs w:val="32"/>
        </w:rPr>
        <w:t>突发事件时，厅应急指挥部应立即将</w:t>
      </w:r>
      <w:r>
        <w:rPr>
          <w:rFonts w:hint="eastAsia" w:ascii="仿宋_GB2312" w:hAnsi="仿宋_GB2312" w:eastAsia="仿宋_GB2312" w:cs="仿宋_GB2312"/>
          <w:color w:val="000000"/>
          <w:sz w:val="32"/>
          <w:szCs w:val="32"/>
        </w:rPr>
        <w:t>水路交通</w:t>
      </w:r>
      <w:r>
        <w:rPr>
          <w:rFonts w:hint="eastAsia" w:ascii="仿宋" w:hAnsi="仿宋" w:eastAsia="仿宋_GB2312" w:cs="宋体"/>
          <w:color w:val="000000"/>
          <w:kern w:val="0"/>
          <w:sz w:val="32"/>
          <w:szCs w:val="32"/>
        </w:rPr>
        <w:t>突发事件信息报省政府、交通运输部，经厅应急指挥部指挥长或其授权的副指挥长决定，启动</w:t>
      </w:r>
      <w:r>
        <w:rPr>
          <w:rFonts w:ascii="仿宋" w:hAnsi="仿宋" w:eastAsia="仿宋_GB2312" w:cs="宋体"/>
          <w:color w:val="000000"/>
          <w:kern w:val="0"/>
          <w:sz w:val="32"/>
          <w:szCs w:val="32"/>
        </w:rPr>
        <w:t>并实施</w:t>
      </w:r>
      <w:r>
        <w:rPr>
          <w:rFonts w:hint="eastAsia" w:ascii="仿宋" w:hAnsi="仿宋" w:eastAsia="仿宋_GB2312" w:cs="宋体"/>
          <w:color w:val="000000"/>
          <w:kern w:val="0"/>
          <w:sz w:val="32"/>
          <w:szCs w:val="32"/>
        </w:rPr>
        <w:t>Ⅱ级应急响应。</w:t>
      </w:r>
    </w:p>
    <w:p>
      <w:pPr>
        <w:spacing w:line="560" w:lineRule="exact"/>
        <w:ind w:firstLine="640" w:firstLineChars="200"/>
        <w:rPr>
          <w:rFonts w:ascii="仿宋" w:hAnsi="仿宋" w:eastAsia="仿宋_GB2312" w:cs="宋体"/>
          <w:color w:val="000000"/>
          <w:kern w:val="0"/>
          <w:sz w:val="32"/>
          <w:szCs w:val="32"/>
        </w:rPr>
      </w:pPr>
      <w:r>
        <w:rPr>
          <w:rFonts w:hint="eastAsia" w:ascii="仿宋" w:hAnsi="仿宋" w:eastAsia="仿宋_GB2312" w:cs="宋体"/>
          <w:color w:val="000000"/>
          <w:kern w:val="0"/>
          <w:sz w:val="32"/>
          <w:szCs w:val="32"/>
        </w:rPr>
        <w:t>4.1.3 Ⅲ级响应</w:t>
      </w:r>
    </w:p>
    <w:p>
      <w:pPr>
        <w:spacing w:line="560" w:lineRule="exact"/>
        <w:ind w:firstLine="640" w:firstLineChars="200"/>
        <w:rPr>
          <w:rFonts w:ascii="仿宋" w:hAnsi="仿宋" w:eastAsia="仿宋_GB2312" w:cs="宋体"/>
          <w:color w:val="000000"/>
          <w:kern w:val="0"/>
          <w:sz w:val="32"/>
          <w:szCs w:val="32"/>
        </w:rPr>
      </w:pPr>
      <w:r>
        <w:rPr>
          <w:rFonts w:ascii="仿宋" w:hAnsi="仿宋" w:eastAsia="仿宋_GB2312" w:cs="宋体"/>
          <w:color w:val="000000"/>
          <w:kern w:val="0"/>
          <w:sz w:val="32"/>
          <w:szCs w:val="32"/>
        </w:rPr>
        <w:t>发生</w:t>
      </w:r>
      <w:r>
        <w:rPr>
          <w:rFonts w:hint="eastAsia" w:ascii="仿宋" w:hAnsi="仿宋" w:eastAsia="仿宋_GB2312" w:cs="宋体"/>
          <w:color w:val="000000"/>
          <w:kern w:val="0"/>
          <w:sz w:val="32"/>
          <w:szCs w:val="32"/>
        </w:rPr>
        <w:t>Ⅲ</w:t>
      </w:r>
      <w:r>
        <w:rPr>
          <w:rFonts w:ascii="仿宋" w:hAnsi="仿宋" w:eastAsia="仿宋_GB2312" w:cs="宋体"/>
          <w:color w:val="000000"/>
          <w:kern w:val="0"/>
          <w:sz w:val="32"/>
          <w:szCs w:val="32"/>
        </w:rPr>
        <w:t>级</w:t>
      </w:r>
      <w:r>
        <w:rPr>
          <w:rFonts w:hint="eastAsia" w:ascii="仿宋_GB2312" w:hAnsi="仿宋_GB2312" w:eastAsia="仿宋_GB2312" w:cs="仿宋_GB2312"/>
          <w:color w:val="000000"/>
          <w:sz w:val="32"/>
          <w:szCs w:val="32"/>
        </w:rPr>
        <w:t>水路交通</w:t>
      </w:r>
      <w:r>
        <w:rPr>
          <w:rFonts w:hint="eastAsia" w:ascii="仿宋" w:hAnsi="仿宋" w:eastAsia="仿宋_GB2312" w:cs="宋体"/>
          <w:color w:val="000000"/>
          <w:kern w:val="0"/>
          <w:sz w:val="32"/>
          <w:szCs w:val="32"/>
        </w:rPr>
        <w:t>突发事件</w:t>
      </w:r>
      <w:r>
        <w:rPr>
          <w:rFonts w:ascii="仿宋" w:hAnsi="仿宋" w:eastAsia="仿宋_GB2312" w:cs="宋体"/>
          <w:color w:val="000000"/>
          <w:kern w:val="0"/>
          <w:sz w:val="32"/>
          <w:szCs w:val="32"/>
        </w:rPr>
        <w:t>时，</w:t>
      </w:r>
      <w:r>
        <w:rPr>
          <w:rFonts w:hint="eastAsia" w:ascii="仿宋" w:hAnsi="仿宋" w:eastAsia="仿宋_GB2312" w:cs="宋体"/>
          <w:color w:val="000000"/>
          <w:kern w:val="0"/>
          <w:sz w:val="32"/>
          <w:szCs w:val="32"/>
        </w:rPr>
        <w:t>厅应急指挥部副指挥长决定，</w:t>
      </w:r>
      <w:r>
        <w:rPr>
          <w:rFonts w:ascii="仿宋" w:hAnsi="仿宋" w:eastAsia="仿宋_GB2312" w:cs="宋体"/>
          <w:color w:val="000000"/>
          <w:kern w:val="0"/>
          <w:sz w:val="32"/>
          <w:szCs w:val="32"/>
        </w:rPr>
        <w:t>启动</w:t>
      </w:r>
      <w:r>
        <w:rPr>
          <w:rFonts w:hint="eastAsia" w:ascii="仿宋" w:hAnsi="仿宋" w:eastAsia="仿宋_GB2312" w:cs="宋体"/>
          <w:color w:val="000000"/>
          <w:kern w:val="0"/>
          <w:sz w:val="32"/>
          <w:szCs w:val="32"/>
        </w:rPr>
        <w:t>Ⅲ</w:t>
      </w:r>
      <w:r>
        <w:rPr>
          <w:rFonts w:ascii="仿宋" w:hAnsi="仿宋" w:eastAsia="仿宋_GB2312" w:cs="宋体"/>
          <w:color w:val="000000"/>
          <w:kern w:val="0"/>
          <w:sz w:val="32"/>
          <w:szCs w:val="32"/>
        </w:rPr>
        <w:t>级应急响应</w:t>
      </w:r>
      <w:r>
        <w:rPr>
          <w:rFonts w:hint="eastAsia" w:ascii="仿宋" w:hAnsi="仿宋" w:eastAsia="仿宋_GB2312" w:cs="宋体"/>
          <w:color w:val="000000"/>
          <w:kern w:val="0"/>
          <w:sz w:val="32"/>
          <w:szCs w:val="32"/>
        </w:rPr>
        <w:t>。</w:t>
      </w:r>
    </w:p>
    <w:p>
      <w:pPr>
        <w:spacing w:line="560" w:lineRule="exact"/>
        <w:ind w:firstLine="640" w:firstLineChars="200"/>
        <w:rPr>
          <w:rFonts w:ascii="仿宋" w:hAnsi="仿宋" w:eastAsia="仿宋_GB2312" w:cs="宋体"/>
          <w:color w:val="000000"/>
          <w:kern w:val="0"/>
          <w:sz w:val="32"/>
          <w:szCs w:val="32"/>
        </w:rPr>
      </w:pPr>
      <w:r>
        <w:rPr>
          <w:rFonts w:hint="eastAsia" w:ascii="仿宋" w:hAnsi="仿宋" w:eastAsia="仿宋_GB2312" w:cs="宋体"/>
          <w:color w:val="000000"/>
          <w:kern w:val="0"/>
          <w:sz w:val="32"/>
          <w:szCs w:val="32"/>
        </w:rPr>
        <w:t>4.1.4 IV级响应</w:t>
      </w:r>
    </w:p>
    <w:p>
      <w:pPr>
        <w:spacing w:line="560" w:lineRule="exact"/>
        <w:ind w:firstLine="640" w:firstLineChars="200"/>
        <w:rPr>
          <w:rFonts w:ascii="仿宋" w:hAnsi="仿宋" w:eastAsia="仿宋_GB2312" w:cs="宋体"/>
          <w:color w:val="000000"/>
          <w:kern w:val="0"/>
          <w:sz w:val="32"/>
          <w:szCs w:val="32"/>
        </w:rPr>
      </w:pPr>
      <w:r>
        <w:rPr>
          <w:rFonts w:ascii="仿宋" w:hAnsi="仿宋" w:eastAsia="仿宋_GB2312" w:cs="宋体"/>
          <w:color w:val="000000"/>
          <w:kern w:val="0"/>
          <w:sz w:val="32"/>
          <w:szCs w:val="32"/>
        </w:rPr>
        <w:t>发生</w:t>
      </w:r>
      <w:r>
        <w:rPr>
          <w:rFonts w:hint="eastAsia" w:ascii="仿宋" w:hAnsi="仿宋" w:eastAsia="仿宋_GB2312" w:cs="宋体"/>
          <w:color w:val="000000"/>
          <w:kern w:val="0"/>
          <w:sz w:val="32"/>
          <w:szCs w:val="32"/>
        </w:rPr>
        <w:t>Ⅳ</w:t>
      </w:r>
      <w:r>
        <w:rPr>
          <w:rFonts w:ascii="仿宋" w:hAnsi="仿宋" w:eastAsia="仿宋_GB2312" w:cs="宋体"/>
          <w:color w:val="000000"/>
          <w:kern w:val="0"/>
          <w:sz w:val="32"/>
          <w:szCs w:val="32"/>
        </w:rPr>
        <w:t>级</w:t>
      </w:r>
      <w:r>
        <w:rPr>
          <w:rFonts w:hint="eastAsia" w:ascii="仿宋_GB2312" w:hAnsi="仿宋_GB2312" w:eastAsia="仿宋_GB2312" w:cs="仿宋_GB2312"/>
          <w:color w:val="000000"/>
          <w:sz w:val="32"/>
          <w:szCs w:val="32"/>
        </w:rPr>
        <w:t>水路交通</w:t>
      </w:r>
      <w:r>
        <w:rPr>
          <w:rFonts w:ascii="仿宋" w:hAnsi="仿宋" w:eastAsia="仿宋_GB2312" w:cs="宋体"/>
          <w:color w:val="000000"/>
          <w:kern w:val="0"/>
          <w:sz w:val="32"/>
          <w:szCs w:val="32"/>
        </w:rPr>
        <w:t>突发事件时，</w:t>
      </w:r>
      <w:r>
        <w:rPr>
          <w:rFonts w:hint="eastAsia" w:ascii="仿宋" w:hAnsi="仿宋" w:eastAsia="仿宋_GB2312" w:cs="宋体"/>
          <w:color w:val="000000"/>
          <w:kern w:val="0"/>
          <w:sz w:val="32"/>
          <w:szCs w:val="32"/>
        </w:rPr>
        <w:t>厅应急指挥部副指挥长决定，</w:t>
      </w:r>
      <w:r>
        <w:rPr>
          <w:rFonts w:ascii="仿宋" w:hAnsi="仿宋" w:eastAsia="仿宋_GB2312" w:cs="宋体"/>
          <w:color w:val="000000"/>
          <w:kern w:val="0"/>
          <w:sz w:val="32"/>
          <w:szCs w:val="32"/>
        </w:rPr>
        <w:t>启动</w:t>
      </w:r>
      <w:r>
        <w:rPr>
          <w:rFonts w:hint="eastAsia" w:ascii="仿宋" w:hAnsi="仿宋" w:eastAsia="仿宋_GB2312" w:cs="宋体"/>
          <w:color w:val="000000"/>
          <w:kern w:val="0"/>
          <w:sz w:val="32"/>
          <w:szCs w:val="32"/>
        </w:rPr>
        <w:t>Ⅳ</w:t>
      </w:r>
      <w:r>
        <w:rPr>
          <w:rFonts w:ascii="仿宋" w:hAnsi="仿宋" w:eastAsia="仿宋_GB2312" w:cs="宋体"/>
          <w:color w:val="000000"/>
          <w:kern w:val="0"/>
          <w:sz w:val="32"/>
          <w:szCs w:val="32"/>
        </w:rPr>
        <w:t>级应急响应</w:t>
      </w:r>
      <w:r>
        <w:rPr>
          <w:rFonts w:hint="eastAsia" w:ascii="仿宋" w:hAnsi="仿宋" w:eastAsia="仿宋_GB2312" w:cs="宋体"/>
          <w:color w:val="000000"/>
          <w:kern w:val="0"/>
          <w:sz w:val="32"/>
          <w:szCs w:val="32"/>
        </w:rPr>
        <w:t>。</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50" w:name="_Toc60494237"/>
      <w:bookmarkStart w:id="451" w:name="_Toc67006596"/>
      <w:bookmarkStart w:id="452" w:name="_Toc67006636"/>
      <w:r>
        <w:rPr>
          <w:rFonts w:ascii="楷体_GB2312" w:hAnsi="楷体" w:eastAsia="楷体_GB2312" w:cs="Times New Roman"/>
          <w:bCs/>
          <w:color w:val="000000"/>
          <w:sz w:val="32"/>
          <w:szCs w:val="32"/>
        </w:rPr>
        <w:t>4.2</w:t>
      </w:r>
      <w:r>
        <w:rPr>
          <w:rFonts w:hint="eastAsia" w:ascii="楷体_GB2312" w:hAnsi="楷体" w:eastAsia="楷体_GB2312" w:cs="Times New Roman"/>
          <w:bCs/>
          <w:color w:val="000000"/>
          <w:sz w:val="32"/>
          <w:szCs w:val="32"/>
        </w:rPr>
        <w:t xml:space="preserve"> 应急</w:t>
      </w:r>
      <w:bookmarkEnd w:id="450"/>
      <w:r>
        <w:rPr>
          <w:rFonts w:hint="eastAsia" w:ascii="楷体_GB2312" w:hAnsi="楷体" w:eastAsia="楷体_GB2312" w:cs="Times New Roman"/>
          <w:bCs/>
          <w:color w:val="000000"/>
          <w:sz w:val="32"/>
          <w:szCs w:val="32"/>
        </w:rPr>
        <w:t>响应行动</w:t>
      </w:r>
      <w:bookmarkEnd w:id="451"/>
      <w:bookmarkEnd w:id="452"/>
    </w:p>
    <w:p>
      <w:pPr>
        <w:spacing w:line="560" w:lineRule="exact"/>
        <w:ind w:firstLine="640" w:firstLineChars="200"/>
        <w:rPr>
          <w:rFonts w:ascii="仿宋" w:hAnsi="仿宋" w:eastAsia="仿宋_GB2312" w:cs="宋体"/>
          <w:color w:val="000000"/>
          <w:kern w:val="0"/>
          <w:sz w:val="32"/>
          <w:szCs w:val="32"/>
        </w:rPr>
      </w:pPr>
      <w:r>
        <w:rPr>
          <w:rFonts w:hint="eastAsia" w:ascii="仿宋" w:hAnsi="仿宋" w:eastAsia="仿宋_GB2312" w:cs="宋体"/>
          <w:color w:val="000000"/>
          <w:kern w:val="0"/>
          <w:sz w:val="32"/>
          <w:szCs w:val="32"/>
        </w:rPr>
        <w:t>（1）启动Ⅰ级应急响应时,在</w:t>
      </w:r>
      <w:r>
        <w:rPr>
          <w:rFonts w:ascii="仿宋" w:hAnsi="仿宋" w:eastAsia="仿宋_GB2312" w:cs="宋体"/>
          <w:color w:val="000000"/>
          <w:kern w:val="0"/>
          <w:sz w:val="32"/>
          <w:szCs w:val="32"/>
        </w:rPr>
        <w:t>交通运输部</w:t>
      </w:r>
      <w:r>
        <w:rPr>
          <w:rFonts w:hint="eastAsia" w:ascii="仿宋" w:hAnsi="仿宋" w:eastAsia="仿宋_GB2312" w:cs="宋体"/>
          <w:color w:val="000000"/>
          <w:kern w:val="0"/>
          <w:sz w:val="32"/>
          <w:szCs w:val="32"/>
        </w:rPr>
        <w:t>指导下，在省政府领导下，厅应急指挥部派出现场工作组协助开展应急处置工作。根据需要派出专家组赴一线加强技术指导。应急处置中遇到的重大情况及时向</w:t>
      </w:r>
      <w:r>
        <w:rPr>
          <w:rFonts w:ascii="仿宋" w:hAnsi="仿宋" w:eastAsia="仿宋_GB2312" w:cs="宋体"/>
          <w:color w:val="000000"/>
          <w:kern w:val="0"/>
          <w:sz w:val="32"/>
          <w:szCs w:val="32"/>
        </w:rPr>
        <w:t>省政府</w:t>
      </w:r>
      <w:r>
        <w:rPr>
          <w:rFonts w:hint="eastAsia" w:ascii="仿宋" w:hAnsi="仿宋" w:eastAsia="仿宋_GB2312" w:cs="宋体"/>
          <w:color w:val="000000"/>
          <w:kern w:val="0"/>
          <w:sz w:val="32"/>
          <w:szCs w:val="32"/>
        </w:rPr>
        <w:t>、</w:t>
      </w:r>
      <w:r>
        <w:rPr>
          <w:rFonts w:ascii="仿宋" w:hAnsi="仿宋" w:eastAsia="仿宋_GB2312" w:cs="宋体"/>
          <w:color w:val="000000"/>
          <w:kern w:val="0"/>
          <w:sz w:val="32"/>
          <w:szCs w:val="32"/>
        </w:rPr>
        <w:t>交通运输部</w:t>
      </w:r>
      <w:r>
        <w:rPr>
          <w:rFonts w:hint="eastAsia" w:ascii="仿宋" w:hAnsi="仿宋" w:eastAsia="仿宋_GB2312" w:cs="宋体"/>
          <w:color w:val="000000"/>
          <w:kern w:val="0"/>
          <w:sz w:val="32"/>
          <w:szCs w:val="32"/>
        </w:rPr>
        <w:t>报告。</w:t>
      </w:r>
    </w:p>
    <w:p>
      <w:pPr>
        <w:spacing w:line="560" w:lineRule="exact"/>
        <w:ind w:firstLine="640" w:firstLineChars="200"/>
        <w:rPr>
          <w:rFonts w:ascii="仿宋" w:hAnsi="仿宋" w:eastAsia="仿宋_GB2312" w:cs="宋体"/>
          <w:color w:val="000000"/>
          <w:kern w:val="0"/>
          <w:sz w:val="32"/>
          <w:szCs w:val="32"/>
        </w:rPr>
      </w:pPr>
      <w:r>
        <w:rPr>
          <w:rFonts w:hint="eastAsia" w:ascii="仿宋" w:hAnsi="仿宋" w:eastAsia="仿宋_GB2312" w:cs="宋体"/>
          <w:color w:val="000000"/>
          <w:kern w:val="0"/>
          <w:sz w:val="32"/>
          <w:szCs w:val="32"/>
        </w:rPr>
        <w:t>（2）启动Ⅱ级应急响应时,厅应急指挥部派出现场工作组指挥协调应急处置工作。根据需要派出专家组赴一线加强技术指导。</w:t>
      </w:r>
      <w:r>
        <w:rPr>
          <w:rFonts w:ascii="仿宋" w:hAnsi="仿宋" w:eastAsia="仿宋_GB2312" w:cs="宋体"/>
          <w:color w:val="000000"/>
          <w:kern w:val="0"/>
          <w:sz w:val="32"/>
          <w:szCs w:val="32"/>
        </w:rPr>
        <w:t>当超出</w:t>
      </w:r>
      <w:r>
        <w:rPr>
          <w:rFonts w:hint="eastAsia" w:ascii="仿宋" w:hAnsi="仿宋" w:eastAsia="仿宋_GB2312" w:cs="宋体"/>
          <w:color w:val="000000"/>
          <w:kern w:val="0"/>
          <w:sz w:val="32"/>
          <w:szCs w:val="32"/>
        </w:rPr>
        <w:t>厅</w:t>
      </w:r>
      <w:r>
        <w:rPr>
          <w:rFonts w:ascii="仿宋" w:hAnsi="仿宋" w:eastAsia="仿宋_GB2312" w:cs="宋体"/>
          <w:color w:val="000000"/>
          <w:kern w:val="0"/>
          <w:sz w:val="32"/>
          <w:szCs w:val="32"/>
        </w:rPr>
        <w:t>本级处置能力时，报请省政府</w:t>
      </w:r>
      <w:r>
        <w:rPr>
          <w:rFonts w:hint="eastAsia" w:ascii="仿宋" w:hAnsi="仿宋" w:eastAsia="仿宋_GB2312" w:cs="宋体"/>
          <w:color w:val="000000"/>
          <w:kern w:val="0"/>
          <w:sz w:val="32"/>
          <w:szCs w:val="32"/>
        </w:rPr>
        <w:t>、</w:t>
      </w:r>
      <w:r>
        <w:rPr>
          <w:rFonts w:ascii="仿宋" w:hAnsi="仿宋" w:eastAsia="仿宋_GB2312" w:cs="宋体"/>
          <w:color w:val="000000"/>
          <w:kern w:val="0"/>
          <w:sz w:val="32"/>
          <w:szCs w:val="32"/>
        </w:rPr>
        <w:t>交通运输部请求支持</w:t>
      </w:r>
      <w:r>
        <w:rPr>
          <w:rFonts w:hint="eastAsia" w:ascii="仿宋" w:hAnsi="仿宋" w:eastAsia="仿宋_GB2312" w:cs="宋体"/>
          <w:color w:val="000000"/>
          <w:kern w:val="0"/>
          <w:sz w:val="32"/>
          <w:szCs w:val="32"/>
        </w:rPr>
        <w:t>。</w:t>
      </w:r>
    </w:p>
    <w:p>
      <w:pPr>
        <w:spacing w:line="560" w:lineRule="exact"/>
        <w:ind w:firstLine="640" w:firstLineChars="200"/>
        <w:rPr>
          <w:rFonts w:ascii="仿宋" w:hAnsi="仿宋" w:eastAsia="仿宋_GB2312" w:cs="宋体"/>
          <w:color w:val="000000"/>
          <w:kern w:val="0"/>
          <w:sz w:val="32"/>
          <w:szCs w:val="32"/>
        </w:rPr>
      </w:pPr>
      <w:r>
        <w:rPr>
          <w:rFonts w:hint="eastAsia" w:ascii="仿宋" w:hAnsi="仿宋" w:eastAsia="仿宋_GB2312" w:cs="宋体"/>
          <w:color w:val="000000"/>
          <w:kern w:val="0"/>
          <w:sz w:val="32"/>
          <w:szCs w:val="32"/>
        </w:rPr>
        <w:t>（3）启动Ⅲ级应急响应时，港航管理处在分管水路交通厅领导的指导下开展应急工作，密切跟踪突发事件进展情况，协助地方开展应急处置工作，视情派出现场工作组或专家组给予指导。根据需要，协调邻近市州的应急救援队伍、物资、装备等支援及紧急征用工作。</w:t>
      </w:r>
    </w:p>
    <w:p>
      <w:pPr>
        <w:spacing w:line="560" w:lineRule="exact"/>
        <w:ind w:firstLine="640" w:firstLineChars="200"/>
        <w:rPr>
          <w:rFonts w:ascii="仿宋" w:hAnsi="仿宋" w:eastAsia="仿宋_GB2312" w:cs="宋体"/>
          <w:color w:val="000000"/>
          <w:kern w:val="0"/>
          <w:sz w:val="32"/>
          <w:szCs w:val="32"/>
        </w:rPr>
      </w:pPr>
      <w:r>
        <w:rPr>
          <w:rFonts w:hint="eastAsia" w:ascii="仿宋" w:hAnsi="仿宋" w:eastAsia="仿宋_GB2312" w:cs="宋体"/>
          <w:color w:val="000000"/>
          <w:kern w:val="0"/>
          <w:sz w:val="32"/>
          <w:szCs w:val="32"/>
        </w:rPr>
        <w:t>（4）启动IV级应急响应时，港航管理处密切跟踪突发事件进展情况，协助地方开展应急处置工作，视情派出现场工作组或者专家组给予指导。</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53" w:name="_Toc67006597"/>
      <w:bookmarkStart w:id="454" w:name="_Toc67006637"/>
      <w:r>
        <w:rPr>
          <w:rFonts w:hint="eastAsia" w:ascii="楷体_GB2312" w:hAnsi="楷体" w:eastAsia="楷体_GB2312" w:cs="Times New Roman"/>
          <w:bCs/>
          <w:color w:val="000000"/>
          <w:sz w:val="32"/>
          <w:szCs w:val="32"/>
        </w:rPr>
        <w:t>4.3 应急处置措施</w:t>
      </w:r>
      <w:bookmarkEnd w:id="453"/>
      <w:bookmarkEnd w:id="454"/>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事发地交通运输主管部门在地方政府的统一领导下，采取措施开展应急处置，相关行业管理部门做好指导协调。港口、航道、运输保障的具体应急处置措施包括但不限于以下内容：</w:t>
      </w:r>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4.3.1 港口突发事件应急措施</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事发地水运、港口、航道等管理部门要了解事故发生的位置，掌握周围区域环境情况（重大危险源情况、居民住宅区情况等），确定事故特点和事故影响范围，明确应急处置技术，在地方政府的统一领导下，指导标明危险区域、划定警戒区等现场控制工作，协助有关部门实行交通管制及其他控制措施。配合营救和救治受害人员，疏散、撤离并妥善安置相关人员，协调调度应急车辆及必要的后勤支援，做好公用设施修复和救援物资保障，并采取其他救助措施。</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rPr>
        <w:t>）根据应急处置需要，协调调度应急队伍、应急车辆及船舶、应急设备与器材及必要的后勤支援，组织协调相关部门投入应急响应行动，相关水运部门应积极配合做好应急处置工作。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3</w:t>
      </w:r>
      <w:r>
        <w:rPr>
          <w:rFonts w:hint="eastAsia" w:ascii="仿宋_GB2312" w:hAnsi="仿宋_GB2312" w:eastAsia="仿宋_GB2312" w:cs="仿宋_GB2312"/>
          <w:color w:val="000000"/>
          <w:sz w:val="32"/>
          <w:szCs w:val="32"/>
        </w:rPr>
        <w:t>）根据港口事故的发展情况、危害程度的发展变化情况，出现急剧恶化的特殊险情时，指导采取防止发生次生、衍生事件的必要措施。</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4</w:t>
      </w:r>
      <w:r>
        <w:rPr>
          <w:rFonts w:hint="eastAsia" w:ascii="仿宋_GB2312" w:hAnsi="仿宋_GB2312" w:eastAsia="仿宋_GB2312" w:cs="仿宋_GB2312"/>
          <w:color w:val="000000"/>
          <w:sz w:val="32"/>
          <w:szCs w:val="32"/>
        </w:rPr>
        <w:t>）组织专家研判火灾、爆炸、泄漏等事故的后果以及由此导致的中毒、腐蚀等次生灾害的影响，了解港口损失情况，做好善后处置相关工作。</w:t>
      </w:r>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4.3.2 航道抢通保畅应急措施</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（1）因滑坡或自然灾害造成的断航或者特别严重堵塞，事发地交通运输主管部门应在地方政府统一领导下尽快开展修复抢通工作，指导做好现场通航控制和疏导工作。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因沉船、搁浅、碰撞、沉物而引起的断航或特别严重堵塞，相关水运部门负责组织沉船等碍航物的打捞工作，并及时向有关部门和受影响的船舶发布，避免堵航事件发生；迅速将事故船舶拖离航道，恢复航道畅通。</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（3）因自然灾害、洪水、枯水、调水或输水引起的断航或特别严重堵塞，事发地交通运输主管部门应报请当地政府协调水利、自然资源等相关部门，对突发事件进行分类处置，迅速采取措施调节水位。</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因港口、桥梁等突发性工程事件等而引起的断航或特别严重堵塞，事发地水运部门、通航建筑物运行管理单位应随时掌握动态信息，及时向社会发布，并通报水运部门；水运部门及时组织应急抢通，进行应急疏浚和调标工作；事发地交通运输综合行政执法机构应采取交通管制措施，组织力量进行疏导，并由交通运输主管部门协调当地政府做好相应的保障工作，协调施工方及时清除障碍，消除对航道的影响。</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湘江、资水、沅水、澧水等省管干线航道船闸因检修、维修造成的断航或特别严重堵塞，省水运事务中心按照有关规定及时向社会发布信息，启动船舶滞留应急联动机制，会同综合执法机构采取交通管制措施，限制进入坝区的船舶数量，组织力量对积压船舶进行疏导。</w:t>
      </w:r>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4.3.3 紧急运输保障措施</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（1）协调相关交通运输管理部门和港航企业组织船舶应急运力、港口作业能力做好水路紧急运输保障。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（2）交通运输主管部门要主动与港口企业协调，统筹安排，合理组织煤炭、粮食等重要及应急物资装卸港口周边道路运输，优先安排集疏运车辆通行，必要时，设专门通道，确保运输车辆陆路交通通畅。</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（3）水运、航道、港口等管理部门要建立煤炭、粮食等重要及应急物资运输船舶快速通道，优先安排引航、进出港、靠离泊、装卸、过闸等。水运部门要加强船舶监控，及时处置险情，保障安全。</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港口管理部门要协调港口企业组织好港区内应急物资运输车辆的交通运输，保障港口应急运输期间正常生产秩序。应急响应时，各有关部门要积极配合，设置值班人员，保障24小时信息畅通，采取有效措施，为应急运输的顺利实施提供保障。</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55" w:name="_Toc67006598"/>
      <w:bookmarkStart w:id="456" w:name="_Toc67006638"/>
      <w:r>
        <w:rPr>
          <w:rFonts w:hint="eastAsia" w:ascii="楷体_GB2312" w:hAnsi="楷体" w:eastAsia="楷体_GB2312" w:cs="Times New Roman"/>
          <w:bCs/>
          <w:color w:val="000000"/>
          <w:sz w:val="32"/>
          <w:szCs w:val="32"/>
        </w:rPr>
        <w:t xml:space="preserve">4.4 </w:t>
      </w:r>
      <w:bookmarkEnd w:id="455"/>
      <w:bookmarkEnd w:id="456"/>
      <w:r>
        <w:rPr>
          <w:rFonts w:hint="eastAsia" w:ascii="楷体_GB2312" w:hAnsi="楷体" w:eastAsia="楷体_GB2312" w:cs="Times New Roman"/>
          <w:bCs/>
          <w:color w:val="000000"/>
          <w:sz w:val="32"/>
          <w:szCs w:val="32"/>
        </w:rPr>
        <w:t>应急结束</w:t>
      </w:r>
    </w:p>
    <w:p>
      <w:pPr>
        <w:spacing w:line="560" w:lineRule="exact"/>
        <w:ind w:firstLine="640" w:firstLineChars="200"/>
        <w:rPr>
          <w:rFonts w:ascii="仿宋" w:hAnsi="仿宋" w:eastAsia="仿宋_GB2312" w:cs="宋体"/>
          <w:color w:val="000000"/>
          <w:kern w:val="0"/>
          <w:sz w:val="32"/>
          <w:szCs w:val="32"/>
        </w:rPr>
      </w:pPr>
      <w:r>
        <w:rPr>
          <w:rFonts w:hint="eastAsia" w:ascii="仿宋" w:hAnsi="仿宋" w:eastAsia="仿宋_GB2312" w:cs="宋体"/>
          <w:color w:val="000000"/>
          <w:kern w:val="0"/>
          <w:sz w:val="32"/>
          <w:szCs w:val="32"/>
        </w:rPr>
        <w:t>交通运输突发事件已得到有效控制与清除，确定符合应急结束条件后，</w:t>
      </w:r>
      <w:r>
        <w:rPr>
          <w:rFonts w:ascii="仿宋" w:hAnsi="仿宋" w:eastAsia="仿宋_GB2312" w:cs="宋体"/>
          <w:color w:val="000000"/>
          <w:kern w:val="0"/>
          <w:sz w:val="32"/>
          <w:szCs w:val="32"/>
        </w:rPr>
        <w:t>由启动应急响应的机构及时研究决定</w:t>
      </w:r>
      <w:r>
        <w:rPr>
          <w:rFonts w:hint="eastAsia" w:ascii="仿宋" w:hAnsi="仿宋" w:eastAsia="仿宋_GB2312" w:cs="宋体"/>
          <w:color w:val="000000"/>
          <w:kern w:val="0"/>
          <w:sz w:val="32"/>
          <w:szCs w:val="32"/>
        </w:rPr>
        <w:t>终止应急响应。</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57" w:name="_Toc67006599"/>
      <w:bookmarkStart w:id="458" w:name="_Toc67006639"/>
      <w:r>
        <w:rPr>
          <w:rFonts w:hint="eastAsia" w:ascii="楷体_GB2312" w:hAnsi="楷体" w:eastAsia="楷体_GB2312" w:cs="Times New Roman"/>
          <w:bCs/>
          <w:color w:val="000000"/>
          <w:sz w:val="32"/>
          <w:szCs w:val="32"/>
        </w:rPr>
        <w:t>4.5 信息发布</w:t>
      </w:r>
      <w:bookmarkEnd w:id="457"/>
      <w:bookmarkEnd w:id="458"/>
    </w:p>
    <w:p>
      <w:pPr>
        <w:widowControl/>
        <w:adjustRightInd w:val="0"/>
        <w:spacing w:line="560" w:lineRule="exact"/>
        <w:ind w:firstLine="640" w:firstLineChars="200"/>
        <w:outlineLvl w:val="0"/>
        <w:rPr>
          <w:rFonts w:ascii="仿宋" w:hAnsi="仿宋" w:eastAsia="仿宋_GB2312" w:cs="宋体"/>
          <w:color w:val="000000"/>
          <w:kern w:val="0"/>
          <w:sz w:val="32"/>
          <w:szCs w:val="32"/>
        </w:rPr>
      </w:pPr>
      <w:bookmarkStart w:id="459" w:name="_Toc67006600"/>
      <w:bookmarkStart w:id="460" w:name="_Toc67006640"/>
      <w:r>
        <w:rPr>
          <w:rFonts w:hint="eastAsia" w:ascii="仿宋" w:hAnsi="仿宋" w:eastAsia="仿宋_GB2312" w:cs="宋体"/>
          <w:color w:val="000000"/>
          <w:kern w:val="0"/>
          <w:sz w:val="32"/>
          <w:szCs w:val="32"/>
        </w:rPr>
        <w:t>信息发布遵循实事求是、及时准确的原则。厅应急指挥部会同省政府新闻办按照湖南省突发事件新闻发布的有关规定，做好信息发布工作。</w:t>
      </w:r>
    </w:p>
    <w:p>
      <w:pPr>
        <w:widowControl/>
        <w:adjustRightInd w:val="0"/>
        <w:spacing w:line="560" w:lineRule="exact"/>
        <w:ind w:firstLine="640" w:firstLineChars="200"/>
        <w:outlineLvl w:val="0"/>
        <w:rPr>
          <w:rFonts w:ascii="黑体" w:hAnsi="黑体" w:eastAsia="黑体" w:cs="宋体"/>
          <w:color w:val="000000"/>
          <w:kern w:val="0"/>
          <w:sz w:val="32"/>
          <w:szCs w:val="32"/>
        </w:rPr>
      </w:pPr>
      <w:r>
        <w:rPr>
          <w:rFonts w:hint="eastAsia" w:ascii="黑体" w:hAnsi="黑体" w:eastAsia="黑体" w:cs="宋体"/>
          <w:color w:val="000000"/>
          <w:kern w:val="0"/>
          <w:sz w:val="32"/>
          <w:szCs w:val="32"/>
        </w:rPr>
        <w:t>5.</w:t>
      </w:r>
      <w:r>
        <w:rPr>
          <w:rFonts w:ascii="黑体" w:hAnsi="黑体" w:eastAsia="黑体" w:cs="宋体"/>
          <w:color w:val="000000"/>
          <w:kern w:val="0"/>
          <w:sz w:val="32"/>
          <w:szCs w:val="32"/>
        </w:rPr>
        <w:t xml:space="preserve"> </w:t>
      </w:r>
      <w:r>
        <w:rPr>
          <w:rFonts w:hint="eastAsia" w:ascii="黑体" w:hAnsi="黑体" w:eastAsia="黑体" w:cs="宋体"/>
          <w:color w:val="000000"/>
          <w:kern w:val="0"/>
          <w:sz w:val="32"/>
          <w:szCs w:val="32"/>
        </w:rPr>
        <w:t>后期处置</w:t>
      </w:r>
      <w:bookmarkEnd w:id="459"/>
      <w:bookmarkEnd w:id="460"/>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61" w:name="_Toc67006601"/>
      <w:bookmarkStart w:id="462" w:name="_Toc67006641"/>
      <w:r>
        <w:rPr>
          <w:rFonts w:hint="eastAsia" w:ascii="楷体_GB2312" w:hAnsi="楷体" w:eastAsia="楷体_GB2312" w:cs="Times New Roman"/>
          <w:bCs/>
          <w:color w:val="000000"/>
          <w:sz w:val="32"/>
          <w:szCs w:val="32"/>
        </w:rPr>
        <w:t>5.1</w:t>
      </w:r>
      <w:r>
        <w:rPr>
          <w:rFonts w:ascii="楷体_GB2312" w:hAnsi="楷体" w:eastAsia="楷体_GB2312" w:cs="Times New Roman"/>
          <w:bCs/>
          <w:color w:val="000000"/>
          <w:sz w:val="32"/>
          <w:szCs w:val="32"/>
        </w:rPr>
        <w:t xml:space="preserve"> </w:t>
      </w:r>
      <w:r>
        <w:rPr>
          <w:rFonts w:hint="eastAsia" w:ascii="楷体_GB2312" w:hAnsi="楷体" w:eastAsia="楷体_GB2312" w:cs="Times New Roman"/>
          <w:bCs/>
          <w:color w:val="000000"/>
          <w:sz w:val="32"/>
          <w:szCs w:val="32"/>
        </w:rPr>
        <w:t>善后处置</w:t>
      </w:r>
      <w:bookmarkEnd w:id="461"/>
      <w:bookmarkEnd w:id="462"/>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事发地交通运输主管部门在事发地人民政府统一领导下，对因参加突发事件应急处理而致病、致残、死亡的人员，及时进行医疗救助或按照国家有关规定，给予相应的补助和抚恤，并提供相关心理及司法援助。</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（2）对因突发事件造成生活困难需要社会救助的人员，由当地人民政府按国家有关规定负责救助。</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（3）水路交通突发事件的人员安置和物资征用报事发地人民政府负责，并按国家规定进行补偿、赔偿。</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（4）保险监管部门要督促有关保险机构及时做好有关单位和个人的理赔工作。</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63" w:name="_Toc67006602"/>
      <w:bookmarkStart w:id="464" w:name="_Toc67006642"/>
      <w:r>
        <w:rPr>
          <w:rFonts w:hint="eastAsia" w:ascii="楷体_GB2312" w:hAnsi="楷体" w:eastAsia="楷体_GB2312" w:cs="Times New Roman"/>
          <w:bCs/>
          <w:color w:val="000000"/>
          <w:sz w:val="32"/>
          <w:szCs w:val="32"/>
        </w:rPr>
        <w:t>5.2 恢复重建</w:t>
      </w:r>
      <w:bookmarkEnd w:id="463"/>
      <w:bookmarkEnd w:id="464"/>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港口、航道等基础设施恢复重建工作由事发地人民政府负责，当地交通运输主管部门具体执行，湘江、资水、沅水、澧水等省管干线航道的恢复重建工作由省水运事务中心组织实施。因突发事件严重受损的水运交通基础设施，其恢复重建经费应纳入国家和地方救灾专项财政预算。</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（2）省交通运输厅应将Ⅰ级、Ⅱ级水路交通突发事件恢复重建措施落实情况及时上报部水运局、部应急办。</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65" w:name="_Toc67006643"/>
      <w:bookmarkStart w:id="466" w:name="_Toc67006603"/>
      <w:r>
        <w:rPr>
          <w:rFonts w:hint="eastAsia" w:ascii="楷体_GB2312" w:hAnsi="楷体" w:eastAsia="楷体_GB2312" w:cs="Times New Roman"/>
          <w:bCs/>
          <w:color w:val="000000"/>
          <w:sz w:val="32"/>
          <w:szCs w:val="32"/>
        </w:rPr>
        <w:t>5.3 总结评估</w:t>
      </w:r>
      <w:bookmarkEnd w:id="465"/>
      <w:bookmarkEnd w:id="466"/>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厅应急指挥部办公室会同事发地水路交通管理部门对水路交通突发事件的应急处置进行调查分析，总结经验，找出问题，提出建议，编写《水路交通突发事件总结评估报告》。通过总结评估，找出预警和处置环节中的经验和教训，逐步完善应急机制，提高预警和应急处置能力。</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Ⅰ级突发事件应急处置工作结束后，各参加应急救援工作的单位、部门应写出应急过程和总结报告，总结经验教训，标明救援消耗、设备损害情况，并将应急过程的录像资料与文字资料于应急结束后的5个工作日内报厅应急指挥部办公室汇总整理。厅应急指挥部办公室按规定程序于10个工作日内上报部水运局。</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Ⅱ级应急响应由厅应急指挥部办公室对突发事件应急响应经验教训加以总结，提出改进建议，并组织对水路交通突发事件进行调查、处理、监测和后果评估，提出损失赔偿、灾后恢复及重建等方面的建议。厅应急指挥部办公室按规定程序在应急结束后20个工作日内上报部水运局。</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467" w:name="_Toc67006604"/>
      <w:bookmarkStart w:id="468" w:name="_Toc67006644"/>
      <w:r>
        <w:rPr>
          <w:rFonts w:hint="eastAsia" w:ascii="黑体" w:hAnsi="黑体" w:eastAsia="黑体" w:cs="宋体"/>
          <w:color w:val="000000"/>
          <w:kern w:val="0"/>
          <w:sz w:val="32"/>
          <w:szCs w:val="32"/>
        </w:rPr>
        <w:t>6.</w:t>
      </w:r>
      <w:r>
        <w:rPr>
          <w:rFonts w:ascii="黑体" w:hAnsi="黑体" w:eastAsia="黑体" w:cs="宋体"/>
          <w:color w:val="000000"/>
          <w:kern w:val="0"/>
          <w:sz w:val="32"/>
          <w:szCs w:val="32"/>
        </w:rPr>
        <w:t xml:space="preserve"> </w:t>
      </w:r>
      <w:r>
        <w:rPr>
          <w:rFonts w:hint="eastAsia" w:ascii="黑体" w:hAnsi="黑体" w:eastAsia="黑体" w:cs="宋体"/>
          <w:color w:val="000000"/>
          <w:kern w:val="0"/>
          <w:sz w:val="32"/>
          <w:szCs w:val="32"/>
        </w:rPr>
        <w:t>应急保障</w:t>
      </w:r>
      <w:bookmarkEnd w:id="467"/>
      <w:bookmarkEnd w:id="468"/>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69" w:name="_Toc67006605"/>
      <w:bookmarkStart w:id="470" w:name="_Toc67006645"/>
      <w:r>
        <w:rPr>
          <w:rFonts w:hint="eastAsia" w:ascii="楷体_GB2312" w:hAnsi="楷体" w:eastAsia="楷体_GB2312" w:cs="Times New Roman"/>
          <w:bCs/>
          <w:color w:val="000000"/>
          <w:sz w:val="32"/>
          <w:szCs w:val="32"/>
        </w:rPr>
        <w:t>6.1 应急队伍保障</w:t>
      </w:r>
      <w:bookmarkEnd w:id="469"/>
      <w:bookmarkEnd w:id="470"/>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6.1.1 港口应急救援队伍</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省交通运输厅在省政府领导下推进所辖区域内的应急救援队伍的规划建设，根据风险评估结果和预案要求统筹考虑辖区应急队伍建设，鼓励有条件的大型港口企业建立专业或兼职应急队伍，推进港口企业建立应急互助机制，推动区域港口危险货物（危险化学品）应急救援队伍建设和应急资源储备，加强应急救援队伍的业务培训及应急演练。</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（2）港航管理处与省水运事务中心指导市级交通运输主管部门及大型港口企业加强应急队伍建设，加强专业培训，建立联动协调机制，推进完善区域性港口危险货物（危险化学品）应急救援体系。</w:t>
      </w:r>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6.1.2 航道抢通保障队伍</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以省水运事务中心和湘江、资水、沅水、澧水等省管干线航道沿线省（区、市）交通运输主管部门现有航道应急保障队伍为基础，加强省管干线航道抢通保畅应急队伍建设。同时，应加强应急队伍的培训，并针对不同航段的航道特点，开展有针对性的抢通保畅应急演习，提高应急处置能力。</w:t>
      </w:r>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6.1.3 应急运力保障队伍</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根据重要物资水路运输突发事件发生的频率、范围等，厅应急指挥部协调组织大型港航企业建立省水路应急运力储备；会同相关部门制定紧急情况应急运力调用方案，确保应急物资和人员能够及时、安全运达。</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（2）省、市、县交通运输主管部门负责所辖区域内的水路应急运输保障队伍的规划、建设工作，在所辖区域内建立应急运力储备。 </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71" w:name="_Toc67006646"/>
      <w:bookmarkStart w:id="472" w:name="_Toc67006606"/>
      <w:r>
        <w:rPr>
          <w:rFonts w:hint="eastAsia" w:ascii="楷体_GB2312" w:hAnsi="楷体" w:eastAsia="楷体_GB2312" w:cs="Times New Roman"/>
          <w:bCs/>
          <w:color w:val="000000"/>
          <w:sz w:val="32"/>
          <w:szCs w:val="32"/>
        </w:rPr>
        <w:t>6.2 应急物资保障</w:t>
      </w:r>
      <w:bookmarkEnd w:id="471"/>
      <w:bookmarkEnd w:id="472"/>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根据“省市共建、属地管理，布局合理、种类齐全”的原则，各市州交通运输主管部门建立健全应急物资储备保障制度。各地、各部门在开展辖区内风险源普查与风险评估的基础上，结合辖区的实际特点，合理规划建设与应急能力相适应的应急物资储备库，加强应急物资实物储备，使应急物资覆盖辖区内所有港航设施。省交通运输厅按规定建立应急救援和抢险装备信息数据库，加强应急救援物资储备及管理，及时补充和更新，并报交通运输部备案。港航管理处牵头组织省水运事务中心建立应急物资资源信息库，及时掌握全省水路交通应急物资资源储备、分布情况。</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在发生Ⅰ级、Ⅱ级突发事件时，需组织跨市州的应急抢险、救援工作时，由省交通运输厅协调调度各类储备物资和装备。需组织实施跨省的应急抢险、救援工作时，由省交通运输厅提请交通运输部协调调度各类储备物资和装备。</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73" w:name="_Toc67006647"/>
      <w:bookmarkStart w:id="474" w:name="_Toc67006607"/>
      <w:r>
        <w:rPr>
          <w:rFonts w:hint="eastAsia" w:ascii="楷体_GB2312" w:hAnsi="楷体" w:eastAsia="楷体_GB2312" w:cs="Times New Roman"/>
          <w:bCs/>
          <w:color w:val="000000"/>
          <w:sz w:val="32"/>
          <w:szCs w:val="32"/>
        </w:rPr>
        <w:t>6.3 应急资金保障</w:t>
      </w:r>
      <w:bookmarkEnd w:id="473"/>
      <w:bookmarkEnd w:id="474"/>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财政部门按照分级负担原则予以承担和保障，各级交通运输主管部门应将水路交通突发事件应急处置经费向各级财政申请纳入部门预算。</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75" w:name="_Toc67006648"/>
      <w:bookmarkStart w:id="476" w:name="_Toc67006608"/>
      <w:r>
        <w:rPr>
          <w:rFonts w:hint="eastAsia" w:ascii="楷体_GB2312" w:hAnsi="楷体" w:eastAsia="楷体_GB2312" w:cs="Times New Roman"/>
          <w:bCs/>
          <w:color w:val="000000"/>
          <w:sz w:val="32"/>
          <w:szCs w:val="32"/>
        </w:rPr>
        <w:t>6.4 通信保障</w:t>
      </w:r>
      <w:bookmarkEnd w:id="475"/>
      <w:bookmarkEnd w:id="476"/>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配备必要的通信保障设施，采取各种通信方式确保救灾抢险现场指挥通信畅通。在依托和利用公共互联网的基础上，加强应急管理平台和专用通信网的建设。重要通信设施、线路和装备应加强管护，建立备份和紧急保障措施。在整合水路交通各应急职能部门专业通信网的基础上，建立跨部门、多手段、多路由，有线和无线相结合、微波和卫星相结合的通信保障体系。</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77" w:name="_Toc67006609"/>
      <w:bookmarkStart w:id="478" w:name="_Toc67006649"/>
      <w:r>
        <w:rPr>
          <w:rFonts w:hint="eastAsia" w:ascii="楷体_GB2312" w:hAnsi="楷体" w:eastAsia="楷体_GB2312" w:cs="Times New Roman"/>
          <w:bCs/>
          <w:color w:val="000000"/>
          <w:sz w:val="32"/>
          <w:szCs w:val="32"/>
        </w:rPr>
        <w:t>6.5 技术装备保障</w:t>
      </w:r>
      <w:bookmarkEnd w:id="477"/>
      <w:bookmarkEnd w:id="478"/>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根据有关法律法规做好应急物资储备工作，建立健全应急物资储备网络，调拨和更新紧急配送系统，保障应急工作所需物资。建立应急设备类型、数量、性能和存放位置及备用制度等方案；组织相关科研机构针对我省水路交通突发事件的发展趋势，开展技术研究。</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79" w:name="_Toc67006650"/>
      <w:bookmarkStart w:id="480" w:name="_Toc67006610"/>
      <w:r>
        <w:rPr>
          <w:rFonts w:hint="eastAsia" w:ascii="楷体_GB2312" w:hAnsi="楷体" w:eastAsia="楷体_GB2312" w:cs="Times New Roman"/>
          <w:bCs/>
          <w:color w:val="000000"/>
          <w:sz w:val="32"/>
          <w:szCs w:val="32"/>
        </w:rPr>
        <w:t>6.6 专家技术保障</w:t>
      </w:r>
      <w:bookmarkEnd w:id="479"/>
      <w:bookmarkEnd w:id="480"/>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省水运事务中心建立全省水路交通突发事件专家库，根据应急管理形势变化，随时对专家库进行更新补充；组织开展水路运输行业风险管理、监测预警、应急处置技术的研究，提高防范和处置水路交通突发事件的科学决策水平；组织应急管理交流培训等活动，为应急工作提供决策支持。 </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各市州交通运输主管部门根据辖区内水路交通突发事件特点建立应急咨询专家库，其专家库建立情况及专家名单应报省水运事务中心。</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481" w:name="_Toc67006651"/>
      <w:bookmarkStart w:id="482" w:name="_Toc67006611"/>
      <w:r>
        <w:rPr>
          <w:rFonts w:hint="eastAsia" w:ascii="黑体" w:hAnsi="黑体" w:eastAsia="黑体" w:cs="宋体"/>
          <w:color w:val="000000"/>
          <w:kern w:val="0"/>
          <w:sz w:val="32"/>
          <w:szCs w:val="32"/>
        </w:rPr>
        <w:t>7.</w:t>
      </w:r>
      <w:r>
        <w:rPr>
          <w:rFonts w:ascii="黑体" w:hAnsi="黑体" w:eastAsia="黑体" w:cs="宋体"/>
          <w:color w:val="000000"/>
          <w:kern w:val="0"/>
          <w:sz w:val="32"/>
          <w:szCs w:val="32"/>
        </w:rPr>
        <w:t xml:space="preserve"> </w:t>
      </w:r>
      <w:r>
        <w:rPr>
          <w:rFonts w:hint="eastAsia" w:ascii="黑体" w:hAnsi="黑体" w:eastAsia="黑体" w:cs="宋体"/>
          <w:color w:val="000000"/>
          <w:kern w:val="0"/>
          <w:sz w:val="32"/>
          <w:szCs w:val="32"/>
        </w:rPr>
        <w:t>监督管理</w:t>
      </w:r>
      <w:bookmarkEnd w:id="481"/>
      <w:bookmarkEnd w:id="482"/>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83" w:name="_Toc67006612"/>
      <w:bookmarkStart w:id="484" w:name="_Toc67006652"/>
      <w:r>
        <w:rPr>
          <w:rFonts w:hint="eastAsia" w:ascii="楷体_GB2312" w:hAnsi="楷体" w:eastAsia="楷体_GB2312" w:cs="Times New Roman"/>
          <w:bCs/>
          <w:color w:val="000000"/>
          <w:sz w:val="32"/>
          <w:szCs w:val="32"/>
        </w:rPr>
        <w:t>7.1 宣传、培训与演练</w:t>
      </w:r>
      <w:bookmarkEnd w:id="483"/>
      <w:bookmarkEnd w:id="484"/>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7.1.1 宣传、培训</w:t>
      </w:r>
    </w:p>
    <w:p>
      <w:pPr>
        <w:spacing w:line="560" w:lineRule="exact"/>
        <w:ind w:firstLine="640" w:firstLineChars="200"/>
        <w:rPr>
          <w:rFonts w:ascii="仿宋" w:hAnsi="仿宋" w:eastAsia="仿宋_GB2312" w:cs="宋体"/>
          <w:color w:val="000000"/>
          <w:kern w:val="0"/>
          <w:sz w:val="32"/>
          <w:szCs w:val="32"/>
        </w:rPr>
      </w:pPr>
      <w:r>
        <w:rPr>
          <w:rFonts w:hint="eastAsia" w:ascii="仿宋" w:hAnsi="仿宋" w:eastAsia="仿宋_GB2312" w:cs="宋体"/>
          <w:color w:val="000000"/>
          <w:kern w:val="0"/>
          <w:sz w:val="32"/>
          <w:szCs w:val="32"/>
        </w:rPr>
        <w:t>各级交通运输主管部门和</w:t>
      </w:r>
      <w:r>
        <w:rPr>
          <w:rFonts w:hint="eastAsia" w:ascii="仿宋_GB2312" w:hAnsi="仿宋_GB2312" w:eastAsia="仿宋_GB2312" w:cs="仿宋_GB2312"/>
          <w:color w:val="000000"/>
          <w:sz w:val="32"/>
          <w:szCs w:val="32"/>
        </w:rPr>
        <w:t>水路交通</w:t>
      </w:r>
      <w:r>
        <w:rPr>
          <w:rFonts w:hint="eastAsia" w:ascii="仿宋" w:hAnsi="仿宋" w:eastAsia="仿宋_GB2312" w:cs="宋体"/>
          <w:color w:val="000000"/>
          <w:kern w:val="0"/>
          <w:sz w:val="32"/>
          <w:szCs w:val="32"/>
        </w:rPr>
        <w:t>突发事件应急指挥机构应加大</w:t>
      </w:r>
      <w:r>
        <w:rPr>
          <w:rFonts w:hint="eastAsia" w:ascii="仿宋_GB2312" w:hAnsi="仿宋_GB2312" w:eastAsia="仿宋_GB2312" w:cs="仿宋_GB2312"/>
          <w:color w:val="000000"/>
          <w:sz w:val="32"/>
          <w:szCs w:val="32"/>
        </w:rPr>
        <w:t>水路交通</w:t>
      </w:r>
      <w:r>
        <w:rPr>
          <w:rFonts w:hint="eastAsia" w:ascii="仿宋" w:hAnsi="仿宋" w:eastAsia="仿宋_GB2312" w:cs="宋体"/>
          <w:color w:val="000000"/>
          <w:kern w:val="0"/>
          <w:sz w:val="32"/>
          <w:szCs w:val="32"/>
        </w:rPr>
        <w:t>突发事件应急法律、法规和应对常识的宣传。</w:t>
      </w:r>
    </w:p>
    <w:p>
      <w:pPr>
        <w:spacing w:line="560" w:lineRule="exact"/>
        <w:ind w:firstLine="640" w:firstLineChars="200"/>
        <w:rPr>
          <w:rFonts w:ascii="仿宋" w:hAnsi="仿宋" w:eastAsia="仿宋_GB2312" w:cs="宋体"/>
          <w:color w:val="000000"/>
          <w:kern w:val="0"/>
          <w:sz w:val="32"/>
          <w:szCs w:val="32"/>
        </w:rPr>
      </w:pPr>
      <w:r>
        <w:rPr>
          <w:rFonts w:hint="eastAsia" w:ascii="仿宋" w:hAnsi="仿宋" w:eastAsia="仿宋_GB2312" w:cs="宋体"/>
          <w:color w:val="000000"/>
          <w:kern w:val="0"/>
          <w:sz w:val="32"/>
          <w:szCs w:val="32"/>
        </w:rPr>
        <w:t>各级交通运输主管部门应当将应急教育培训纳入日常管理工作，加强</w:t>
      </w:r>
      <w:r>
        <w:rPr>
          <w:rFonts w:hint="eastAsia" w:ascii="仿宋_GB2312" w:hAnsi="仿宋_GB2312" w:eastAsia="仿宋_GB2312" w:cs="仿宋_GB2312"/>
          <w:color w:val="000000"/>
          <w:sz w:val="32"/>
          <w:szCs w:val="32"/>
        </w:rPr>
        <w:t>水路交通</w:t>
      </w:r>
      <w:r>
        <w:rPr>
          <w:rFonts w:hint="eastAsia" w:ascii="仿宋" w:hAnsi="仿宋" w:eastAsia="仿宋_GB2312" w:cs="宋体"/>
          <w:color w:val="000000"/>
          <w:kern w:val="0"/>
          <w:sz w:val="32"/>
          <w:szCs w:val="32"/>
        </w:rPr>
        <w:t>管理工作人员、应急处置专业队伍的业务培训，并定期开展应急培训，促使其熟练掌握</w:t>
      </w:r>
      <w:r>
        <w:rPr>
          <w:rFonts w:hint="eastAsia" w:ascii="仿宋_GB2312" w:hAnsi="仿宋_GB2312" w:eastAsia="仿宋_GB2312" w:cs="仿宋_GB2312"/>
          <w:color w:val="000000"/>
          <w:sz w:val="32"/>
          <w:szCs w:val="32"/>
        </w:rPr>
        <w:t>水路交通</w:t>
      </w:r>
      <w:r>
        <w:rPr>
          <w:rFonts w:hint="eastAsia" w:ascii="仿宋" w:hAnsi="仿宋" w:eastAsia="仿宋_GB2312" w:cs="宋体"/>
          <w:color w:val="000000"/>
          <w:kern w:val="0"/>
          <w:sz w:val="32"/>
          <w:szCs w:val="32"/>
        </w:rPr>
        <w:t>突发事件应急处置的知识和技能。</w:t>
      </w:r>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7.1.2 应急演练</w:t>
      </w:r>
    </w:p>
    <w:p>
      <w:pPr>
        <w:spacing w:line="560" w:lineRule="exact"/>
        <w:ind w:firstLine="640" w:firstLineChars="200"/>
        <w:rPr>
          <w:rFonts w:ascii="仿宋" w:hAnsi="仿宋" w:eastAsia="仿宋_GB2312" w:cs="宋体"/>
          <w:color w:val="000000"/>
          <w:kern w:val="0"/>
          <w:sz w:val="32"/>
          <w:szCs w:val="32"/>
        </w:rPr>
      </w:pPr>
      <w:r>
        <w:rPr>
          <w:rFonts w:hint="eastAsia" w:ascii="仿宋" w:hAnsi="仿宋" w:eastAsia="仿宋_GB2312" w:cs="宋体"/>
          <w:color w:val="000000"/>
          <w:kern w:val="0"/>
          <w:sz w:val="32"/>
          <w:szCs w:val="32"/>
        </w:rPr>
        <w:t>各级交通运输突发事件应急指挥机构应定期和不定期地组织交通运输突发事件应急预案的演练，提高实战能力。应急演练结束后，演练组织单位应当及时组织演练评估。鼓励委托第三方进行演练评估。</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85" w:name="_Toc67006653"/>
      <w:bookmarkStart w:id="486" w:name="_Toc67006613"/>
      <w:r>
        <w:rPr>
          <w:rFonts w:hint="eastAsia" w:ascii="楷体_GB2312" w:hAnsi="楷体" w:eastAsia="楷体_GB2312" w:cs="Times New Roman"/>
          <w:bCs/>
          <w:color w:val="000000"/>
          <w:sz w:val="32"/>
          <w:szCs w:val="32"/>
        </w:rPr>
        <w:t>7.2</w:t>
      </w:r>
      <w:r>
        <w:rPr>
          <w:rFonts w:ascii="楷体_GB2312" w:hAnsi="楷体" w:eastAsia="楷体_GB2312" w:cs="Times New Roman"/>
          <w:bCs/>
          <w:color w:val="000000"/>
          <w:sz w:val="32"/>
          <w:szCs w:val="32"/>
        </w:rPr>
        <w:t xml:space="preserve"> </w:t>
      </w:r>
      <w:r>
        <w:rPr>
          <w:rFonts w:hint="eastAsia" w:ascii="楷体_GB2312" w:hAnsi="楷体" w:eastAsia="楷体_GB2312" w:cs="Times New Roman"/>
          <w:bCs/>
          <w:color w:val="000000"/>
          <w:sz w:val="32"/>
          <w:szCs w:val="32"/>
        </w:rPr>
        <w:t>奖励与责任追究</w:t>
      </w:r>
      <w:bookmarkEnd w:id="485"/>
      <w:bookmarkEnd w:id="486"/>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对在水路交通突发事件应急处置中做出突出贡献的集体和个人给予表彰或奖励。</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对有</w:t>
      </w:r>
      <w:r>
        <w:rPr>
          <w:rFonts w:ascii="仿宋_GB2312" w:hAnsi="仿宋_GB2312" w:eastAsia="仿宋_GB2312" w:cs="仿宋_GB2312"/>
          <w:color w:val="000000"/>
          <w:sz w:val="32"/>
          <w:szCs w:val="32"/>
        </w:rPr>
        <w:t>迟报、谎报、瞒报和漏报突发事件</w:t>
      </w:r>
      <w:r>
        <w:rPr>
          <w:rFonts w:hint="eastAsia" w:ascii="仿宋_GB2312" w:hAnsi="仿宋_GB2312" w:eastAsia="仿宋_GB2312" w:cs="仿宋_GB2312"/>
          <w:color w:val="000000"/>
          <w:sz w:val="32"/>
          <w:szCs w:val="32"/>
        </w:rPr>
        <w:t>信息</w:t>
      </w:r>
      <w:r>
        <w:rPr>
          <w:rFonts w:ascii="仿宋_GB2312" w:hAnsi="仿宋_GB2312" w:eastAsia="仿宋_GB2312" w:cs="仿宋_GB2312"/>
          <w:color w:val="000000"/>
          <w:sz w:val="32"/>
          <w:szCs w:val="32"/>
        </w:rPr>
        <w:t>，应急处置不力，或者有其他失职、渎职行为造成重大损失或者社会影响的，依法依纪追究相关</w:t>
      </w:r>
      <w:r>
        <w:rPr>
          <w:rFonts w:hint="eastAsia" w:ascii="仿宋_GB2312" w:hAnsi="仿宋_GB2312" w:eastAsia="仿宋_GB2312" w:cs="仿宋_GB2312"/>
          <w:color w:val="000000"/>
          <w:sz w:val="32"/>
          <w:szCs w:val="32"/>
        </w:rPr>
        <w:t>单位和个人</w:t>
      </w:r>
      <w:r>
        <w:rPr>
          <w:rFonts w:ascii="仿宋_GB2312" w:hAnsi="仿宋_GB2312" w:eastAsia="仿宋_GB2312" w:cs="仿宋_GB2312"/>
          <w:color w:val="000000"/>
          <w:sz w:val="32"/>
          <w:szCs w:val="32"/>
        </w:rPr>
        <w:t>的责任。</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487" w:name="_Toc67006654"/>
      <w:bookmarkStart w:id="488" w:name="_Toc67006614"/>
      <w:r>
        <w:rPr>
          <w:rFonts w:hint="eastAsia" w:ascii="黑体" w:hAnsi="黑体" w:eastAsia="黑体" w:cs="宋体"/>
          <w:color w:val="000000"/>
          <w:kern w:val="0"/>
          <w:sz w:val="32"/>
          <w:szCs w:val="32"/>
        </w:rPr>
        <w:t>8.</w:t>
      </w:r>
      <w:r>
        <w:rPr>
          <w:rFonts w:ascii="黑体" w:hAnsi="黑体" w:eastAsia="黑体" w:cs="宋体"/>
          <w:color w:val="000000"/>
          <w:kern w:val="0"/>
          <w:sz w:val="32"/>
          <w:szCs w:val="32"/>
        </w:rPr>
        <w:t xml:space="preserve"> </w:t>
      </w:r>
      <w:r>
        <w:rPr>
          <w:rFonts w:hint="eastAsia" w:ascii="黑体" w:hAnsi="黑体" w:eastAsia="黑体" w:cs="宋体"/>
          <w:color w:val="000000"/>
          <w:kern w:val="0"/>
          <w:sz w:val="32"/>
          <w:szCs w:val="32"/>
        </w:rPr>
        <w:t>附则</w:t>
      </w:r>
      <w:bookmarkEnd w:id="487"/>
      <w:bookmarkEnd w:id="488"/>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89" w:name="_Toc67006615"/>
      <w:bookmarkStart w:id="490" w:name="_Toc67006655"/>
      <w:r>
        <w:rPr>
          <w:rFonts w:hint="eastAsia" w:ascii="楷体_GB2312" w:hAnsi="楷体" w:eastAsia="楷体_GB2312" w:cs="Times New Roman"/>
          <w:bCs/>
          <w:color w:val="000000"/>
          <w:sz w:val="32"/>
          <w:szCs w:val="32"/>
        </w:rPr>
        <w:t>8.1 预案管理和更新</w:t>
      </w:r>
      <w:bookmarkEnd w:id="489"/>
      <w:bookmarkEnd w:id="490"/>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当出现下列情形之一时，省交通运输厅将组织修订完善本预案，更新后报省政府：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（1）预案依据的有关法律、行政法规、规章、标准、上位预案中的有关规定发生变化的。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（2）水路交通突发事件应急机构及其职责发生重大变化或调整的。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（3）预案中的其他重要信息发生变化的。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（4）面临的水路运输风险或其他重要环境因素、重要应急资源发生重大变化。</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（5）在突发事件实际应对和应急演练中发现问题需要进行重大调整的。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（6）预案制定单位认为应当修订的其他情况。</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491" w:name="_Toc67006656"/>
      <w:bookmarkStart w:id="492" w:name="_Toc67006616"/>
      <w:r>
        <w:rPr>
          <w:rFonts w:hint="eastAsia" w:ascii="楷体_GB2312" w:hAnsi="楷体" w:eastAsia="楷体_GB2312" w:cs="Times New Roman"/>
          <w:bCs/>
          <w:color w:val="000000"/>
          <w:sz w:val="32"/>
          <w:szCs w:val="32"/>
        </w:rPr>
        <w:t>8.2 预案制定与实施</w:t>
      </w:r>
      <w:bookmarkEnd w:id="491"/>
      <w:bookmarkEnd w:id="492"/>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本预案由省交通运输厅制定，自印发之日起施行。</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493" w:name="_Toc67006617"/>
      <w:bookmarkStart w:id="494" w:name="_Toc67006657"/>
      <w:r>
        <w:rPr>
          <w:rFonts w:hint="eastAsia" w:ascii="黑体" w:hAnsi="黑体" w:eastAsia="黑体" w:cs="宋体"/>
          <w:color w:val="000000"/>
          <w:kern w:val="0"/>
          <w:sz w:val="32"/>
          <w:szCs w:val="32"/>
        </w:rPr>
        <w:t>9.</w:t>
      </w:r>
      <w:r>
        <w:rPr>
          <w:rFonts w:ascii="黑体" w:hAnsi="黑体" w:eastAsia="黑体" w:cs="宋体"/>
          <w:color w:val="000000"/>
          <w:kern w:val="0"/>
          <w:sz w:val="32"/>
          <w:szCs w:val="32"/>
        </w:rPr>
        <w:t xml:space="preserve"> </w:t>
      </w:r>
      <w:r>
        <w:rPr>
          <w:rFonts w:hint="eastAsia" w:ascii="黑体" w:hAnsi="黑体" w:eastAsia="黑体" w:cs="宋体"/>
          <w:color w:val="000000"/>
          <w:kern w:val="0"/>
          <w:sz w:val="32"/>
          <w:szCs w:val="32"/>
        </w:rPr>
        <w:t>附件</w:t>
      </w:r>
      <w:bookmarkEnd w:id="493"/>
      <w:bookmarkEnd w:id="494"/>
    </w:p>
    <w:p>
      <w:pPr>
        <w:spacing w:line="560" w:lineRule="exact"/>
        <w:ind w:firstLine="640" w:firstLineChars="200"/>
        <w:rPr>
          <w:rFonts w:ascii="仿宋_GB2312" w:hAnsi="仿宋_GB2312" w:eastAsia="仿宋_GB2312" w:cs="仿宋_GB2312"/>
          <w:color w:val="000000"/>
          <w:sz w:val="32"/>
          <w:szCs w:val="32"/>
        </w:rPr>
      </w:pPr>
      <w:bookmarkStart w:id="495" w:name="_Toc23708"/>
      <w:bookmarkStart w:id="496" w:name="_Toc58568671"/>
      <w:bookmarkStart w:id="497" w:name="_Toc11674"/>
      <w:r>
        <w:rPr>
          <w:rFonts w:hint="eastAsia" w:ascii="仿宋_GB2312" w:hAnsi="仿宋_GB2312" w:eastAsia="仿宋_GB2312" w:cs="仿宋_GB2312"/>
          <w:color w:val="000000"/>
          <w:sz w:val="32"/>
          <w:szCs w:val="32"/>
        </w:rPr>
        <w:t>附件：1</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湖南省水路交通突发事件</w:t>
      </w:r>
      <w:bookmarkEnd w:id="495"/>
      <w:bookmarkEnd w:id="496"/>
      <w:bookmarkEnd w:id="497"/>
      <w:r>
        <w:rPr>
          <w:rFonts w:hint="eastAsia" w:ascii="仿宋_GB2312" w:hAnsi="仿宋_GB2312" w:eastAsia="仿宋_GB2312" w:cs="仿宋_GB2312"/>
          <w:color w:val="000000"/>
          <w:sz w:val="32"/>
          <w:szCs w:val="32"/>
        </w:rPr>
        <w:t>应急组织架构图</w:t>
      </w:r>
    </w:p>
    <w:p>
      <w:pPr>
        <w:spacing w:line="560" w:lineRule="exact"/>
        <w:ind w:left="1895" w:leftChars="750" w:hanging="320" w:hangingChars="100"/>
        <w:rPr>
          <w:rFonts w:ascii="仿宋_GB2312" w:hAnsi="仿宋_GB2312" w:eastAsia="仿宋_GB2312" w:cs="仿宋_GB2312"/>
          <w:color w:val="000000"/>
          <w:sz w:val="32"/>
          <w:szCs w:val="32"/>
        </w:rPr>
      </w:pPr>
      <w:bookmarkStart w:id="498" w:name="_Toc58568672"/>
      <w:r>
        <w:rPr>
          <w:rFonts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rPr>
        <w:t>湖南省</w:t>
      </w:r>
      <w:r>
        <w:rPr>
          <w:rFonts w:ascii="仿宋_GB2312" w:hAnsi="仿宋_GB2312" w:eastAsia="仿宋_GB2312" w:cs="仿宋_GB2312"/>
          <w:color w:val="000000"/>
          <w:sz w:val="32"/>
          <w:szCs w:val="32"/>
        </w:rPr>
        <w:t>水路</w:t>
      </w:r>
      <w:r>
        <w:rPr>
          <w:rFonts w:hint="eastAsia" w:ascii="仿宋_GB2312" w:hAnsi="仿宋_GB2312" w:eastAsia="仿宋_GB2312" w:cs="仿宋_GB2312"/>
          <w:color w:val="000000"/>
          <w:sz w:val="32"/>
          <w:szCs w:val="32"/>
        </w:rPr>
        <w:t>交通</w:t>
      </w:r>
      <w:r>
        <w:rPr>
          <w:rFonts w:ascii="仿宋_GB2312" w:hAnsi="仿宋_GB2312" w:eastAsia="仿宋_GB2312" w:cs="仿宋_GB2312"/>
          <w:color w:val="000000"/>
          <w:sz w:val="32"/>
          <w:szCs w:val="32"/>
        </w:rPr>
        <w:t>突发</w:t>
      </w:r>
      <w:r>
        <w:rPr>
          <w:rFonts w:hint="eastAsia" w:ascii="仿宋_GB2312" w:hAnsi="仿宋_GB2312" w:eastAsia="仿宋_GB2312" w:cs="仿宋_GB2312"/>
          <w:color w:val="000000"/>
          <w:sz w:val="32"/>
          <w:szCs w:val="32"/>
        </w:rPr>
        <w:t>事件</w:t>
      </w:r>
      <w:r>
        <w:rPr>
          <w:rFonts w:ascii="仿宋_GB2312" w:hAnsi="仿宋_GB2312" w:eastAsia="仿宋_GB2312" w:cs="仿宋_GB2312"/>
          <w:color w:val="000000"/>
          <w:sz w:val="32"/>
          <w:szCs w:val="32"/>
        </w:rPr>
        <w:t>应急指挥部成员单</w:t>
      </w:r>
      <w:r>
        <w:rPr>
          <w:rFonts w:hint="eastAsia" w:ascii="仿宋_GB2312" w:hAnsi="仿宋_GB2312" w:eastAsia="仿宋_GB2312" w:cs="仿宋_GB2312"/>
          <w:color w:val="000000"/>
          <w:sz w:val="32"/>
          <w:szCs w:val="32"/>
        </w:rPr>
        <w:t xml:space="preserve"> </w:t>
      </w:r>
      <w:r>
        <w:rPr>
          <w:rFonts w:ascii="仿宋_GB2312" w:hAnsi="仿宋_GB2312" w:eastAsia="仿宋_GB2312" w:cs="仿宋_GB2312"/>
          <w:color w:val="000000"/>
          <w:sz w:val="32"/>
          <w:szCs w:val="32"/>
        </w:rPr>
        <w:t xml:space="preserve">    位主要</w:t>
      </w:r>
      <w:bookmarkEnd w:id="498"/>
      <w:bookmarkStart w:id="499" w:name="_Toc58568673"/>
      <w:r>
        <w:rPr>
          <w:rFonts w:ascii="仿宋_GB2312" w:hAnsi="仿宋_GB2312" w:eastAsia="仿宋_GB2312" w:cs="仿宋_GB2312"/>
          <w:color w:val="000000"/>
          <w:sz w:val="32"/>
          <w:szCs w:val="32"/>
        </w:rPr>
        <w:t>职责</w:t>
      </w:r>
      <w:bookmarkEnd w:id="499"/>
    </w:p>
    <w:p>
      <w:pPr>
        <w:spacing w:line="560" w:lineRule="exact"/>
        <w:ind w:left="1895" w:leftChars="750" w:hanging="320" w:hangingChars="100"/>
        <w:rPr>
          <w:rFonts w:ascii="仿宋_GB2312" w:hAnsi="仿宋_GB2312" w:eastAsia="仿宋_GB2312" w:cs="仿宋_GB2312"/>
          <w:color w:val="000000"/>
          <w:sz w:val="32"/>
          <w:szCs w:val="32"/>
        </w:rPr>
      </w:pPr>
      <w:bookmarkStart w:id="500" w:name="_Toc58568674"/>
      <w:r>
        <w:rPr>
          <w:rFonts w:ascii="仿宋_GB2312" w:hAnsi="仿宋_GB2312" w:eastAsia="仿宋_GB2312" w:cs="仿宋_GB2312"/>
          <w:color w:val="000000"/>
          <w:sz w:val="32"/>
          <w:szCs w:val="32"/>
        </w:rPr>
        <w:t>3.</w:t>
      </w:r>
      <w:r>
        <w:rPr>
          <w:rFonts w:hint="eastAsia" w:ascii="仿宋_GB2312" w:hAnsi="仿宋_GB2312" w:eastAsia="仿宋_GB2312" w:cs="仿宋_GB2312"/>
          <w:color w:val="000000"/>
          <w:sz w:val="32"/>
          <w:szCs w:val="32"/>
        </w:rPr>
        <w:t>湖南省水路交通突发事件应急</w:t>
      </w:r>
      <w:bookmarkEnd w:id="500"/>
      <w:r>
        <w:rPr>
          <w:rFonts w:hint="eastAsia" w:ascii="仿宋_GB2312" w:hAnsi="仿宋_GB2312" w:eastAsia="仿宋_GB2312" w:cs="仿宋_GB2312"/>
          <w:color w:val="000000"/>
          <w:sz w:val="32"/>
          <w:szCs w:val="32"/>
        </w:rPr>
        <w:t xml:space="preserve">响应处置流程 </w:t>
      </w:r>
      <w:r>
        <w:rPr>
          <w:rFonts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rPr>
        <w:t>图</w:t>
      </w:r>
      <w:bookmarkStart w:id="501" w:name="_Toc58568675"/>
      <w:bookmarkStart w:id="502" w:name="_Toc6809"/>
    </w:p>
    <w:p>
      <w:pPr>
        <w:spacing w:line="560" w:lineRule="exact"/>
        <w:ind w:left="1895" w:leftChars="750" w:hanging="320" w:hangingChars="100"/>
        <w:rPr>
          <w:rFonts w:ascii="仿宋_GB2312" w:hAnsi="仿宋_GB2312" w:eastAsia="仿宋_GB2312" w:cs="仿宋_GB2312"/>
          <w:color w:val="000000"/>
          <w:sz w:val="32"/>
          <w:szCs w:val="32"/>
        </w:rPr>
      </w:pPr>
    </w:p>
    <w:p>
      <w:pPr>
        <w:spacing w:line="560" w:lineRule="exact"/>
        <w:ind w:left="1895" w:leftChars="750" w:hanging="320" w:hangingChars="100"/>
        <w:rPr>
          <w:rFonts w:ascii="仿宋_GB2312" w:hAnsi="仿宋_GB2312" w:eastAsia="仿宋_GB2312" w:cs="仿宋_GB2312"/>
          <w:color w:val="000000"/>
          <w:sz w:val="32"/>
          <w:szCs w:val="32"/>
        </w:rPr>
      </w:pPr>
    </w:p>
    <w:p>
      <w:pPr>
        <w:spacing w:line="560" w:lineRule="exact"/>
        <w:ind w:left="1895" w:leftChars="750" w:hanging="320" w:hangingChars="100"/>
        <w:rPr>
          <w:rFonts w:ascii="仿宋_GB2312" w:hAnsi="仿宋_GB2312" w:eastAsia="仿宋_GB2312" w:cs="仿宋_GB2312"/>
          <w:color w:val="000000"/>
          <w:sz w:val="32"/>
          <w:szCs w:val="32"/>
        </w:rPr>
      </w:pPr>
    </w:p>
    <w:p>
      <w:pPr>
        <w:spacing w:line="560" w:lineRule="exact"/>
        <w:ind w:left="1895" w:leftChars="750" w:hanging="320" w:hangingChars="100"/>
        <w:rPr>
          <w:rFonts w:ascii="仿宋_GB2312" w:hAnsi="仿宋_GB2312" w:eastAsia="仿宋_GB2312" w:cs="仿宋_GB2312"/>
          <w:color w:val="000000"/>
          <w:sz w:val="32"/>
          <w:szCs w:val="32"/>
        </w:rPr>
      </w:pPr>
    </w:p>
    <w:p>
      <w:pPr>
        <w:spacing w:line="560" w:lineRule="exact"/>
        <w:ind w:left="1895" w:leftChars="750" w:hanging="320" w:hangingChars="100"/>
        <w:rPr>
          <w:rFonts w:ascii="仿宋_GB2312" w:hAnsi="仿宋_GB2312" w:eastAsia="仿宋_GB2312" w:cs="仿宋_GB2312"/>
          <w:color w:val="000000"/>
          <w:sz w:val="32"/>
          <w:szCs w:val="32"/>
        </w:rPr>
      </w:pPr>
    </w:p>
    <w:p>
      <w:pPr>
        <w:spacing w:line="560" w:lineRule="exact"/>
        <w:ind w:left="1895" w:leftChars="750" w:hanging="320" w:hangingChars="100"/>
        <w:rPr>
          <w:rFonts w:ascii="仿宋_GB2312" w:hAnsi="仿宋_GB2312" w:eastAsia="仿宋_GB2312" w:cs="仿宋_GB2312"/>
          <w:color w:val="000000"/>
          <w:sz w:val="32"/>
          <w:szCs w:val="32"/>
        </w:rPr>
      </w:pPr>
    </w:p>
    <w:p>
      <w:pPr>
        <w:spacing w:line="560" w:lineRule="exact"/>
        <w:ind w:left="1895" w:leftChars="750" w:hanging="320" w:hangingChars="100"/>
        <w:rPr>
          <w:rFonts w:ascii="仿宋_GB2312" w:hAnsi="仿宋_GB2312" w:eastAsia="仿宋_GB2312" w:cs="仿宋_GB2312"/>
          <w:color w:val="000000"/>
          <w:sz w:val="32"/>
          <w:szCs w:val="32"/>
        </w:rPr>
      </w:pPr>
    </w:p>
    <w:p>
      <w:pPr>
        <w:spacing w:line="560" w:lineRule="exact"/>
        <w:ind w:left="1895" w:leftChars="750" w:hanging="320" w:hangingChars="100"/>
        <w:rPr>
          <w:rFonts w:ascii="仿宋_GB2312" w:hAnsi="仿宋_GB2312" w:eastAsia="仿宋_GB2312" w:cs="仿宋_GB2312"/>
          <w:color w:val="000000"/>
          <w:sz w:val="32"/>
          <w:szCs w:val="32"/>
        </w:rPr>
      </w:pPr>
    </w:p>
    <w:p>
      <w:pPr>
        <w:spacing w:line="560" w:lineRule="exact"/>
        <w:ind w:left="1895" w:leftChars="750" w:hanging="320" w:hangingChars="100"/>
        <w:rPr>
          <w:rFonts w:ascii="仿宋_GB2312" w:hAnsi="仿宋_GB2312" w:eastAsia="仿宋_GB2312" w:cs="仿宋_GB2312"/>
          <w:color w:val="000000"/>
          <w:sz w:val="32"/>
          <w:szCs w:val="32"/>
        </w:rPr>
      </w:pPr>
    </w:p>
    <w:bookmarkEnd w:id="501"/>
    <w:bookmarkEnd w:id="502"/>
    <w:p>
      <w:pPr>
        <w:spacing w:line="560" w:lineRule="exact"/>
        <w:ind w:left="1895" w:leftChars="750" w:hanging="320" w:hangingChars="100"/>
        <w:rPr>
          <w:rFonts w:ascii="仿宋_GB2312" w:hAnsi="仿宋_GB2312" w:eastAsia="仿宋_GB2312" w:cs="仿宋_GB2312"/>
          <w:color w:val="000000"/>
          <w:sz w:val="32"/>
          <w:szCs w:val="32"/>
        </w:rPr>
      </w:pPr>
    </w:p>
    <w:p>
      <w:pPr>
        <w:spacing w:line="560" w:lineRule="exact"/>
        <w:ind w:left="1895" w:leftChars="750" w:hanging="320" w:hangingChars="100"/>
        <w:rPr>
          <w:rFonts w:ascii="仿宋_GB2312" w:hAnsi="仿宋_GB2312" w:eastAsia="仿宋_GB2312" w:cs="仿宋_GB2312"/>
          <w:color w:val="000000"/>
          <w:sz w:val="32"/>
          <w:szCs w:val="32"/>
        </w:rPr>
      </w:pPr>
    </w:p>
    <w:p>
      <w:pPr>
        <w:spacing w:line="560" w:lineRule="exact"/>
        <w:ind w:left="1895" w:leftChars="750" w:hanging="320" w:hangingChars="100"/>
        <w:rPr>
          <w:rFonts w:ascii="仿宋_GB2312" w:hAnsi="仿宋_GB2312" w:eastAsia="仿宋_GB2312" w:cs="仿宋_GB2312"/>
          <w:color w:val="000000"/>
          <w:sz w:val="32"/>
          <w:szCs w:val="32"/>
        </w:rPr>
      </w:pPr>
    </w:p>
    <w:p>
      <w:pPr>
        <w:widowControl/>
        <w:jc w:val="left"/>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br w:type="page"/>
      </w:r>
    </w:p>
    <w:p>
      <w:pPr>
        <w:spacing w:line="560" w:lineRule="exact"/>
        <w:ind w:firstLine="200"/>
        <w:jc w:val="left"/>
        <w:rPr>
          <w:rFonts w:ascii="黑体" w:hAnsi="黑体" w:eastAsia="黑体" w:cs="仿宋_GB2312"/>
          <w:color w:val="000000"/>
          <w:sz w:val="32"/>
          <w:szCs w:val="32"/>
        </w:rPr>
      </w:pPr>
      <w:r>
        <w:rPr>
          <w:rFonts w:hint="eastAsia" w:ascii="黑体" w:hAnsi="黑体" w:eastAsia="黑体" w:cs="仿宋_GB2312"/>
          <w:color w:val="000000"/>
          <w:sz w:val="32"/>
          <w:szCs w:val="32"/>
        </w:rPr>
        <w:t>附件1</w:t>
      </w:r>
    </w:p>
    <w:p>
      <w:pPr>
        <w:spacing w:line="560" w:lineRule="exact"/>
        <w:ind w:firstLine="200"/>
        <w:jc w:val="center"/>
        <w:rPr>
          <w:rFonts w:ascii="宋体" w:hAnsi="宋体" w:eastAsia="宋体" w:cs="仿宋_GB2312"/>
          <w:color w:val="000000"/>
          <w:sz w:val="36"/>
          <w:szCs w:val="36"/>
        </w:rPr>
      </w:pPr>
      <w:bookmarkStart w:id="503" w:name="_Toc20279"/>
      <w:r>
        <w:rPr>
          <w:rFonts w:hint="eastAsia" w:ascii="方正小标宋简体" w:hAnsi="方正小标宋简体" w:eastAsia="方正小标宋简体" w:cs="仿宋_GB2312"/>
          <w:color w:val="000000"/>
          <w:sz w:val="36"/>
          <w:szCs w:val="36"/>
        </w:rPr>
        <w:t>湖南省水路交通突发事件应急组织架构图</w:t>
      </w:r>
    </w:p>
    <w:p>
      <w:pPr>
        <w:spacing w:line="560" w:lineRule="exact"/>
        <w:ind w:firstLine="200"/>
        <w:jc w:val="center"/>
        <w:rPr>
          <w:rFonts w:ascii="宋体" w:hAnsi="宋体" w:eastAsia="宋体" w:cs="Times New Roman"/>
          <w:color w:val="000000"/>
          <w:szCs w:val="24"/>
        </w:rPr>
      </w:pPr>
    </w:p>
    <w:p>
      <w:pPr>
        <w:widowControl/>
        <w:spacing w:line="560" w:lineRule="exact"/>
        <w:ind w:firstLine="200"/>
        <w:jc w:val="center"/>
        <w:rPr>
          <w:rFonts w:ascii="宋体" w:hAnsi="宋体" w:eastAsia="宋体" w:cs="Times New Roman"/>
          <w:color w:val="000000"/>
          <w:szCs w:val="24"/>
        </w:rPr>
      </w:pPr>
      <w:r>
        <w:rPr>
          <w:rFonts w:ascii="宋体" w:hAnsi="宋体" w:eastAsia="宋体" w:cs="Times New Roman"/>
          <w:color w:val="000000"/>
          <w:szCs w:val="24"/>
        </w:rPr>
        <mc:AlternateContent>
          <mc:Choice Requires="wps">
            <w:drawing>
              <wp:anchor distT="0" distB="0" distL="114300" distR="114300" simplePos="0" relativeHeight="251694080" behindDoc="0" locked="0" layoutInCell="1" allowOverlap="1">
                <wp:simplePos x="0" y="0"/>
                <wp:positionH relativeFrom="column">
                  <wp:posOffset>4700905</wp:posOffset>
                </wp:positionH>
                <wp:positionV relativeFrom="paragraph">
                  <wp:posOffset>1500505</wp:posOffset>
                </wp:positionV>
                <wp:extent cx="1905" cy="367030"/>
                <wp:effectExtent l="0" t="0" r="36195" b="33020"/>
                <wp:wrapNone/>
                <wp:docPr id="52" name="直接箭头连接符 52"/>
                <wp:cNvGraphicFramePr/>
                <a:graphic xmlns:a="http://schemas.openxmlformats.org/drawingml/2006/main">
                  <a:graphicData uri="http://schemas.microsoft.com/office/word/2010/wordprocessingShape">
                    <wps:wsp>
                      <wps:cNvCnPr/>
                      <wps:spPr>
                        <a:xfrm>
                          <a:off x="0" y="0"/>
                          <a:ext cx="1905" cy="36703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id="_x0000_s1026" o:spid="_x0000_s1026" o:spt="32" type="#_x0000_t32" style="position:absolute;left:0pt;margin-left:370.15pt;margin-top:118.15pt;height:28.9pt;width:0.15pt;z-index:251694080;mso-width-relative:page;mso-height-relative:page;" filled="f" stroked="t" coordsize="21600,21600" o:gfxdata="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faSNtoAAAALAQAADwAAAAAA&#10;AAABACAAAAAiAAAAZHJzL2Rvd25yZXYueG1sUEsBAhQAFAAAAAgAh07iQILS9y4RAgAADwQAAA4A&#10;AAAAAAAAAQAgAAAAKQEAAGRycy9lMm9Eb2MueG1sUEsFBgAAAAAGAAYAWQEAAKwFAAAAAA==&#10;">
                <v:fill on="f" focussize="0,0"/>
                <v:stroke color="#000000 [3200]" joinstyle="round" dashstyle="dash"/>
                <v:imagedata o:title=""/>
                <o:lock v:ext="edit" aspectratio="f"/>
              </v:shape>
            </w:pict>
          </mc:Fallback>
        </mc:AlternateContent>
      </w:r>
      <w:r>
        <w:rPr>
          <w:rFonts w:ascii="宋体" w:hAnsi="宋体" w:eastAsia="宋体" w:cs="Times New Roman"/>
          <w:color w:val="000000"/>
          <w:szCs w:val="24"/>
        </w:rPr>
        <mc:AlternateContent>
          <mc:Choice Requires="wps">
            <w:drawing>
              <wp:anchor distT="0" distB="0" distL="114300" distR="114300" simplePos="0" relativeHeight="251693056" behindDoc="0" locked="0" layoutInCell="1" allowOverlap="1">
                <wp:simplePos x="0" y="0"/>
                <wp:positionH relativeFrom="column">
                  <wp:posOffset>3213100</wp:posOffset>
                </wp:positionH>
                <wp:positionV relativeFrom="paragraph">
                  <wp:posOffset>1504315</wp:posOffset>
                </wp:positionV>
                <wp:extent cx="0" cy="396240"/>
                <wp:effectExtent l="0" t="0" r="38100" b="3810"/>
                <wp:wrapNone/>
                <wp:docPr id="51" name="直接箭头连接符 51"/>
                <wp:cNvGraphicFramePr/>
                <a:graphic xmlns:a="http://schemas.openxmlformats.org/drawingml/2006/main">
                  <a:graphicData uri="http://schemas.microsoft.com/office/word/2010/wordprocessingShape">
                    <wps:wsp>
                      <wps:cNvCnPr/>
                      <wps:spPr>
                        <a:xfrm>
                          <a:off x="0" y="0"/>
                          <a:ext cx="0" cy="39624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id="_x0000_s1026" o:spid="_x0000_s1026" o:spt="32" type="#_x0000_t32" style="position:absolute;left:0pt;margin-left:253pt;margin-top:118.45pt;height:31.2pt;width:0pt;z-index:251693056;mso-width-relative:page;mso-height-relative:page;" filled="f" stroked="t" coordsize="21600,21600" o:gfxdata="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SK6pXZAAAACwEAAA8AAAAAAAAAAQAg&#10;AAAAIgAAAGRycy9kb3ducmV2LnhtbFBLAQIUABQAAAAIAIdO4kCgmZAIDQIAAAwEAAAOAAAAAAAA&#10;AAEAIAAAACgBAABkcnMvZTJvRG9jLnhtbFBLBQYAAAAABgAGAFkBAACnBQAAAAA=&#10;">
                <v:fill on="f" focussize="0,0"/>
                <v:stroke color="#000000 [3200]" joinstyle="round" dashstyle="dash"/>
                <v:imagedata o:title=""/>
                <o:lock v:ext="edit" aspectratio="f"/>
              </v:shape>
            </w:pict>
          </mc:Fallback>
        </mc:AlternateContent>
      </w:r>
      <w:r>
        <w:rPr>
          <w:rFonts w:ascii="宋体" w:hAnsi="宋体" w:eastAsia="宋体" w:cs="Times New Roman"/>
          <w:color w:val="000000"/>
          <w:szCs w:val="24"/>
        </w:rPr>
        <mc:AlternateContent>
          <mc:Choice Requires="wps">
            <w:drawing>
              <wp:anchor distT="0" distB="0" distL="114300" distR="114300" simplePos="0" relativeHeight="251692032" behindDoc="0" locked="0" layoutInCell="1" allowOverlap="1">
                <wp:simplePos x="0" y="0"/>
                <wp:positionH relativeFrom="column">
                  <wp:posOffset>2578100</wp:posOffset>
                </wp:positionH>
                <wp:positionV relativeFrom="paragraph">
                  <wp:posOffset>1511300</wp:posOffset>
                </wp:positionV>
                <wp:extent cx="2122805" cy="0"/>
                <wp:effectExtent l="0" t="0" r="0" b="0"/>
                <wp:wrapNone/>
                <wp:docPr id="50" name="直接连接符 50"/>
                <wp:cNvGraphicFramePr/>
                <a:graphic xmlns:a="http://schemas.openxmlformats.org/drawingml/2006/main">
                  <a:graphicData uri="http://schemas.microsoft.com/office/word/2010/wordprocessingShape">
                    <wps:wsp>
                      <wps:cNvCnPr/>
                      <wps:spPr>
                        <a:xfrm>
                          <a:off x="0" y="0"/>
                          <a:ext cx="212280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id="_x0000_s1026" o:spid="_x0000_s1026" o:spt="20" style="position:absolute;left:0pt;margin-left:203pt;margin-top:119pt;height:0pt;width:167.15pt;z-index:251692032;mso-width-relative:page;mso-height-relative:page;" filled="f" stroked="t" coordsize="21600,21600" o:gfxdata="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yhpyY2QAAAAsBAAAPAAAAAAAAAAEAIAAAACIAAABkcnMvZG93bnJl&#10;di54bWxQSwECFAAUAAAACACHTuJAWqvQUPwBAAD5AwAADgAAAAAAAAABACAAAAAoAQAAZHJzL2Uy&#10;b0RvYy54bWxQSwUGAAAAAAYABgBZAQAAlgUAAAAA&#10;">
                <v:fill on="f" focussize="0,0"/>
                <v:stroke color="#000000 [3200]" joinstyle="round" dashstyle="dash"/>
                <v:imagedata o:title=""/>
                <o:lock v:ext="edit" aspectratio="f"/>
              </v:line>
            </w:pict>
          </mc:Fallback>
        </mc:AlternateContent>
      </w:r>
      <w:r>
        <w:rPr>
          <w:rFonts w:ascii="宋体" w:hAnsi="宋体" w:eastAsia="宋体" w:cs="Times New Roman"/>
          <w:color w:val="000000"/>
          <w:szCs w:val="24"/>
        </w:rPr>
        <mc:AlternateContent>
          <mc:Choice Requires="wps">
            <w:drawing>
              <wp:anchor distT="0" distB="0" distL="114300" distR="114300" simplePos="0" relativeHeight="251695104" behindDoc="0" locked="0" layoutInCell="1" allowOverlap="1">
                <wp:simplePos x="0" y="0"/>
                <wp:positionH relativeFrom="column">
                  <wp:posOffset>1059815</wp:posOffset>
                </wp:positionH>
                <wp:positionV relativeFrom="paragraph">
                  <wp:posOffset>1514475</wp:posOffset>
                </wp:positionV>
                <wp:extent cx="1519555" cy="0"/>
                <wp:effectExtent l="0" t="0" r="0" b="0"/>
                <wp:wrapNone/>
                <wp:docPr id="53" name="直接连接符 53"/>
                <wp:cNvGraphicFramePr/>
                <a:graphic xmlns:a="http://schemas.openxmlformats.org/drawingml/2006/main">
                  <a:graphicData uri="http://schemas.microsoft.com/office/word/2010/wordprocessingShape">
                    <wps:wsp>
                      <wps:cNvCnPr/>
                      <wps:spPr>
                        <a:xfrm flipH="1">
                          <a:off x="0" y="0"/>
                          <a:ext cx="1519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83.45pt;margin-top:119.25pt;height:0pt;width:119.65pt;z-index:251695104;mso-width-relative:page;mso-height-relative:page;" filled="f" stroked="t" coordsize="21600,21600" o:gfxdata="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1JkX9cAAAALAQAADwAAAAAAAAABACAAAAAiAAAAZHJzL2Rvd25yZXYueG1sUEsBAhQAFAAAAAgA&#10;h07iQPI7ufztAQAAvQMAAA4AAAAAAAAAAQAgAAAAJgEAAGRycy9lMm9Eb2MueG1sUEsFBgAAAAAG&#10;AAYAWQEAAIUFAAAAAA==&#10;">
                <v:fill on="f" focussize="0,0"/>
                <v:stroke weight="0.5pt" color="#000000 [3200]" miterlimit="8" joinstyle="miter"/>
                <v:imagedata o:title=""/>
                <o:lock v:ext="edit" aspectratio="f"/>
              </v:line>
            </w:pict>
          </mc:Fallback>
        </mc:AlternateContent>
      </w:r>
      <w:r>
        <w:rPr>
          <w:rFonts w:ascii="宋体" w:hAnsi="宋体" w:eastAsia="宋体" w:cs="Times New Roman"/>
          <w:color w:val="000000"/>
          <w:szCs w:val="24"/>
        </w:rPr>
        <mc:AlternateContent>
          <mc:Choice Requires="wps">
            <w:drawing>
              <wp:anchor distT="0" distB="0" distL="114300" distR="114300" simplePos="0" relativeHeight="251678720" behindDoc="0" locked="0" layoutInCell="1" allowOverlap="1">
                <wp:simplePos x="0" y="0"/>
                <wp:positionH relativeFrom="column">
                  <wp:posOffset>-271780</wp:posOffset>
                </wp:positionH>
                <wp:positionV relativeFrom="paragraph">
                  <wp:posOffset>3079750</wp:posOffset>
                </wp:positionV>
                <wp:extent cx="382270" cy="1360805"/>
                <wp:effectExtent l="0" t="0" r="17780" b="10795"/>
                <wp:wrapNone/>
                <wp:docPr id="37" name="文本框 37"/>
                <wp:cNvGraphicFramePr/>
                <a:graphic xmlns:a="http://schemas.openxmlformats.org/drawingml/2006/main">
                  <a:graphicData uri="http://schemas.microsoft.com/office/word/2010/wordprocessingShape">
                    <wps:wsp>
                      <wps:cNvSpPr txBox="1"/>
                      <wps:spPr>
                        <a:xfrm>
                          <a:off x="0" y="0"/>
                          <a:ext cx="382270" cy="1360805"/>
                        </a:xfrm>
                        <a:prstGeom prst="rect">
                          <a:avLst/>
                        </a:prstGeom>
                        <a:solidFill>
                          <a:schemeClr val="lt1"/>
                        </a:solidFill>
                        <a:ln w="6350">
                          <a:solidFill>
                            <a:prstClr val="black"/>
                          </a:solidFill>
                        </a:ln>
                      </wps:spPr>
                      <wps:txbx>
                        <w:txbxContent>
                          <w:p>
                            <w:pPr>
                              <w:rPr>
                                <w:rFonts w:ascii="宋体" w:hAnsi="宋体" w:eastAsia="宋体"/>
                                <w:szCs w:val="21"/>
                              </w:rPr>
                            </w:pPr>
                            <w:r>
                              <w:rPr>
                                <w:rFonts w:hint="eastAsia" w:ascii="宋体" w:hAnsi="宋体" w:eastAsia="宋体"/>
                                <w:szCs w:val="21"/>
                              </w:rPr>
                              <w:t>综 合 协 调 组</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pt;margin-top:242.5pt;height:107.15pt;width:30.1pt;z-index:251678720;mso-width-relative:page;mso-height-relative:page;" fillcolor="#FFFFFF [3201]" filled="t" stroked="t" coordsize="21600,21600" o:gfxdata="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zA&#10;VLbXAAAACgEAAA8AAAAAAAAAAQAgAAAAIgAAAGRycy9kb3ducmV2LnhtbFBLAQIUABQAAAAIAIdO&#10;4kBjkmj+XQIAALsEAAAOAAAAAAAAAAEAIAAAACYBAABkcnMvZTJvRG9jLnhtbFBLBQYAAAAABgAG&#10;AFkBAAD1BQAAAAA=&#10;">
                <v:fill on="t" focussize="0,0"/>
                <v:stroke weight="0.5pt" color="#000000" joinstyle="round"/>
                <v:imagedata o:title=""/>
                <o:lock v:ext="edit" aspectratio="f"/>
                <v:textbox style="layout-flow:vertical-ideographic;">
                  <w:txbxContent>
                    <w:p>
                      <w:pPr>
                        <w:rPr>
                          <w:rFonts w:ascii="宋体" w:hAnsi="宋体" w:eastAsia="宋体"/>
                          <w:szCs w:val="21"/>
                        </w:rPr>
                      </w:pPr>
                      <w:r>
                        <w:rPr>
                          <w:rFonts w:hint="eastAsia" w:ascii="宋体" w:hAnsi="宋体" w:eastAsia="宋体"/>
                          <w:szCs w:val="21"/>
                        </w:rPr>
                        <w:t>综 合 协 调 组</w:t>
                      </w:r>
                    </w:p>
                  </w:txbxContent>
                </v:textbox>
              </v:shape>
            </w:pict>
          </mc:Fallback>
        </mc:AlternateContent>
      </w:r>
      <w:r>
        <w:rPr>
          <w:rFonts w:ascii="宋体" w:hAnsi="宋体" w:eastAsia="宋体" w:cs="Times New Roman"/>
          <w:color w:val="000000"/>
          <w:szCs w:val="24"/>
        </w:rPr>
        <mc:AlternateContent>
          <mc:Choice Requires="wps">
            <w:drawing>
              <wp:anchor distT="0" distB="0" distL="114300" distR="114300" simplePos="0" relativeHeight="251679744" behindDoc="0" locked="0" layoutInCell="1" allowOverlap="1">
                <wp:simplePos x="0" y="0"/>
                <wp:positionH relativeFrom="column">
                  <wp:posOffset>272415</wp:posOffset>
                </wp:positionH>
                <wp:positionV relativeFrom="paragraph">
                  <wp:posOffset>3082925</wp:posOffset>
                </wp:positionV>
                <wp:extent cx="382270" cy="1360805"/>
                <wp:effectExtent l="0" t="0" r="17780" b="10795"/>
                <wp:wrapNone/>
                <wp:docPr id="38" name="文本框 38"/>
                <wp:cNvGraphicFramePr/>
                <a:graphic xmlns:a="http://schemas.openxmlformats.org/drawingml/2006/main">
                  <a:graphicData uri="http://schemas.microsoft.com/office/word/2010/wordprocessingShape">
                    <wps:wsp>
                      <wps:cNvSpPr txBox="1"/>
                      <wps:spPr>
                        <a:xfrm>
                          <a:off x="0" y="0"/>
                          <a:ext cx="382270" cy="1360805"/>
                        </a:xfrm>
                        <a:prstGeom prst="rect">
                          <a:avLst/>
                        </a:prstGeom>
                        <a:solidFill>
                          <a:schemeClr val="lt1"/>
                        </a:solidFill>
                        <a:ln w="6350">
                          <a:solidFill>
                            <a:prstClr val="black"/>
                          </a:solidFill>
                        </a:ln>
                      </wps:spPr>
                      <wps:txbx>
                        <w:txbxContent>
                          <w:p>
                            <w:pPr>
                              <w:rPr>
                                <w:rFonts w:ascii="宋体" w:hAnsi="宋体" w:eastAsia="宋体"/>
                                <w:szCs w:val="21"/>
                              </w:rPr>
                            </w:pPr>
                            <w:r>
                              <w:rPr>
                                <w:rFonts w:hint="eastAsia" w:ascii="宋体" w:hAnsi="宋体" w:eastAsia="宋体"/>
                                <w:szCs w:val="21"/>
                              </w:rPr>
                              <w:t>专 业 处 置 组</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5pt;margin-top:242.75pt;height:107.15pt;width:30.1pt;z-index:251679744;mso-width-relative:page;mso-height-relative:page;" fillcolor="#FFFFFF [3201]" filled="t" stroked="t" coordsize="21600,21600" o:gfxdata="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FV&#10;2UHXAAAACgEAAA8AAAAAAAAAAQAgAAAAIgAAAGRycy9kb3ducmV2LnhtbFBLAQIUABQAAAAIAIdO&#10;4kBLKWQpXQIAALsEAAAOAAAAAAAAAAEAIAAAACYBAABkcnMvZTJvRG9jLnhtbFBLBQYAAAAABgAG&#10;AFkBAAD1BQAAAAA=&#10;">
                <v:fill on="t" focussize="0,0"/>
                <v:stroke weight="0.5pt" color="#000000" joinstyle="round"/>
                <v:imagedata o:title=""/>
                <o:lock v:ext="edit" aspectratio="f"/>
                <v:textbox style="layout-flow:vertical-ideographic;">
                  <w:txbxContent>
                    <w:p>
                      <w:pPr>
                        <w:rPr>
                          <w:rFonts w:ascii="宋体" w:hAnsi="宋体" w:eastAsia="宋体"/>
                          <w:szCs w:val="21"/>
                        </w:rPr>
                      </w:pPr>
                      <w:r>
                        <w:rPr>
                          <w:rFonts w:hint="eastAsia" w:ascii="宋体" w:hAnsi="宋体" w:eastAsia="宋体"/>
                          <w:szCs w:val="21"/>
                        </w:rPr>
                        <w:t>专 业 处 置 组</w:t>
                      </w:r>
                    </w:p>
                  </w:txbxContent>
                </v:textbox>
              </v:shape>
            </w:pict>
          </mc:Fallback>
        </mc:AlternateContent>
      </w:r>
      <w:r>
        <w:rPr>
          <w:rFonts w:ascii="宋体" w:hAnsi="宋体" w:eastAsia="宋体" w:cs="Times New Roman"/>
          <w:color w:val="000000"/>
          <w:szCs w:val="24"/>
        </w:rPr>
        <mc:AlternateContent>
          <mc:Choice Requires="wps">
            <w:drawing>
              <wp:anchor distT="0" distB="0" distL="114300" distR="114300" simplePos="0" relativeHeight="251681792" behindDoc="0" locked="0" layoutInCell="1" allowOverlap="1">
                <wp:simplePos x="0" y="0"/>
                <wp:positionH relativeFrom="column">
                  <wp:posOffset>1361440</wp:posOffset>
                </wp:positionH>
                <wp:positionV relativeFrom="paragraph">
                  <wp:posOffset>3075305</wp:posOffset>
                </wp:positionV>
                <wp:extent cx="382270" cy="1360805"/>
                <wp:effectExtent l="0" t="0" r="17780" b="10795"/>
                <wp:wrapNone/>
                <wp:docPr id="40" name="文本框 40"/>
                <wp:cNvGraphicFramePr/>
                <a:graphic xmlns:a="http://schemas.openxmlformats.org/drawingml/2006/main">
                  <a:graphicData uri="http://schemas.microsoft.com/office/word/2010/wordprocessingShape">
                    <wps:wsp>
                      <wps:cNvSpPr txBox="1"/>
                      <wps:spPr>
                        <a:xfrm>
                          <a:off x="0" y="0"/>
                          <a:ext cx="382270" cy="1360805"/>
                        </a:xfrm>
                        <a:prstGeom prst="rect">
                          <a:avLst/>
                        </a:prstGeom>
                        <a:solidFill>
                          <a:schemeClr val="lt1"/>
                        </a:solidFill>
                        <a:ln w="6350">
                          <a:solidFill>
                            <a:prstClr val="black"/>
                          </a:solidFill>
                        </a:ln>
                      </wps:spPr>
                      <wps:txbx>
                        <w:txbxContent>
                          <w:p>
                            <w:pPr>
                              <w:rPr>
                                <w:rFonts w:ascii="宋体" w:hAnsi="宋体" w:eastAsia="宋体"/>
                                <w:szCs w:val="21"/>
                              </w:rPr>
                            </w:pPr>
                            <w:r>
                              <w:rPr>
                                <w:rFonts w:hint="eastAsia" w:ascii="宋体" w:hAnsi="宋体" w:eastAsia="宋体"/>
                                <w:szCs w:val="21"/>
                              </w:rPr>
                              <w:t>新 闻 宣 传 组</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2pt;margin-top:242.15pt;height:107.15pt;width:30.1pt;z-index:251681792;mso-width-relative:page;mso-height-relative:page;" fillcolor="#FFFFFF [3201]" filled="t" stroked="t" coordsize="21600,21600" o:gfxdata="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r9&#10;RFPYAAAACwEAAA8AAAAAAAAAAQAgAAAAIgAAAGRycy9kb3ducmV2LnhtbFBLAQIUABQAAAAIAIdO&#10;4kBtByAwXAIAALsEAAAOAAAAAAAAAAEAIAAAACcBAABkcnMvZTJvRG9jLnhtbFBLBQYAAAAABgAG&#10;AFkBAAD1BQAAAAA=&#10;">
                <v:fill on="t" focussize="0,0"/>
                <v:stroke weight="0.5pt" color="#000000" joinstyle="round"/>
                <v:imagedata o:title=""/>
                <o:lock v:ext="edit" aspectratio="f"/>
                <v:textbox style="layout-flow:vertical-ideographic;">
                  <w:txbxContent>
                    <w:p>
                      <w:pPr>
                        <w:rPr>
                          <w:rFonts w:ascii="宋体" w:hAnsi="宋体" w:eastAsia="宋体"/>
                          <w:szCs w:val="21"/>
                        </w:rPr>
                      </w:pPr>
                      <w:r>
                        <w:rPr>
                          <w:rFonts w:hint="eastAsia" w:ascii="宋体" w:hAnsi="宋体" w:eastAsia="宋体"/>
                          <w:szCs w:val="21"/>
                        </w:rPr>
                        <w:t>新 闻 宣 传 组</w:t>
                      </w:r>
                    </w:p>
                  </w:txbxContent>
                </v:textbox>
              </v:shape>
            </w:pict>
          </mc:Fallback>
        </mc:AlternateContent>
      </w:r>
      <w:r>
        <w:rPr>
          <w:rFonts w:ascii="宋体" w:hAnsi="宋体" w:eastAsia="宋体" w:cs="Times New Roman"/>
          <w:color w:val="000000"/>
          <w:szCs w:val="24"/>
        </w:rPr>
        <mc:AlternateContent>
          <mc:Choice Requires="wps">
            <w:drawing>
              <wp:anchor distT="0" distB="0" distL="114300" distR="114300" simplePos="0" relativeHeight="251680768" behindDoc="0" locked="0" layoutInCell="1" allowOverlap="1">
                <wp:simplePos x="0" y="0"/>
                <wp:positionH relativeFrom="column">
                  <wp:posOffset>817245</wp:posOffset>
                </wp:positionH>
                <wp:positionV relativeFrom="paragraph">
                  <wp:posOffset>3072130</wp:posOffset>
                </wp:positionV>
                <wp:extent cx="382270" cy="1360805"/>
                <wp:effectExtent l="0" t="0" r="17780" b="10795"/>
                <wp:wrapNone/>
                <wp:docPr id="39" name="文本框 39"/>
                <wp:cNvGraphicFramePr/>
                <a:graphic xmlns:a="http://schemas.openxmlformats.org/drawingml/2006/main">
                  <a:graphicData uri="http://schemas.microsoft.com/office/word/2010/wordprocessingShape">
                    <wps:wsp>
                      <wps:cNvSpPr txBox="1"/>
                      <wps:spPr>
                        <a:xfrm>
                          <a:off x="0" y="0"/>
                          <a:ext cx="382270" cy="1360805"/>
                        </a:xfrm>
                        <a:prstGeom prst="rect">
                          <a:avLst/>
                        </a:prstGeom>
                        <a:solidFill>
                          <a:schemeClr val="lt1"/>
                        </a:solidFill>
                        <a:ln w="6350">
                          <a:solidFill>
                            <a:prstClr val="black"/>
                          </a:solidFill>
                        </a:ln>
                      </wps:spPr>
                      <wps:txbx>
                        <w:txbxContent>
                          <w:p>
                            <w:pPr>
                              <w:rPr>
                                <w:rFonts w:ascii="宋体" w:hAnsi="宋体" w:eastAsia="宋体"/>
                                <w:szCs w:val="21"/>
                              </w:rPr>
                            </w:pPr>
                            <w:r>
                              <w:rPr>
                                <w:rFonts w:hint="eastAsia" w:ascii="宋体" w:hAnsi="宋体" w:eastAsia="宋体"/>
                                <w:szCs w:val="21"/>
                              </w:rPr>
                              <w:t>通 信 保 障 组</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35pt;margin-top:241.9pt;height:107.15pt;width:30.1pt;z-index:251680768;mso-width-relative:page;mso-height-relative:page;" fillcolor="#FFFFFF [3201]" filled="t" stroked="t" coordsize="21600,21600" o:gfxdata="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7kj&#10;6NYAAAALAQAADwAAAAAAAAABACAAAAAiAAAAZHJzL2Rvd25yZXYueG1sUEsBAhQAFAAAAAgAh07i&#10;QJk3+uRdAgAAuwQAAA4AAAAAAAAAAQAgAAAAJQEAAGRycy9lMm9Eb2MueG1sUEsFBgAAAAAGAAYA&#10;WQEAAPQFAAAAAA==&#10;">
                <v:fill on="t" focussize="0,0"/>
                <v:stroke weight="0.5pt" color="#000000" joinstyle="round"/>
                <v:imagedata o:title=""/>
                <o:lock v:ext="edit" aspectratio="f"/>
                <v:textbox style="layout-flow:vertical-ideographic;">
                  <w:txbxContent>
                    <w:p>
                      <w:pPr>
                        <w:rPr>
                          <w:rFonts w:ascii="宋体" w:hAnsi="宋体" w:eastAsia="宋体"/>
                          <w:szCs w:val="21"/>
                        </w:rPr>
                      </w:pPr>
                      <w:r>
                        <w:rPr>
                          <w:rFonts w:hint="eastAsia" w:ascii="宋体" w:hAnsi="宋体" w:eastAsia="宋体"/>
                          <w:szCs w:val="21"/>
                        </w:rPr>
                        <w:t>通 信 保 障 组</w:t>
                      </w:r>
                    </w:p>
                  </w:txbxContent>
                </v:textbox>
              </v:shape>
            </w:pict>
          </mc:Fallback>
        </mc:AlternateContent>
      </w:r>
      <w:r>
        <w:rPr>
          <w:rFonts w:ascii="宋体" w:hAnsi="宋体" w:eastAsia="宋体" w:cs="Times New Roman"/>
          <w:color w:val="000000"/>
          <w:szCs w:val="24"/>
        </w:rPr>
        <mc:AlternateContent>
          <mc:Choice Requires="wps">
            <w:drawing>
              <wp:anchor distT="0" distB="0" distL="114300" distR="114300" simplePos="0" relativeHeight="251684864" behindDoc="0" locked="0" layoutInCell="1" allowOverlap="1">
                <wp:simplePos x="0" y="0"/>
                <wp:positionH relativeFrom="column">
                  <wp:posOffset>1954530</wp:posOffset>
                </wp:positionH>
                <wp:positionV relativeFrom="paragraph">
                  <wp:posOffset>3072130</wp:posOffset>
                </wp:positionV>
                <wp:extent cx="382270" cy="1360805"/>
                <wp:effectExtent l="0" t="0" r="17780" b="10795"/>
                <wp:wrapNone/>
                <wp:docPr id="43" name="文本框 43"/>
                <wp:cNvGraphicFramePr/>
                <a:graphic xmlns:a="http://schemas.openxmlformats.org/drawingml/2006/main">
                  <a:graphicData uri="http://schemas.microsoft.com/office/word/2010/wordprocessingShape">
                    <wps:wsp>
                      <wps:cNvSpPr txBox="1"/>
                      <wps:spPr>
                        <a:xfrm>
                          <a:off x="0" y="0"/>
                          <a:ext cx="382270" cy="1360805"/>
                        </a:xfrm>
                        <a:prstGeom prst="rect">
                          <a:avLst/>
                        </a:prstGeom>
                        <a:solidFill>
                          <a:schemeClr val="lt1"/>
                        </a:solidFill>
                        <a:ln w="6350">
                          <a:solidFill>
                            <a:prstClr val="black"/>
                          </a:solidFill>
                        </a:ln>
                      </wps:spPr>
                      <wps:txbx>
                        <w:txbxContent>
                          <w:p>
                            <w:pPr>
                              <w:rPr>
                                <w:rFonts w:ascii="宋体" w:hAnsi="宋体" w:eastAsia="宋体"/>
                                <w:szCs w:val="21"/>
                              </w:rPr>
                            </w:pPr>
                            <w:r>
                              <w:rPr>
                                <w:rFonts w:hint="eastAsia" w:ascii="宋体" w:hAnsi="宋体" w:eastAsia="宋体"/>
                                <w:szCs w:val="21"/>
                              </w:rPr>
                              <w:t>后 勤 保 障 组</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9pt;margin-top:241.9pt;height:107.15pt;width:30.1pt;z-index:251684864;mso-width-relative:page;mso-height-relative:page;" fillcolor="#FFFFFF [3201]" filled="t" stroked="t" coordsize="21600,21600" o:gfxdata="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Q&#10;3fci2AAAAAsBAAAPAAAAAAAAAAEAIAAAACIAAABkcnMvZG93bnJldi54bWxQSwECFAAUAAAACACH&#10;TuJAWiLzvV0CAAC7BAAADgAAAAAAAAABACAAAAAnAQAAZHJzL2Uyb0RvYy54bWxQSwUGAAAAAAYA&#10;BgBZAQAA9gUAAAAA&#10;">
                <v:fill on="t" focussize="0,0"/>
                <v:stroke weight="0.5pt" color="#000000" joinstyle="round"/>
                <v:imagedata o:title=""/>
                <o:lock v:ext="edit" aspectratio="f"/>
                <v:textbox style="layout-flow:vertical-ideographic;">
                  <w:txbxContent>
                    <w:p>
                      <w:pPr>
                        <w:rPr>
                          <w:rFonts w:ascii="宋体" w:hAnsi="宋体" w:eastAsia="宋体"/>
                          <w:szCs w:val="21"/>
                        </w:rPr>
                      </w:pPr>
                      <w:r>
                        <w:rPr>
                          <w:rFonts w:hint="eastAsia" w:ascii="宋体" w:hAnsi="宋体" w:eastAsia="宋体"/>
                          <w:szCs w:val="21"/>
                        </w:rPr>
                        <w:t>后 勤 保 障 组</w:t>
                      </w:r>
                    </w:p>
                  </w:txbxContent>
                </v:textbox>
              </v:shape>
            </w:pict>
          </mc:Fallback>
        </mc:AlternateContent>
      </w:r>
      <w:r>
        <w:rPr>
          <w:rFonts w:ascii="宋体" w:hAnsi="宋体" w:eastAsia="宋体" w:cs="Times New Roman"/>
          <w:color w:val="000000"/>
          <w:szCs w:val="24"/>
        </w:rPr>
        <mc:AlternateContent>
          <mc:Choice Requires="wps">
            <w:drawing>
              <wp:anchor distT="0" distB="0" distL="114300" distR="114300" simplePos="0" relativeHeight="251698176" behindDoc="0" locked="0" layoutInCell="1" allowOverlap="1">
                <wp:simplePos x="0" y="0"/>
                <wp:positionH relativeFrom="column">
                  <wp:posOffset>-102235</wp:posOffset>
                </wp:positionH>
                <wp:positionV relativeFrom="paragraph">
                  <wp:posOffset>2696845</wp:posOffset>
                </wp:positionV>
                <wp:extent cx="2264410" cy="0"/>
                <wp:effectExtent l="0" t="0" r="0" b="0"/>
                <wp:wrapNone/>
                <wp:docPr id="56" name="直接连接符 56"/>
                <wp:cNvGraphicFramePr/>
                <a:graphic xmlns:a="http://schemas.openxmlformats.org/drawingml/2006/main">
                  <a:graphicData uri="http://schemas.microsoft.com/office/word/2010/wordprocessingShape">
                    <wps:wsp>
                      <wps:cNvCnPr/>
                      <wps:spPr>
                        <a:xfrm>
                          <a:off x="0" y="0"/>
                          <a:ext cx="2264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8.05pt;margin-top:212.35pt;height:0pt;width:178.3pt;z-index:251698176;mso-width-relative:page;mso-height-relative:page;" filled="f" stroked="t" coordsize="21600,21600" o:gfxdata="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IvfAY9gAAAAL&#10;AQAADwAAAAAAAAABACAAAAAiAAAAZHJzL2Rvd25yZXYueG1sUEsBAhQAFAAAAAgAh07iQM4IZknj&#10;AQAAswMAAA4AAAAAAAAAAQAgAAAAJwEAAGRycy9lMm9Eb2MueG1sUEsFBgAAAAAGAAYAWQEAAHwF&#10;AAAAAA==&#10;">
                <v:fill on="f" focussize="0,0"/>
                <v:stroke weight="0.5pt" color="#000000 [3200]" miterlimit="8" joinstyle="miter"/>
                <v:imagedata o:title=""/>
                <o:lock v:ext="edit" aspectratio="f"/>
              </v:line>
            </w:pict>
          </mc:Fallback>
        </mc:AlternateContent>
      </w:r>
      <w:r>
        <w:rPr>
          <w:rFonts w:ascii="宋体" w:hAnsi="宋体" w:eastAsia="宋体" w:cs="Times New Roman"/>
          <w:color w:val="000000"/>
          <w:szCs w:val="24"/>
        </w:rPr>
        <mc:AlternateContent>
          <mc:Choice Requires="wps">
            <w:drawing>
              <wp:anchor distT="0" distB="0" distL="114300" distR="114300" simplePos="0" relativeHeight="251699200" behindDoc="0" locked="0" layoutInCell="1" allowOverlap="1">
                <wp:simplePos x="0" y="0"/>
                <wp:positionH relativeFrom="column">
                  <wp:posOffset>-102235</wp:posOffset>
                </wp:positionH>
                <wp:positionV relativeFrom="paragraph">
                  <wp:posOffset>2696845</wp:posOffset>
                </wp:positionV>
                <wp:extent cx="0" cy="393065"/>
                <wp:effectExtent l="76200" t="0" r="57150" b="64135"/>
                <wp:wrapNone/>
                <wp:docPr id="57" name="直接箭头连接符 57"/>
                <wp:cNvGraphicFramePr/>
                <a:graphic xmlns:a="http://schemas.openxmlformats.org/drawingml/2006/main">
                  <a:graphicData uri="http://schemas.microsoft.com/office/word/2010/wordprocessingShape">
                    <wps:wsp>
                      <wps:cNvCnPr/>
                      <wps:spPr>
                        <a:xfrm>
                          <a:off x="0" y="0"/>
                          <a:ext cx="0" cy="393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05pt;margin-top:212.35pt;height:30.95pt;width:0pt;z-index:251699200;mso-width-relative:page;mso-height-relative:page;" filled="f" stroked="t" coordsize="21600,21600" o:gfxdata="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gggVnWAAAACwEAAA8AAAAAAAAAAQAgAAAAIgAAAGRycy9k&#10;b3ducmV2LnhtbFBLAQIUABQAAAAIAIdO4kACmPURBAIAAOIDAAAOAAAAAAAAAAEAIAAAACUBAABk&#10;cnMvZTJvRG9jLnhtbFBLBQYAAAAABgAGAFkBAACbBQAAAAA=&#10;">
                <v:fill on="f" focussize="0,0"/>
                <v:stroke weight="0.5pt" color="#000000 [3200]" miterlimit="8" joinstyle="miter" endarrow="block"/>
                <v:imagedata o:title=""/>
                <o:lock v:ext="edit" aspectratio="f"/>
              </v:shape>
            </w:pict>
          </mc:Fallback>
        </mc:AlternateContent>
      </w:r>
      <w:r>
        <w:rPr>
          <w:rFonts w:ascii="宋体" w:hAnsi="宋体" w:eastAsia="宋体" w:cs="Times New Roman"/>
          <w:color w:val="000000"/>
          <w:szCs w:val="24"/>
        </w:rPr>
        <mc:AlternateContent>
          <mc:Choice Requires="wps">
            <w:drawing>
              <wp:anchor distT="0" distB="0" distL="114300" distR="114300" simplePos="0" relativeHeight="251700224" behindDoc="0" locked="0" layoutInCell="1" allowOverlap="1">
                <wp:simplePos x="0" y="0"/>
                <wp:positionH relativeFrom="column">
                  <wp:posOffset>445770</wp:posOffset>
                </wp:positionH>
                <wp:positionV relativeFrom="paragraph">
                  <wp:posOffset>2700655</wp:posOffset>
                </wp:positionV>
                <wp:extent cx="0" cy="393065"/>
                <wp:effectExtent l="76200" t="0" r="57150" b="64135"/>
                <wp:wrapNone/>
                <wp:docPr id="58" name="直接箭头连接符 58"/>
                <wp:cNvGraphicFramePr/>
                <a:graphic xmlns:a="http://schemas.openxmlformats.org/drawingml/2006/main">
                  <a:graphicData uri="http://schemas.microsoft.com/office/word/2010/wordprocessingShape">
                    <wps:wsp>
                      <wps:cNvCnPr/>
                      <wps:spPr>
                        <a:xfrm>
                          <a:off x="0" y="0"/>
                          <a:ext cx="0" cy="393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5.1pt;margin-top:212.65pt;height:30.95pt;width:0pt;z-index:251700224;mso-width-relative:page;mso-height-relative:page;" filled="f" stroked="t" coordsize="21600,21600" o:gfxdata="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wCcSNUAAAAJAQAADwAAAAAAAAABACAAAAAiAAAAZHJzL2Rv&#10;d25yZXYueG1sUEsBAhQAFAAAAAgAh07iQA+GNzcEAgAA4gMAAA4AAAAAAAAAAQAgAAAAJAEAAGRy&#10;cy9lMm9Eb2MueG1sUEsFBgAAAAAGAAYAWQEAAJoFAAAAAA==&#10;">
                <v:fill on="f" focussize="0,0"/>
                <v:stroke weight="0.5pt" color="#000000 [3200]" miterlimit="8" joinstyle="miter" endarrow="block"/>
                <v:imagedata o:title=""/>
                <o:lock v:ext="edit" aspectratio="f"/>
              </v:shape>
            </w:pict>
          </mc:Fallback>
        </mc:AlternateContent>
      </w:r>
      <w:r>
        <w:rPr>
          <w:rFonts w:ascii="宋体" w:hAnsi="宋体" w:eastAsia="宋体" w:cs="Times New Roman"/>
          <w:color w:val="000000"/>
          <w:szCs w:val="24"/>
        </w:rPr>
        <mc:AlternateContent>
          <mc:Choice Requires="wps">
            <w:drawing>
              <wp:anchor distT="0" distB="0" distL="114300" distR="114300" simplePos="0" relativeHeight="251701248" behindDoc="0" locked="0" layoutInCell="1" allowOverlap="1">
                <wp:simplePos x="0" y="0"/>
                <wp:positionH relativeFrom="column">
                  <wp:posOffset>1059180</wp:posOffset>
                </wp:positionH>
                <wp:positionV relativeFrom="paragraph">
                  <wp:posOffset>2700655</wp:posOffset>
                </wp:positionV>
                <wp:extent cx="0" cy="393065"/>
                <wp:effectExtent l="76200" t="0" r="57150" b="64135"/>
                <wp:wrapNone/>
                <wp:docPr id="59" name="直接箭头连接符 59"/>
                <wp:cNvGraphicFramePr/>
                <a:graphic xmlns:a="http://schemas.openxmlformats.org/drawingml/2006/main">
                  <a:graphicData uri="http://schemas.microsoft.com/office/word/2010/wordprocessingShape">
                    <wps:wsp>
                      <wps:cNvCnPr/>
                      <wps:spPr>
                        <a:xfrm>
                          <a:off x="0" y="0"/>
                          <a:ext cx="0" cy="393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3.4pt;margin-top:212.65pt;height:30.95pt;width:0pt;z-index:251701248;mso-width-relative:page;mso-height-relative:page;" filled="f" stroked="t" coordsize="21600,21600" o:gfxdata="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o2rD1gAAAAsBAAAPAAAAAAAAAAEAIAAAACIAAABkcnMv&#10;ZG93bnJldi54bWxQSwECFAAUAAAACACHTuJApLWuowUCAADiAwAADgAAAAAAAAABACAAAAAlAQAA&#10;ZHJzL2Uyb0RvYy54bWxQSwUGAAAAAAYABgBZAQAAnAUAAAAA&#10;">
                <v:fill on="f" focussize="0,0"/>
                <v:stroke weight="0.5pt" color="#000000 [3200]" miterlimit="8" joinstyle="miter" endarrow="block"/>
                <v:imagedata o:title=""/>
                <o:lock v:ext="edit" aspectratio="f"/>
              </v:shape>
            </w:pict>
          </mc:Fallback>
        </mc:AlternateContent>
      </w:r>
      <w:r>
        <w:rPr>
          <w:rFonts w:ascii="宋体" w:hAnsi="宋体" w:eastAsia="宋体" w:cs="Times New Roman"/>
          <w:color w:val="000000"/>
          <w:szCs w:val="24"/>
        </w:rPr>
        <mc:AlternateContent>
          <mc:Choice Requires="wps">
            <w:drawing>
              <wp:anchor distT="0" distB="0" distL="114300" distR="114300" simplePos="0" relativeHeight="251702272" behindDoc="0" locked="0" layoutInCell="1" allowOverlap="1">
                <wp:simplePos x="0" y="0"/>
                <wp:positionH relativeFrom="column">
                  <wp:posOffset>1558925</wp:posOffset>
                </wp:positionH>
                <wp:positionV relativeFrom="paragraph">
                  <wp:posOffset>2689860</wp:posOffset>
                </wp:positionV>
                <wp:extent cx="0" cy="393065"/>
                <wp:effectExtent l="76200" t="0" r="57150" b="64135"/>
                <wp:wrapNone/>
                <wp:docPr id="60" name="直接箭头连接符 60"/>
                <wp:cNvGraphicFramePr/>
                <a:graphic xmlns:a="http://schemas.openxmlformats.org/drawingml/2006/main">
                  <a:graphicData uri="http://schemas.microsoft.com/office/word/2010/wordprocessingShape">
                    <wps:wsp>
                      <wps:cNvCnPr/>
                      <wps:spPr>
                        <a:xfrm>
                          <a:off x="0" y="0"/>
                          <a:ext cx="0" cy="393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2.75pt;margin-top:211.8pt;height:30.95pt;width:0pt;z-index:251702272;mso-width-relative:page;mso-height-relative:page;" filled="f" stroked="t" coordsize="21600,21600" o:gfxdata="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fqEa9YAAAALAQAADwAAAAAAAAABACAAAAAiAAAAZHJzL2Rv&#10;d25yZXYueG1sUEsBAhQAFAAAAAgAh07iQCQraYoDAgAA4gMAAA4AAAAAAAAAAQAgAAAAJQEAAGRy&#10;cy9lMm9Eb2MueG1sUEsFBgAAAAAGAAYAWQEAAJoFAAAAAA==&#10;">
                <v:fill on="f" focussize="0,0"/>
                <v:stroke weight="0.5pt" color="#000000 [3200]" miterlimit="8" joinstyle="miter" endarrow="block"/>
                <v:imagedata o:title=""/>
                <o:lock v:ext="edit" aspectratio="f"/>
              </v:shape>
            </w:pict>
          </mc:Fallback>
        </mc:AlternateContent>
      </w:r>
      <w:r>
        <w:rPr>
          <w:rFonts w:ascii="宋体" w:hAnsi="宋体" w:eastAsia="宋体" w:cs="Times New Roman"/>
          <w:color w:val="000000"/>
          <w:szCs w:val="24"/>
        </w:rPr>
        <mc:AlternateContent>
          <mc:Choice Requires="wps">
            <w:drawing>
              <wp:anchor distT="0" distB="0" distL="114300" distR="114300" simplePos="0" relativeHeight="251703296" behindDoc="0" locked="0" layoutInCell="1" allowOverlap="1">
                <wp:simplePos x="0" y="0"/>
                <wp:positionH relativeFrom="column">
                  <wp:posOffset>2155825</wp:posOffset>
                </wp:positionH>
                <wp:positionV relativeFrom="paragraph">
                  <wp:posOffset>2700020</wp:posOffset>
                </wp:positionV>
                <wp:extent cx="0" cy="393065"/>
                <wp:effectExtent l="76200" t="0" r="57150" b="64135"/>
                <wp:wrapNone/>
                <wp:docPr id="61" name="直接箭头连接符 61"/>
                <wp:cNvGraphicFramePr/>
                <a:graphic xmlns:a="http://schemas.openxmlformats.org/drawingml/2006/main">
                  <a:graphicData uri="http://schemas.microsoft.com/office/word/2010/wordprocessingShape">
                    <wps:wsp>
                      <wps:cNvCnPr/>
                      <wps:spPr>
                        <a:xfrm>
                          <a:off x="0" y="0"/>
                          <a:ext cx="0" cy="393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69.75pt;margin-top:212.6pt;height:30.95pt;width:0pt;z-index:251703296;mso-width-relative:page;mso-height-relative:page;" filled="f" stroked="t" coordsize="21600,21600" o:gfxdata="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c5CRD1wAAAAsBAAAPAAAAAAAAAAEAIAAAACIAAABkcnMv&#10;ZG93bnJldi54bWxQSwECFAAUAAAACACHTuJAjxjwHgQCAADiAwAADgAAAAAAAAABACAAAAAmAQAA&#10;ZHJzL2Uyb0RvYy54bWxQSwUGAAAAAAYABgBZAQAAnAUAAAAA&#10;">
                <v:fill on="f" focussize="0,0"/>
                <v:stroke weight="0.5pt" color="#000000 [3200]" miterlimit="8" joinstyle="miter" endarrow="block"/>
                <v:imagedata o:title=""/>
                <o:lock v:ext="edit" aspectratio="f"/>
              </v:shape>
            </w:pict>
          </mc:Fallback>
        </mc:AlternateContent>
      </w:r>
      <w:r>
        <w:rPr>
          <w:rFonts w:ascii="宋体" w:hAnsi="宋体" w:eastAsia="宋体" w:cs="Times New Roman"/>
          <w:color w:val="000000"/>
          <w:szCs w:val="24"/>
        </w:rPr>
        <mc:AlternateContent>
          <mc:Choice Requires="wps">
            <w:drawing>
              <wp:anchor distT="0" distB="0" distL="114300" distR="114300" simplePos="0" relativeHeight="251675648" behindDoc="0" locked="0" layoutInCell="1" allowOverlap="1">
                <wp:simplePos x="0" y="0"/>
                <wp:positionH relativeFrom="column">
                  <wp:posOffset>527050</wp:posOffset>
                </wp:positionH>
                <wp:positionV relativeFrom="paragraph">
                  <wp:posOffset>1983105</wp:posOffset>
                </wp:positionV>
                <wp:extent cx="1031240" cy="288290"/>
                <wp:effectExtent l="0" t="0" r="16510" b="17145"/>
                <wp:wrapNone/>
                <wp:docPr id="33" name="文本框 33"/>
                <wp:cNvGraphicFramePr/>
                <a:graphic xmlns:a="http://schemas.openxmlformats.org/drawingml/2006/main">
                  <a:graphicData uri="http://schemas.microsoft.com/office/word/2010/wordprocessingShape">
                    <wps:wsp>
                      <wps:cNvSpPr txBox="1"/>
                      <wps:spPr>
                        <a:xfrm>
                          <a:off x="0" y="0"/>
                          <a:ext cx="1031240" cy="288000"/>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应急工作组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pt;margin-top:156.15pt;height:22.7pt;width:81.2pt;z-index:251675648;mso-width-relative:page;mso-height-relative:page;" fillcolor="#FFFFFF [3201]" filled="t" stroked="t" coordsize="21600,21600" o:gfxdata="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4Vh/X&#10;1wAAAAoBAAAPAAAAAAAAAAEAIAAAACIAAABkcnMvZG93bnJldi54bWxQSwECFAAUAAAACACHTuJA&#10;PstAqVsCAAC5BAAADgAAAAAAAAABACAAAAAmAQAAZHJzL2Uyb0RvYy54bWxQSwUGAAAAAAYABgBZ&#10;AQAA8wUAAAAA&#10;">
                <v:fill on="t" focussize="0,0"/>
                <v:stroke weight="0.5pt" color="#000000" joinstyle="round"/>
                <v:imagedata o:title=""/>
                <o:lock v:ext="edit" aspectratio="f"/>
                <v:textbox>
                  <w:txbxContent>
                    <w:p>
                      <w:pPr>
                        <w:jc w:val="center"/>
                        <w:rPr>
                          <w:rFonts w:ascii="宋体" w:hAnsi="宋体" w:eastAsia="宋体"/>
                          <w:szCs w:val="21"/>
                        </w:rPr>
                      </w:pPr>
                      <w:r>
                        <w:rPr>
                          <w:rFonts w:hint="eastAsia" w:ascii="宋体" w:hAnsi="宋体" w:eastAsia="宋体"/>
                          <w:szCs w:val="21"/>
                        </w:rPr>
                        <w:t>应急工作组</w:t>
                      </w:r>
                    </w:p>
                  </w:txbxContent>
                </v:textbox>
              </v:shape>
            </w:pict>
          </mc:Fallback>
        </mc:AlternateContent>
      </w:r>
      <w:r>
        <w:rPr>
          <w:rFonts w:ascii="宋体" w:hAnsi="宋体" w:eastAsia="宋体" w:cs="Times New Roman"/>
          <w:color w:val="000000"/>
          <w:szCs w:val="24"/>
        </w:rPr>
        <mc:AlternateContent>
          <mc:Choice Requires="wps">
            <w:drawing>
              <wp:anchor distT="0" distB="0" distL="114300" distR="114300" simplePos="0" relativeHeight="251697152" behindDoc="0" locked="0" layoutInCell="1" allowOverlap="1">
                <wp:simplePos x="0" y="0"/>
                <wp:positionH relativeFrom="column">
                  <wp:posOffset>1056005</wp:posOffset>
                </wp:positionH>
                <wp:positionV relativeFrom="paragraph">
                  <wp:posOffset>2293620</wp:posOffset>
                </wp:positionV>
                <wp:extent cx="3175" cy="398145"/>
                <wp:effectExtent l="0" t="0" r="34925" b="20955"/>
                <wp:wrapNone/>
                <wp:docPr id="55" name="直接连接符 55"/>
                <wp:cNvGraphicFramePr/>
                <a:graphic xmlns:a="http://schemas.openxmlformats.org/drawingml/2006/main">
                  <a:graphicData uri="http://schemas.microsoft.com/office/word/2010/wordprocessingShape">
                    <wps:wsp>
                      <wps:cNvCnPr/>
                      <wps:spPr>
                        <a:xfrm>
                          <a:off x="0" y="0"/>
                          <a:ext cx="3175" cy="398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83.15pt;margin-top:180.6pt;height:31.35pt;width:0.25pt;z-index:251697152;mso-width-relative:page;mso-height-relative:page;" filled="f" stroked="t" coordsize="21600,21600" o:gfxdata="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TYXt&#10;2QAAAAsBAAAPAAAAAAAAAAEAIAAAACIAAABkcnMvZG93bnJldi54bWxQSwECFAAUAAAACACHTuJA&#10;/95jG+cBAAC1AwAADgAAAAAAAAABACAAAAAoAQAAZHJzL2Uyb0RvYy54bWxQSwUGAAAAAAYABgBZ&#10;AQAAgQUAAAAA&#10;">
                <v:fill on="f" focussize="0,0"/>
                <v:stroke weight="0.5pt" color="#000000 [3200]" miterlimit="8" joinstyle="miter"/>
                <v:imagedata o:title=""/>
                <o:lock v:ext="edit" aspectratio="f"/>
              </v:line>
            </w:pict>
          </mc:Fallback>
        </mc:AlternateContent>
      </w:r>
      <w:r>
        <w:rPr>
          <w:rFonts w:ascii="宋体" w:hAnsi="宋体" w:eastAsia="宋体" w:cs="Times New Roman"/>
          <w:color w:val="000000"/>
          <w:szCs w:val="24"/>
        </w:rPr>
        <mc:AlternateContent>
          <mc:Choice Requires="wps">
            <w:drawing>
              <wp:anchor distT="0" distB="0" distL="114300" distR="114300" simplePos="0" relativeHeight="251696128" behindDoc="0" locked="0" layoutInCell="1" allowOverlap="1">
                <wp:simplePos x="0" y="0"/>
                <wp:positionH relativeFrom="column">
                  <wp:posOffset>1056005</wp:posOffset>
                </wp:positionH>
                <wp:positionV relativeFrom="paragraph">
                  <wp:posOffset>1514475</wp:posOffset>
                </wp:positionV>
                <wp:extent cx="0" cy="469265"/>
                <wp:effectExtent l="76200" t="0" r="57150" b="64770"/>
                <wp:wrapNone/>
                <wp:docPr id="54" name="直接箭头连接符 54"/>
                <wp:cNvGraphicFramePr/>
                <a:graphic xmlns:a="http://schemas.openxmlformats.org/drawingml/2006/main">
                  <a:graphicData uri="http://schemas.microsoft.com/office/word/2010/wordprocessingShape">
                    <wps:wsp>
                      <wps:cNvCnPr/>
                      <wps:spPr>
                        <a:xfrm>
                          <a:off x="0" y="0"/>
                          <a:ext cx="0" cy="4691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3.15pt;margin-top:119.25pt;height:36.95pt;width:0pt;z-index:251696128;mso-width-relative:page;mso-height-relative:page;" filled="f" stroked="t" coordsize="21600,21600" o:gfxdata="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jsSOj1gAAAAsBAAAPAAAAAAAAAAEAIAAAACIAAABkcnMv&#10;ZG93bnJldi54bWxQSwECFAAUAAAACACHTuJAHjyobwUCAADiAwAADgAAAAAAAAABACAAAAAlAQAA&#10;ZHJzL2Uyb0RvYy54bWxQSwUGAAAAAAYABgBZAQAAnAUAAAAA&#10;">
                <v:fill on="f" focussize="0,0"/>
                <v:stroke weight="0.5pt" color="#000000 [3200]" miterlimit="8" joinstyle="miter" endarrow="block"/>
                <v:imagedata o:title=""/>
                <o:lock v:ext="edit" aspectratio="f"/>
              </v:shape>
            </w:pict>
          </mc:Fallback>
        </mc:AlternateContent>
      </w:r>
      <w:r>
        <w:rPr>
          <w:rFonts w:ascii="宋体" w:hAnsi="宋体" w:eastAsia="宋体" w:cs="Times New Roman"/>
          <w:color w:val="000000"/>
          <w:szCs w:val="24"/>
        </w:rPr>
        <mc:AlternateContent>
          <mc:Choice Requires="wps">
            <w:drawing>
              <wp:anchor distT="0" distB="0" distL="114300" distR="114300" simplePos="0" relativeHeight="251687936" behindDoc="0" locked="0" layoutInCell="1" allowOverlap="1">
                <wp:simplePos x="0" y="0"/>
                <wp:positionH relativeFrom="column">
                  <wp:posOffset>2052955</wp:posOffset>
                </wp:positionH>
                <wp:positionV relativeFrom="paragraph">
                  <wp:posOffset>6198870</wp:posOffset>
                </wp:positionV>
                <wp:extent cx="1061720" cy="288290"/>
                <wp:effectExtent l="0" t="0" r="24765" b="17145"/>
                <wp:wrapNone/>
                <wp:docPr id="46" name="文本框 46"/>
                <wp:cNvGraphicFramePr/>
                <a:graphic xmlns:a="http://schemas.openxmlformats.org/drawingml/2006/main">
                  <a:graphicData uri="http://schemas.microsoft.com/office/word/2010/wordprocessingShape">
                    <wps:wsp>
                      <wps:cNvSpPr txBox="1"/>
                      <wps:spPr>
                        <a:xfrm>
                          <a:off x="0" y="0"/>
                          <a:ext cx="1061698" cy="288000"/>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港航企业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1.65pt;margin-top:488.1pt;height:22.7pt;width:83.6pt;z-index:251687936;mso-width-relative:page;mso-height-relative:page;" fillcolor="#FFFFFF [3201]" filled="t" stroked="t" coordsize="21600,21600" o:gfxdata="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35xj&#10;a9cAAAAMAQAADwAAAAAAAAABACAAAAAiAAAAZHJzL2Rvd25yZXYueG1sUEsBAhQAFAAAAAgAh07i&#10;QB/+NDtcAgAAuQQAAA4AAAAAAAAAAQAgAAAAJgEAAGRycy9lMm9Eb2MueG1sUEsFBgAAAAAGAAYA&#10;WQEAAPQFAAAAAA==&#10;">
                <v:fill on="t" focussize="0,0"/>
                <v:stroke weight="0.5pt" color="#000000" joinstyle="round"/>
                <v:imagedata o:title=""/>
                <o:lock v:ext="edit" aspectratio="f"/>
                <v:textbox>
                  <w:txbxContent>
                    <w:p>
                      <w:pPr>
                        <w:jc w:val="center"/>
                        <w:rPr>
                          <w:rFonts w:ascii="宋体" w:hAnsi="宋体" w:eastAsia="宋体"/>
                          <w:szCs w:val="21"/>
                        </w:rPr>
                      </w:pPr>
                      <w:r>
                        <w:rPr>
                          <w:rFonts w:hint="eastAsia" w:ascii="宋体" w:hAnsi="宋体" w:eastAsia="宋体"/>
                          <w:szCs w:val="21"/>
                        </w:rPr>
                        <w:t>港航企业</w:t>
                      </w:r>
                    </w:p>
                  </w:txbxContent>
                </v:textbox>
              </v:shape>
            </w:pict>
          </mc:Fallback>
        </mc:AlternateContent>
      </w:r>
      <w:r>
        <w:rPr>
          <w:rFonts w:ascii="宋体" w:hAnsi="宋体" w:eastAsia="宋体" w:cs="Times New Roman"/>
          <w:color w:val="000000"/>
          <w:szCs w:val="24"/>
        </w:rPr>
        <mc:AlternateContent>
          <mc:Choice Requires="wps">
            <w:drawing>
              <wp:anchor distT="0" distB="0" distL="114300" distR="114300" simplePos="0" relativeHeight="251689984" behindDoc="0" locked="0" layoutInCell="1" allowOverlap="1">
                <wp:simplePos x="0" y="0"/>
                <wp:positionH relativeFrom="column">
                  <wp:posOffset>2580005</wp:posOffset>
                </wp:positionH>
                <wp:positionV relativeFrom="paragraph">
                  <wp:posOffset>5785485</wp:posOffset>
                </wp:positionV>
                <wp:extent cx="0" cy="414655"/>
                <wp:effectExtent l="76200" t="0" r="57150" b="61595"/>
                <wp:wrapNone/>
                <wp:docPr id="48" name="直接箭头连接符 48"/>
                <wp:cNvGraphicFramePr/>
                <a:graphic xmlns:a="http://schemas.openxmlformats.org/drawingml/2006/main">
                  <a:graphicData uri="http://schemas.microsoft.com/office/word/2010/wordprocessingShape">
                    <wps:wsp>
                      <wps:cNvCnPr/>
                      <wps:spPr>
                        <a:xfrm>
                          <a:off x="0" y="0"/>
                          <a:ext cx="0" cy="4146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3.15pt;margin-top:455.55pt;height:32.65pt;width:0pt;z-index:251689984;mso-width-relative:page;mso-height-relative:page;" filled="f" stroked="t" coordsize="21600,21600" o:gfxdata="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jNbL71gAAAAsBAAAPAAAAAAAAAAEAIAAAACIAAABkcnMv&#10;ZG93bnJldi54bWxQSwECFAAUAAAACACHTuJA2VK/DgUCAADiAwAADgAAAAAAAAABACAAAAAlAQAA&#10;ZHJzL2Uyb0RvYy54bWxQSwUGAAAAAAYABgBZAQAAnAUAAAAA&#10;">
                <v:fill on="f" focussize="0,0"/>
                <v:stroke weight="0.5pt" color="#000000 [3200]" miterlimit="8" joinstyle="miter" endarrow="block"/>
                <v:imagedata o:title=""/>
                <o:lock v:ext="edit" aspectratio="f"/>
              </v:shape>
            </w:pict>
          </mc:Fallback>
        </mc:AlternateContent>
      </w:r>
      <w:r>
        <w:rPr>
          <w:rFonts w:ascii="宋体" w:hAnsi="宋体" w:eastAsia="宋体" w:cs="Times New Roman"/>
          <w:color w:val="000000"/>
          <w:szCs w:val="24"/>
        </w:rPr>
        <mc:AlternateContent>
          <mc:Choice Requires="wps">
            <w:drawing>
              <wp:anchor distT="0" distB="0" distL="114300" distR="114300" simplePos="0" relativeHeight="251707392" behindDoc="0" locked="0" layoutInCell="1" allowOverlap="1">
                <wp:simplePos x="0" y="0"/>
                <wp:positionH relativeFrom="column">
                  <wp:posOffset>5384800</wp:posOffset>
                </wp:positionH>
                <wp:positionV relativeFrom="paragraph">
                  <wp:posOffset>2505710</wp:posOffset>
                </wp:positionV>
                <wp:extent cx="0" cy="393065"/>
                <wp:effectExtent l="76200" t="0" r="57150" b="64135"/>
                <wp:wrapNone/>
                <wp:docPr id="462" name="直接箭头连接符 462"/>
                <wp:cNvGraphicFramePr/>
                <a:graphic xmlns:a="http://schemas.openxmlformats.org/drawingml/2006/main">
                  <a:graphicData uri="http://schemas.microsoft.com/office/word/2010/wordprocessingShape">
                    <wps:wsp>
                      <wps:cNvCnPr/>
                      <wps:spPr>
                        <a:xfrm>
                          <a:off x="0" y="0"/>
                          <a:ext cx="0" cy="393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24pt;margin-top:197.3pt;height:30.95pt;width:0pt;z-index:251707392;mso-width-relative:page;mso-height-relative:page;" filled="f" stroked="t" coordsize="21600,21600" o:gfxdata="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i2AaNcAAAALAQAADwAAAAAAAAABACAAAAAiAAAAZHJz&#10;L2Rvd25yZXYueG1sUEsBAhQAFAAAAAgAh07iQDF4vlsFAgAA5AMAAA4AAAAAAAAAAQAgAAAAJgEA&#10;AGRycy9lMm9Eb2MueG1sUEsFBgAAAAAGAAYAWQEAAJ0FAAAAAA==&#10;">
                <v:fill on="f" focussize="0,0"/>
                <v:stroke weight="0.5pt" color="#000000 [3200]" miterlimit="8" joinstyle="miter" endarrow="block"/>
                <v:imagedata o:title=""/>
                <o:lock v:ext="edit" aspectratio="f"/>
              </v:shape>
            </w:pict>
          </mc:Fallback>
        </mc:AlternateContent>
      </w:r>
      <w:r>
        <w:rPr>
          <w:rFonts w:ascii="宋体" w:hAnsi="宋体" w:eastAsia="宋体" w:cs="Times New Roman"/>
          <w:color w:val="000000"/>
          <w:szCs w:val="24"/>
        </w:rPr>
        <mc:AlternateContent>
          <mc:Choice Requires="wps">
            <w:drawing>
              <wp:anchor distT="0" distB="0" distL="114300" distR="114300" simplePos="0" relativeHeight="251706368" behindDoc="0" locked="0" layoutInCell="1" allowOverlap="1">
                <wp:simplePos x="0" y="0"/>
                <wp:positionH relativeFrom="column">
                  <wp:posOffset>4173220</wp:posOffset>
                </wp:positionH>
                <wp:positionV relativeFrom="paragraph">
                  <wp:posOffset>2505710</wp:posOffset>
                </wp:positionV>
                <wp:extent cx="0" cy="393065"/>
                <wp:effectExtent l="76200" t="0" r="57150" b="64135"/>
                <wp:wrapNone/>
                <wp:docPr id="461" name="直接箭头连接符 461"/>
                <wp:cNvGraphicFramePr/>
                <a:graphic xmlns:a="http://schemas.openxmlformats.org/drawingml/2006/main">
                  <a:graphicData uri="http://schemas.microsoft.com/office/word/2010/wordprocessingShape">
                    <wps:wsp>
                      <wps:cNvCnPr/>
                      <wps:spPr>
                        <a:xfrm>
                          <a:off x="0" y="0"/>
                          <a:ext cx="0" cy="393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28.6pt;margin-top:197.3pt;height:30.95pt;width:0pt;z-index:251706368;mso-width-relative:page;mso-height-relative:page;" filled="f" stroked="t" coordsize="21600,21600" o:gfxdata="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X1nZTXAAAACwEAAA8AAAAAAAAAAQAgAAAAIgAAAGRy&#10;cy9kb3ducmV2LnhtbFBLAQIUABQAAAAIAIdO4kB/KMmBBgIAAOQDAAAOAAAAAAAAAAEAIAAAACYB&#10;AABkcnMvZTJvRG9jLnhtbFBLBQYAAAAABgAGAFkBAACeBQAAAAA=&#10;">
                <v:fill on="f" focussize="0,0"/>
                <v:stroke weight="0.5pt" color="#000000 [3200]" miterlimit="8" joinstyle="miter" endarrow="block"/>
                <v:imagedata o:title=""/>
                <o:lock v:ext="edit" aspectratio="f"/>
              </v:shape>
            </w:pict>
          </mc:Fallback>
        </mc:AlternateContent>
      </w:r>
      <w:r>
        <w:rPr>
          <w:rFonts w:ascii="宋体" w:hAnsi="宋体" w:eastAsia="宋体" w:cs="Times New Roman"/>
          <w:color w:val="000000"/>
          <w:szCs w:val="24"/>
        </w:rPr>
        <mc:AlternateContent>
          <mc:Choice Requires="wps">
            <w:drawing>
              <wp:anchor distT="0" distB="0" distL="114300" distR="114300" simplePos="0" relativeHeight="251705344" behindDoc="0" locked="0" layoutInCell="1" allowOverlap="1">
                <wp:simplePos x="0" y="0"/>
                <wp:positionH relativeFrom="column">
                  <wp:posOffset>4173220</wp:posOffset>
                </wp:positionH>
                <wp:positionV relativeFrom="paragraph">
                  <wp:posOffset>2505710</wp:posOffset>
                </wp:positionV>
                <wp:extent cx="1211580" cy="0"/>
                <wp:effectExtent l="0" t="0" r="0" b="0"/>
                <wp:wrapNone/>
                <wp:docPr id="63" name="直接连接符 63"/>
                <wp:cNvGraphicFramePr/>
                <a:graphic xmlns:a="http://schemas.openxmlformats.org/drawingml/2006/main">
                  <a:graphicData uri="http://schemas.microsoft.com/office/word/2010/wordprocessingShape">
                    <wps:wsp>
                      <wps:cNvCnPr/>
                      <wps:spPr>
                        <a:xfrm>
                          <a:off x="0" y="0"/>
                          <a:ext cx="1211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28.6pt;margin-top:197.3pt;height:0pt;width:95.4pt;z-index:251705344;mso-width-relative:page;mso-height-relative:page;" filled="f" stroked="t" coordsize="21600,21600" o:gfxdata="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AMFp7XAAAACwEA&#10;AA8AAAAAAAAAAQAgAAAAIgAAAGRycy9kb3ducmV2LnhtbFBLAQIUABQAAAAIAIdO4kAZOmhw4gEA&#10;ALMDAAAOAAAAAAAAAAEAIAAAACYBAABkcnMvZTJvRG9jLnhtbFBLBQYAAAAABgAGAFkBAAB6BQAA&#10;AAA=&#10;">
                <v:fill on="f" focussize="0,0"/>
                <v:stroke weight="0.5pt" color="#000000 [3200]" miterlimit="8" joinstyle="miter"/>
                <v:imagedata o:title=""/>
                <o:lock v:ext="edit" aspectratio="f"/>
              </v:line>
            </w:pict>
          </mc:Fallback>
        </mc:AlternateContent>
      </w:r>
      <w:r>
        <w:rPr>
          <w:rFonts w:ascii="宋体" w:hAnsi="宋体" w:eastAsia="宋体" w:cs="Times New Roman"/>
          <w:color w:val="000000"/>
          <w:szCs w:val="24"/>
        </w:rPr>
        <mc:AlternateContent>
          <mc:Choice Requires="wps">
            <w:drawing>
              <wp:anchor distT="0" distB="0" distL="114300" distR="114300" simplePos="0" relativeHeight="251685888" behindDoc="0" locked="0" layoutInCell="1" allowOverlap="1">
                <wp:simplePos x="0" y="0"/>
                <wp:positionH relativeFrom="column">
                  <wp:posOffset>5161915</wp:posOffset>
                </wp:positionH>
                <wp:positionV relativeFrom="paragraph">
                  <wp:posOffset>2898775</wp:posOffset>
                </wp:positionV>
                <wp:extent cx="382270" cy="1753870"/>
                <wp:effectExtent l="0" t="0" r="17780" b="17780"/>
                <wp:wrapNone/>
                <wp:docPr id="44" name="文本框 44"/>
                <wp:cNvGraphicFramePr/>
                <a:graphic xmlns:a="http://schemas.openxmlformats.org/drawingml/2006/main">
                  <a:graphicData uri="http://schemas.microsoft.com/office/word/2010/wordprocessingShape">
                    <wps:wsp>
                      <wps:cNvSpPr txBox="1"/>
                      <wps:spPr>
                        <a:xfrm>
                          <a:off x="0" y="0"/>
                          <a:ext cx="382270" cy="1753870"/>
                        </a:xfrm>
                        <a:prstGeom prst="rect">
                          <a:avLst/>
                        </a:prstGeom>
                        <a:solidFill>
                          <a:schemeClr val="lt1"/>
                        </a:solidFill>
                        <a:ln w="6350">
                          <a:solidFill>
                            <a:prstClr val="black"/>
                          </a:solidFill>
                        </a:ln>
                      </wps:spPr>
                      <wps:txbx>
                        <w:txbxContent>
                          <w:p>
                            <w:pPr>
                              <w:rPr>
                                <w:rFonts w:ascii="宋体" w:hAnsi="宋体" w:eastAsia="宋体"/>
                                <w:szCs w:val="21"/>
                              </w:rPr>
                            </w:pPr>
                            <w:r>
                              <w:rPr>
                                <w:rFonts w:hint="eastAsia" w:ascii="宋体" w:hAnsi="宋体" w:eastAsia="宋体"/>
                                <w:szCs w:val="21"/>
                              </w:rPr>
                              <w:t>省 水 运 事 务 中 心</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6.45pt;margin-top:228.25pt;height:138.1pt;width:30.1pt;z-index:251685888;mso-width-relative:page;mso-height-relative:page;" fillcolor="#FFFFFF [3201]" filled="t" stroked="t" coordsize="21600,21600" o:gfxdata="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wDm&#10;gNgAAAALAQAADwAAAAAAAAABACAAAAAiAAAAZHJzL2Rvd25yZXYueG1sUEsBAhQAFAAAAAgAh07i&#10;QOryQlBbAgAAuwQAAA4AAAAAAAAAAQAgAAAAJwEAAGRycy9lMm9Eb2MueG1sUEsFBgAAAAAGAAYA&#10;WQEAAPQFAAAAAA==&#10;">
                <v:fill on="t" focussize="0,0"/>
                <v:stroke weight="0.5pt" color="#000000" joinstyle="round"/>
                <v:imagedata o:title=""/>
                <o:lock v:ext="edit" aspectratio="f"/>
                <v:textbox style="layout-flow:vertical-ideographic;">
                  <w:txbxContent>
                    <w:p>
                      <w:pPr>
                        <w:rPr>
                          <w:rFonts w:ascii="宋体" w:hAnsi="宋体" w:eastAsia="宋体"/>
                          <w:szCs w:val="21"/>
                        </w:rPr>
                      </w:pPr>
                      <w:r>
                        <w:rPr>
                          <w:rFonts w:hint="eastAsia" w:ascii="宋体" w:hAnsi="宋体" w:eastAsia="宋体"/>
                          <w:szCs w:val="21"/>
                        </w:rPr>
                        <w:t>省 水 运 事 务 中 心</w:t>
                      </w:r>
                    </w:p>
                  </w:txbxContent>
                </v:textbox>
              </v:shape>
            </w:pict>
          </mc:Fallback>
        </mc:AlternateContent>
      </w:r>
      <w:r>
        <w:rPr>
          <w:rFonts w:ascii="宋体" w:hAnsi="宋体" w:eastAsia="宋体" w:cs="Times New Roman"/>
          <w:color w:val="000000"/>
          <w:szCs w:val="24"/>
        </w:rPr>
        <mc:AlternateContent>
          <mc:Choice Requires="wps">
            <w:drawing>
              <wp:anchor distT="0" distB="0" distL="114300" distR="114300" simplePos="0" relativeHeight="251683840" behindDoc="0" locked="0" layoutInCell="1" allowOverlap="1">
                <wp:simplePos x="0" y="0"/>
                <wp:positionH relativeFrom="column">
                  <wp:posOffset>4566285</wp:posOffset>
                </wp:positionH>
                <wp:positionV relativeFrom="paragraph">
                  <wp:posOffset>2898775</wp:posOffset>
                </wp:positionV>
                <wp:extent cx="382270" cy="1753870"/>
                <wp:effectExtent l="0" t="0" r="17780" b="17780"/>
                <wp:wrapNone/>
                <wp:docPr id="42" name="文本框 42"/>
                <wp:cNvGraphicFramePr/>
                <a:graphic xmlns:a="http://schemas.openxmlformats.org/drawingml/2006/main">
                  <a:graphicData uri="http://schemas.microsoft.com/office/word/2010/wordprocessingShape">
                    <wps:wsp>
                      <wps:cNvSpPr txBox="1"/>
                      <wps:spPr>
                        <a:xfrm>
                          <a:off x="0" y="0"/>
                          <a:ext cx="382270" cy="1753870"/>
                        </a:xfrm>
                        <a:prstGeom prst="rect">
                          <a:avLst/>
                        </a:prstGeom>
                        <a:solidFill>
                          <a:schemeClr val="lt1"/>
                        </a:solidFill>
                        <a:ln w="6350">
                          <a:solidFill>
                            <a:prstClr val="black"/>
                          </a:solidFill>
                        </a:ln>
                      </wps:spPr>
                      <wps:txbx>
                        <w:txbxContent>
                          <w:p>
                            <w:pPr>
                              <w:rPr>
                                <w:rFonts w:ascii="宋体" w:hAnsi="宋体" w:eastAsia="宋体"/>
                                <w:szCs w:val="21"/>
                              </w:rPr>
                            </w:pPr>
                            <w:r>
                              <w:rPr>
                                <w:rFonts w:hint="eastAsia" w:ascii="宋体" w:hAnsi="宋体" w:eastAsia="宋体"/>
                                <w:szCs w:val="21"/>
                              </w:rPr>
                              <w:t>相 关 处 室 及 专 家</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55pt;margin-top:228.25pt;height:138.1pt;width:30.1pt;z-index:251683840;mso-width-relative:page;mso-height-relative:page;" fillcolor="#FFFFFF [3201]" filled="t" stroked="t" coordsize="21600,21600" o:gfxdata="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5mdU&#10;AdgAAAALAQAADwAAAAAAAAABACAAAAAiAAAAZHJzL2Rvd25yZXYueG1sUEsBAhQAFAAAAAgAh07i&#10;QMW+lZBbAgAAuwQAAA4AAAAAAAAAAQAgAAAAJwEAAGRycy9lMm9Eb2MueG1sUEsFBgAAAAAGAAYA&#10;WQEAAPQFAAAAAA==&#10;">
                <v:fill on="t" focussize="0,0"/>
                <v:stroke weight="0.5pt" color="#000000" joinstyle="round"/>
                <v:imagedata o:title=""/>
                <o:lock v:ext="edit" aspectratio="f"/>
                <v:textbox style="layout-flow:vertical-ideographic;">
                  <w:txbxContent>
                    <w:p>
                      <w:pPr>
                        <w:rPr>
                          <w:rFonts w:ascii="宋体" w:hAnsi="宋体" w:eastAsia="宋体"/>
                          <w:szCs w:val="21"/>
                        </w:rPr>
                      </w:pPr>
                      <w:r>
                        <w:rPr>
                          <w:rFonts w:hint="eastAsia" w:ascii="宋体" w:hAnsi="宋体" w:eastAsia="宋体"/>
                          <w:szCs w:val="21"/>
                        </w:rPr>
                        <w:t>相 关 处 室 及 专 家</w:t>
                      </w:r>
                    </w:p>
                  </w:txbxContent>
                </v:textbox>
              </v:shape>
            </w:pict>
          </mc:Fallback>
        </mc:AlternateContent>
      </w:r>
      <w:r>
        <w:rPr>
          <w:rFonts w:ascii="宋体" w:hAnsi="宋体" w:eastAsia="宋体" w:cs="Times New Roman"/>
          <w:color w:val="000000"/>
          <w:szCs w:val="24"/>
        </w:rPr>
        <mc:AlternateContent>
          <mc:Choice Requires="wps">
            <w:drawing>
              <wp:anchor distT="0" distB="0" distL="114300" distR="114300" simplePos="0" relativeHeight="251682816" behindDoc="0" locked="0" layoutInCell="1" allowOverlap="1">
                <wp:simplePos x="0" y="0"/>
                <wp:positionH relativeFrom="column">
                  <wp:posOffset>3981450</wp:posOffset>
                </wp:positionH>
                <wp:positionV relativeFrom="paragraph">
                  <wp:posOffset>2898775</wp:posOffset>
                </wp:positionV>
                <wp:extent cx="382270" cy="1753870"/>
                <wp:effectExtent l="0" t="0" r="17780" b="17780"/>
                <wp:wrapNone/>
                <wp:docPr id="41" name="文本框 41"/>
                <wp:cNvGraphicFramePr/>
                <a:graphic xmlns:a="http://schemas.openxmlformats.org/drawingml/2006/main">
                  <a:graphicData uri="http://schemas.microsoft.com/office/word/2010/wordprocessingShape">
                    <wps:wsp>
                      <wps:cNvSpPr txBox="1"/>
                      <wps:spPr>
                        <a:xfrm>
                          <a:off x="0" y="0"/>
                          <a:ext cx="382270" cy="1753870"/>
                        </a:xfrm>
                        <a:prstGeom prst="rect">
                          <a:avLst/>
                        </a:prstGeom>
                        <a:solidFill>
                          <a:schemeClr val="lt1"/>
                        </a:solidFill>
                        <a:ln w="6350">
                          <a:solidFill>
                            <a:prstClr val="black"/>
                          </a:solidFill>
                        </a:ln>
                      </wps:spPr>
                      <wps:txbx>
                        <w:txbxContent>
                          <w:p>
                            <w:pPr>
                              <w:rPr>
                                <w:rFonts w:ascii="宋体" w:hAnsi="宋体" w:eastAsia="宋体"/>
                                <w:szCs w:val="21"/>
                              </w:rPr>
                            </w:pPr>
                            <w:r>
                              <w:rPr>
                                <w:rFonts w:hint="eastAsia" w:ascii="宋体" w:hAnsi="宋体" w:eastAsia="宋体"/>
                                <w:szCs w:val="21"/>
                              </w:rPr>
                              <w:t>港 航 管 理 处</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3.5pt;margin-top:228.25pt;height:138.1pt;width:30.1pt;z-index:251682816;mso-width-relative:page;mso-height-relative:page;" fillcolor="#FFFFFF [3201]" filled="t" stroked="t" coordsize="21600,21600" o:gfxdata="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5O+Fb&#10;2AAAAAsBAAAPAAAAAAAAAAEAIAAAACIAAABkcnMvZG93bnJldi54bWxQSwECFAAUAAAACACHTuJA&#10;8ptGHVoCAAC7BAAADgAAAAAAAAABACAAAAAnAQAAZHJzL2Uyb0RvYy54bWxQSwUGAAAAAAYABgBZ&#10;AQAA8wUAAAAA&#10;">
                <v:fill on="t" focussize="0,0"/>
                <v:stroke weight="0.5pt" color="#000000" joinstyle="round"/>
                <v:imagedata o:title=""/>
                <o:lock v:ext="edit" aspectratio="f"/>
                <v:textbox style="layout-flow:vertical-ideographic;">
                  <w:txbxContent>
                    <w:p>
                      <w:pPr>
                        <w:rPr>
                          <w:rFonts w:ascii="宋体" w:hAnsi="宋体" w:eastAsia="宋体"/>
                          <w:szCs w:val="21"/>
                        </w:rPr>
                      </w:pPr>
                      <w:r>
                        <w:rPr>
                          <w:rFonts w:hint="eastAsia" w:ascii="宋体" w:hAnsi="宋体" w:eastAsia="宋体"/>
                          <w:szCs w:val="21"/>
                        </w:rPr>
                        <w:t>港 航 管 理 处</w:t>
                      </w:r>
                    </w:p>
                  </w:txbxContent>
                </v:textbox>
              </v:shape>
            </w:pict>
          </mc:Fallback>
        </mc:AlternateContent>
      </w:r>
      <w:r>
        <w:rPr>
          <w:rFonts w:ascii="宋体" w:hAnsi="宋体" w:eastAsia="宋体" w:cs="Times New Roman"/>
          <w:color w:val="000000"/>
          <w:szCs w:val="24"/>
        </w:rPr>
        <mc:AlternateContent>
          <mc:Choice Requires="wps">
            <w:drawing>
              <wp:anchor distT="0" distB="0" distL="114300" distR="114300" simplePos="0" relativeHeight="251704320" behindDoc="0" locked="0" layoutInCell="1" allowOverlap="1">
                <wp:simplePos x="0" y="0"/>
                <wp:positionH relativeFrom="column">
                  <wp:posOffset>4724400</wp:posOffset>
                </wp:positionH>
                <wp:positionV relativeFrom="paragraph">
                  <wp:posOffset>2186305</wp:posOffset>
                </wp:positionV>
                <wp:extent cx="0" cy="701675"/>
                <wp:effectExtent l="76200" t="0" r="57150" b="60325"/>
                <wp:wrapNone/>
                <wp:docPr id="62" name="直接箭头连接符 62"/>
                <wp:cNvGraphicFramePr/>
                <a:graphic xmlns:a="http://schemas.openxmlformats.org/drawingml/2006/main">
                  <a:graphicData uri="http://schemas.microsoft.com/office/word/2010/wordprocessingShape">
                    <wps:wsp>
                      <wps:cNvCnPr/>
                      <wps:spPr>
                        <a:xfrm>
                          <a:off x="0" y="0"/>
                          <a:ext cx="0" cy="7017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72pt;margin-top:172.15pt;height:55.25pt;width:0pt;z-index:251704320;mso-width-relative:page;mso-height-relative:page;" filled="f" stroked="t" coordsize="21600,21600" o:gfxdata="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YVclT1wAAAAsBAAAPAAAAAAAAAAEAIAAAACIAAABkcnMv&#10;ZG93bnJldi54bWxQSwECFAAUAAAACACHTuJAOmPiCgQCAADiAwAADgAAAAAAAAABACAAAAAmAQAA&#10;ZHJzL2Uyb0RvYy54bWxQSwUGAAAAAAYABgBZAQAAnAUAAAAA&#10;">
                <v:fill on="f" focussize="0,0"/>
                <v:stroke weight="0.5pt" color="#000000 [3200]" miterlimit="8" joinstyle="miter" endarrow="block"/>
                <v:imagedata o:title=""/>
                <o:lock v:ext="edit" aspectratio="f"/>
              </v:shape>
            </w:pict>
          </mc:Fallback>
        </mc:AlternateContent>
      </w:r>
      <w:r>
        <w:rPr>
          <w:rFonts w:ascii="宋体" w:hAnsi="宋体" w:eastAsia="宋体" w:cs="Times New Roman"/>
          <w:color w:val="000000"/>
          <w:szCs w:val="24"/>
        </w:rPr>
        <mc:AlternateContent>
          <mc:Choice Requires="wps">
            <w:drawing>
              <wp:anchor distT="0" distB="0" distL="114300" distR="114300" simplePos="0" relativeHeight="251677696" behindDoc="0" locked="0" layoutInCell="1" allowOverlap="1">
                <wp:simplePos x="0" y="0"/>
                <wp:positionH relativeFrom="column">
                  <wp:posOffset>4244340</wp:posOffset>
                </wp:positionH>
                <wp:positionV relativeFrom="paragraph">
                  <wp:posOffset>1916430</wp:posOffset>
                </wp:positionV>
                <wp:extent cx="858520" cy="288290"/>
                <wp:effectExtent l="0" t="0" r="17780" b="17145"/>
                <wp:wrapNone/>
                <wp:docPr id="35" name="文本框 35"/>
                <wp:cNvGraphicFramePr/>
                <a:graphic xmlns:a="http://schemas.openxmlformats.org/drawingml/2006/main">
                  <a:graphicData uri="http://schemas.microsoft.com/office/word/2010/wordprocessingShape">
                    <wps:wsp>
                      <wps:cNvSpPr txBox="1"/>
                      <wps:spPr>
                        <a:xfrm>
                          <a:off x="0" y="0"/>
                          <a:ext cx="858741" cy="288000"/>
                        </a:xfrm>
                        <a:prstGeom prst="rect">
                          <a:avLst/>
                        </a:prstGeom>
                        <a:solidFill>
                          <a:schemeClr val="lt1"/>
                        </a:solidFill>
                        <a:ln w="6350">
                          <a:solidFill>
                            <a:prstClr val="black"/>
                          </a:solidFill>
                          <a:prstDash val="dash"/>
                        </a:ln>
                      </wps:spPr>
                      <wps:txbx>
                        <w:txbxContent>
                          <w:p>
                            <w:pPr>
                              <w:jc w:val="center"/>
                              <w:rPr>
                                <w:rFonts w:ascii="宋体" w:hAnsi="宋体" w:eastAsia="宋体"/>
                                <w:szCs w:val="21"/>
                              </w:rPr>
                            </w:pPr>
                            <w:r>
                              <w:rPr>
                                <w:rFonts w:hint="eastAsia" w:ascii="宋体" w:hAnsi="宋体" w:eastAsia="宋体"/>
                                <w:szCs w:val="21"/>
                              </w:rPr>
                              <w:t>现场工作组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2pt;margin-top:150.9pt;height:22.7pt;width:67.6pt;z-index:251677696;mso-width-relative:page;mso-height-relative:page;" fillcolor="#FFFFFF [3201]" filled="t" stroked="t" coordsize="21600,21600" o:gfxdata="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JST8PYAAAACwEAAA8AAAAAAAAAAQAgAAAAIgAAAGRycy9kb3ducmV2LnhtbFBLAQIU&#10;ABQAAAAIAIdO4kBnwGjtZQIAANAEAAAOAAAAAAAAAAEAIAAAACcBAABkcnMvZTJvRG9jLnhtbFBL&#10;BQYAAAAABgAGAFkBAAD+BQAAAAA=&#10;">
                <v:fill on="t" focussize="0,0"/>
                <v:stroke weight="0.5pt" color="#000000" joinstyle="round" dashstyle="dash"/>
                <v:imagedata o:title=""/>
                <o:lock v:ext="edit" aspectratio="f"/>
                <v:textbox>
                  <w:txbxContent>
                    <w:p>
                      <w:pPr>
                        <w:jc w:val="center"/>
                        <w:rPr>
                          <w:rFonts w:ascii="宋体" w:hAnsi="宋体" w:eastAsia="宋体"/>
                          <w:szCs w:val="21"/>
                        </w:rPr>
                      </w:pPr>
                      <w:r>
                        <w:rPr>
                          <w:rFonts w:hint="eastAsia" w:ascii="宋体" w:hAnsi="宋体" w:eastAsia="宋体"/>
                          <w:szCs w:val="21"/>
                        </w:rPr>
                        <w:t>现场工作组</w:t>
                      </w:r>
                    </w:p>
                  </w:txbxContent>
                </v:textbox>
              </v:shape>
            </w:pict>
          </mc:Fallback>
        </mc:AlternateContent>
      </w:r>
      <w:r>
        <w:rPr>
          <w:rFonts w:ascii="等线" w:hAnsi="等线" w:eastAsia="等线" w:cs="Times New Roman"/>
          <w:color w:val="000000"/>
          <w:szCs w:val="24"/>
        </w:rPr>
        <mc:AlternateContent>
          <mc:Choice Requires="wps">
            <w:drawing>
              <wp:anchor distT="0" distB="0" distL="114300" distR="114300" simplePos="0" relativeHeight="251673600" behindDoc="0" locked="0" layoutInCell="1" allowOverlap="1">
                <wp:simplePos x="0" y="0"/>
                <wp:positionH relativeFrom="column">
                  <wp:posOffset>1750695</wp:posOffset>
                </wp:positionH>
                <wp:positionV relativeFrom="paragraph">
                  <wp:posOffset>19685</wp:posOffset>
                </wp:positionV>
                <wp:extent cx="1679575" cy="288290"/>
                <wp:effectExtent l="0" t="0" r="15875" b="17145"/>
                <wp:wrapNone/>
                <wp:docPr id="31" name="文本框 31"/>
                <wp:cNvGraphicFramePr/>
                <a:graphic xmlns:a="http://schemas.openxmlformats.org/drawingml/2006/main">
                  <a:graphicData uri="http://schemas.microsoft.com/office/word/2010/wordprocessingShape">
                    <wps:wsp>
                      <wps:cNvSpPr txBox="1"/>
                      <wps:spPr>
                        <a:xfrm>
                          <a:off x="0" y="0"/>
                          <a:ext cx="1679575" cy="288000"/>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省水路交通应急指挥部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85pt;margin-top:1.55pt;height:22.7pt;width:132.25pt;z-index:251673600;mso-width-relative:page;mso-height-relative:page;" fillcolor="#FFFFFF [3201]" filled="t" stroked="t" coordsize="21600,21600" o:gfxdata="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t6kph&#10;1gAAAAgBAAAPAAAAAAAAAAEAIAAAACIAAABkcnMvZG93bnJldi54bWxQSwECFAAUAAAACACHTuJA&#10;4FYEkFwCAAC5BAAADgAAAAAAAAABACAAAAAlAQAAZHJzL2Uyb0RvYy54bWxQSwUGAAAAAAYABgBZ&#10;AQAA8wUAAAAA&#10;">
                <v:fill on="t" focussize="0,0"/>
                <v:stroke weight="0.5pt" color="#000000" joinstyle="round"/>
                <v:imagedata o:title=""/>
                <o:lock v:ext="edit" aspectratio="f"/>
                <v:textbox>
                  <w:txbxContent>
                    <w:p>
                      <w:pPr>
                        <w:jc w:val="center"/>
                        <w:rPr>
                          <w:rFonts w:ascii="宋体" w:hAnsi="宋体" w:eastAsia="宋体"/>
                          <w:szCs w:val="21"/>
                        </w:rPr>
                      </w:pPr>
                      <w:r>
                        <w:rPr>
                          <w:rFonts w:hint="eastAsia" w:ascii="宋体" w:hAnsi="宋体" w:eastAsia="宋体"/>
                          <w:szCs w:val="21"/>
                        </w:rPr>
                        <w:t>省水路交通应急指挥部</w:t>
                      </w:r>
                    </w:p>
                  </w:txbxContent>
                </v:textbox>
              </v:shape>
            </w:pict>
          </mc:Fallback>
        </mc:AlternateContent>
      </w:r>
      <w:r>
        <w:rPr>
          <w:rFonts w:ascii="宋体" w:hAnsi="宋体" w:eastAsia="宋体" w:cs="Times New Roman"/>
          <w:color w:val="000000"/>
          <w:szCs w:val="24"/>
        </w:rPr>
        <mc:AlternateContent>
          <mc:Choice Requires="wps">
            <w:drawing>
              <wp:anchor distT="0" distB="0" distL="114300" distR="114300" simplePos="0" relativeHeight="251676672" behindDoc="0" locked="0" layoutInCell="1" allowOverlap="1">
                <wp:simplePos x="0" y="0"/>
                <wp:positionH relativeFrom="column">
                  <wp:posOffset>2880360</wp:posOffset>
                </wp:positionH>
                <wp:positionV relativeFrom="paragraph">
                  <wp:posOffset>1920240</wp:posOffset>
                </wp:positionV>
                <wp:extent cx="750570" cy="288290"/>
                <wp:effectExtent l="0" t="0" r="11430" b="17145"/>
                <wp:wrapNone/>
                <wp:docPr id="34" name="文本框 34"/>
                <wp:cNvGraphicFramePr/>
                <a:graphic xmlns:a="http://schemas.openxmlformats.org/drawingml/2006/main">
                  <a:graphicData uri="http://schemas.microsoft.com/office/word/2010/wordprocessingShape">
                    <wps:wsp>
                      <wps:cNvSpPr txBox="1"/>
                      <wps:spPr>
                        <a:xfrm>
                          <a:off x="0" y="0"/>
                          <a:ext cx="750874" cy="288000"/>
                        </a:xfrm>
                        <a:prstGeom prst="rect">
                          <a:avLst/>
                        </a:prstGeom>
                        <a:solidFill>
                          <a:schemeClr val="lt1"/>
                        </a:solidFill>
                        <a:ln w="6350">
                          <a:solidFill>
                            <a:prstClr val="black"/>
                          </a:solidFill>
                          <a:prstDash val="dash"/>
                        </a:ln>
                      </wps:spPr>
                      <wps:txbx>
                        <w:txbxContent>
                          <w:p>
                            <w:pPr>
                              <w:jc w:val="center"/>
                              <w:rPr>
                                <w:rFonts w:ascii="宋体" w:hAnsi="宋体" w:eastAsia="宋体"/>
                                <w:szCs w:val="21"/>
                              </w:rPr>
                            </w:pPr>
                            <w:r>
                              <w:rPr>
                                <w:rFonts w:hint="eastAsia" w:ascii="宋体" w:hAnsi="宋体" w:eastAsia="宋体"/>
                                <w:szCs w:val="21"/>
                              </w:rPr>
                              <w:t>专家组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8pt;margin-top:151.2pt;height:22.7pt;width:59.1pt;z-index:251676672;mso-width-relative:page;mso-height-relative:page;" fillcolor="#FFFFFF [3201]" filled="t" stroked="t" coordsize="21600,21600" o:gfxdata="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rUh9C2QAAAAsBAAAPAAAAAAAAAAEAIAAAACIAAABkcnMvZG93bnJldi54bWxQSwEC&#10;FAAUAAAACACHTuJAgDldLGUCAADQBAAADgAAAAAAAAABACAAAAAoAQAAZHJzL2Uyb0RvYy54bWxQ&#10;SwUGAAAAAAYABgBZAQAA/wUAAAAA&#10;">
                <v:fill on="t" focussize="0,0"/>
                <v:stroke weight="0.5pt" color="#000000" joinstyle="round" dashstyle="dash"/>
                <v:imagedata o:title=""/>
                <o:lock v:ext="edit" aspectratio="f"/>
                <v:textbox>
                  <w:txbxContent>
                    <w:p>
                      <w:pPr>
                        <w:jc w:val="center"/>
                        <w:rPr>
                          <w:rFonts w:ascii="宋体" w:hAnsi="宋体" w:eastAsia="宋体"/>
                          <w:szCs w:val="21"/>
                        </w:rPr>
                      </w:pPr>
                      <w:r>
                        <w:rPr>
                          <w:rFonts w:hint="eastAsia" w:ascii="宋体" w:hAnsi="宋体" w:eastAsia="宋体"/>
                          <w:szCs w:val="21"/>
                        </w:rPr>
                        <w:t>专家组</w:t>
                      </w:r>
                    </w:p>
                  </w:txbxContent>
                </v:textbox>
              </v:shape>
            </w:pict>
          </mc:Fallback>
        </mc:AlternateContent>
      </w:r>
      <w:r>
        <w:rPr>
          <w:rFonts w:ascii="宋体" w:hAnsi="宋体" w:eastAsia="宋体" w:cs="Times New Roman"/>
          <w:color w:val="000000"/>
          <w:szCs w:val="24"/>
        </w:rPr>
        <mc:AlternateContent>
          <mc:Choice Requires="wps">
            <w:drawing>
              <wp:anchor distT="0" distB="0" distL="114300" distR="114300" simplePos="0" relativeHeight="251674624" behindDoc="0" locked="0" layoutInCell="1" allowOverlap="1">
                <wp:simplePos x="0" y="0"/>
                <wp:positionH relativeFrom="column">
                  <wp:posOffset>3324860</wp:posOffset>
                </wp:positionH>
                <wp:positionV relativeFrom="paragraph">
                  <wp:posOffset>949325</wp:posOffset>
                </wp:positionV>
                <wp:extent cx="1924050" cy="288290"/>
                <wp:effectExtent l="0" t="0" r="19050" b="17145"/>
                <wp:wrapNone/>
                <wp:docPr id="32" name="文本框 32"/>
                <wp:cNvGraphicFramePr/>
                <a:graphic xmlns:a="http://schemas.openxmlformats.org/drawingml/2006/main">
                  <a:graphicData uri="http://schemas.microsoft.com/office/word/2010/wordprocessingShape">
                    <wps:wsp>
                      <wps:cNvSpPr txBox="1"/>
                      <wps:spPr>
                        <a:xfrm>
                          <a:off x="0" y="0"/>
                          <a:ext cx="1924216" cy="288000"/>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省水路交通应急指挥部办公室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1.8pt;margin-top:74.75pt;height:22.7pt;width:151.5pt;z-index:251674624;mso-width-relative:page;mso-height-relative:page;" fillcolor="#FFFFFF [3201]" filled="t" stroked="t" coordsize="21600,21600" o:gfxdata="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xo8p&#10;iNcAAAALAQAADwAAAAAAAAABACAAAAAiAAAAZHJzL2Rvd25yZXYueG1sUEsBAhQAFAAAAAgAh07i&#10;QP95ORRcAgAAuQQAAA4AAAAAAAAAAQAgAAAAJgEAAGRycy9lMm9Eb2MueG1sUEsFBgAAAAAGAAYA&#10;WQEAAPQFAAAAAA==&#10;">
                <v:fill on="t" focussize="0,0"/>
                <v:stroke weight="0.5pt" color="#000000" joinstyle="round"/>
                <v:imagedata o:title=""/>
                <o:lock v:ext="edit" aspectratio="f"/>
                <v:textbox>
                  <w:txbxContent>
                    <w:p>
                      <w:pPr>
                        <w:jc w:val="center"/>
                        <w:rPr>
                          <w:rFonts w:ascii="宋体" w:hAnsi="宋体" w:eastAsia="宋体"/>
                          <w:szCs w:val="21"/>
                        </w:rPr>
                      </w:pPr>
                      <w:r>
                        <w:rPr>
                          <w:rFonts w:hint="eastAsia" w:ascii="宋体" w:hAnsi="宋体" w:eastAsia="宋体"/>
                          <w:szCs w:val="21"/>
                        </w:rPr>
                        <w:t>省水路交通应急指挥部办公室</w:t>
                      </w:r>
                    </w:p>
                  </w:txbxContent>
                </v:textbox>
              </v:shape>
            </w:pict>
          </mc:Fallback>
        </mc:AlternateContent>
      </w:r>
      <w:r>
        <w:rPr>
          <w:rFonts w:ascii="宋体" w:hAnsi="宋体" w:eastAsia="宋体" w:cs="Times New Roman"/>
          <w:color w:val="000000"/>
          <w:szCs w:val="24"/>
        </w:rPr>
        <mc:AlternateContent>
          <mc:Choice Requires="wps">
            <w:drawing>
              <wp:anchor distT="0" distB="0" distL="114300" distR="114300" simplePos="0" relativeHeight="251691008" behindDoc="0" locked="0" layoutInCell="1" allowOverlap="1">
                <wp:simplePos x="0" y="0"/>
                <wp:positionH relativeFrom="column">
                  <wp:posOffset>2578100</wp:posOffset>
                </wp:positionH>
                <wp:positionV relativeFrom="paragraph">
                  <wp:posOffset>1097915</wp:posOffset>
                </wp:positionV>
                <wp:extent cx="747395" cy="0"/>
                <wp:effectExtent l="0" t="76200" r="14605" b="95250"/>
                <wp:wrapNone/>
                <wp:docPr id="49" name="直接箭头连接符 49"/>
                <wp:cNvGraphicFramePr/>
                <a:graphic xmlns:a="http://schemas.openxmlformats.org/drawingml/2006/main">
                  <a:graphicData uri="http://schemas.microsoft.com/office/word/2010/wordprocessingShape">
                    <wps:wsp>
                      <wps:cNvCnPr/>
                      <wps:spPr>
                        <a:xfrm>
                          <a:off x="0" y="0"/>
                          <a:ext cx="74742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3pt;margin-top:86.45pt;height:0pt;width:58.85pt;z-index:251691008;mso-width-relative:page;mso-height-relative:page;" filled="f" stroked="t" coordsize="21600,21600" o:gfxdata="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G2j2jXAAAACwEAAA8AAAAAAAAAAQAgAAAAIgAAAGRy&#10;cy9kb3ducmV2LnhtbFBLAQIUABQAAAAIAIdO4kBFAUD6BgIAAOIDAAAOAAAAAAAAAAEAIAAAACYB&#10;AABkcnMvZTJvRG9jLnhtbFBLBQYAAAAABgAGAFkBAACeBQAAAAA=&#10;">
                <v:fill on="f" focussize="0,0"/>
                <v:stroke weight="0.5pt" color="#000000 [3200]" miterlimit="8" joinstyle="miter" endarrow="block"/>
                <v:imagedata o:title=""/>
                <o:lock v:ext="edit" aspectratio="f"/>
              </v:shape>
            </w:pict>
          </mc:Fallback>
        </mc:AlternateContent>
      </w:r>
      <w:r>
        <w:rPr>
          <w:rFonts w:ascii="宋体" w:hAnsi="宋体" w:eastAsia="宋体" w:cs="Times New Roman"/>
          <w:color w:val="000000"/>
          <w:szCs w:val="24"/>
        </w:rPr>
        <mc:AlternateContent>
          <mc:Choice Requires="wps">
            <w:drawing>
              <wp:anchor distT="0" distB="0" distL="114300" distR="114300" simplePos="0" relativeHeight="251686912" behindDoc="0" locked="0" layoutInCell="1" allowOverlap="1">
                <wp:simplePos x="0" y="0"/>
                <wp:positionH relativeFrom="column">
                  <wp:posOffset>1409065</wp:posOffset>
                </wp:positionH>
                <wp:positionV relativeFrom="paragraph">
                  <wp:posOffset>5506085</wp:posOffset>
                </wp:positionV>
                <wp:extent cx="2154555" cy="288290"/>
                <wp:effectExtent l="0" t="0" r="17145" b="17145"/>
                <wp:wrapNone/>
                <wp:docPr id="45" name="文本框 45"/>
                <wp:cNvGraphicFramePr/>
                <a:graphic xmlns:a="http://schemas.openxmlformats.org/drawingml/2006/main">
                  <a:graphicData uri="http://schemas.microsoft.com/office/word/2010/wordprocessingShape">
                    <wps:wsp>
                      <wps:cNvSpPr txBox="1"/>
                      <wps:spPr>
                        <a:xfrm>
                          <a:off x="0" y="0"/>
                          <a:ext cx="2154803" cy="288000"/>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市县水路交通应急组织机构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95pt;margin-top:433.55pt;height:22.7pt;width:169.65pt;z-index:251686912;mso-width-relative:page;mso-height-relative:page;" fillcolor="#FFFFFF [3201]" filled="t" stroked="t" coordsize="21600,21600" o:gfxdata="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g6&#10;+xnYAAAACwEAAA8AAAAAAAAAAQAgAAAAIgAAAGRycy9kb3ducmV2LnhtbFBLAQIUABQAAAAIAIdO&#10;4kBygu0MXAIAALkEAAAOAAAAAAAAAAEAIAAAACcBAABkcnMvZTJvRG9jLnhtbFBLBQYAAAAABgAG&#10;AFkBAAD1BQAAAAA=&#10;">
                <v:fill on="t" focussize="0,0"/>
                <v:stroke weight="0.5pt" color="#000000" joinstyle="round"/>
                <v:imagedata o:title=""/>
                <o:lock v:ext="edit" aspectratio="f"/>
                <v:textbox>
                  <w:txbxContent>
                    <w:p>
                      <w:pPr>
                        <w:jc w:val="center"/>
                        <w:rPr>
                          <w:rFonts w:ascii="宋体" w:hAnsi="宋体" w:eastAsia="宋体"/>
                          <w:szCs w:val="21"/>
                        </w:rPr>
                      </w:pPr>
                      <w:r>
                        <w:rPr>
                          <w:rFonts w:hint="eastAsia" w:ascii="宋体" w:hAnsi="宋体" w:eastAsia="宋体"/>
                          <w:szCs w:val="21"/>
                        </w:rPr>
                        <w:t>市县水路交通应急组织机构</w:t>
                      </w:r>
                    </w:p>
                  </w:txbxContent>
                </v:textbox>
              </v:shape>
            </w:pict>
          </mc:Fallback>
        </mc:AlternateContent>
      </w:r>
      <w:r>
        <w:rPr>
          <w:rFonts w:ascii="宋体" w:hAnsi="宋体" w:eastAsia="宋体" w:cs="Times New Roman"/>
          <w:color w:val="000000"/>
          <w:szCs w:val="24"/>
        </w:rPr>
        <mc:AlternateContent>
          <mc:Choice Requires="wps">
            <w:drawing>
              <wp:anchor distT="0" distB="0" distL="114300" distR="114300" simplePos="0" relativeHeight="251688960" behindDoc="0" locked="0" layoutInCell="1" allowOverlap="1">
                <wp:simplePos x="0" y="0"/>
                <wp:positionH relativeFrom="column">
                  <wp:posOffset>2578100</wp:posOffset>
                </wp:positionH>
                <wp:positionV relativeFrom="paragraph">
                  <wp:posOffset>303530</wp:posOffset>
                </wp:positionV>
                <wp:extent cx="0" cy="5200015"/>
                <wp:effectExtent l="76200" t="0" r="76200" b="58420"/>
                <wp:wrapNone/>
                <wp:docPr id="47" name="直接箭头连接符 47"/>
                <wp:cNvGraphicFramePr/>
                <a:graphic xmlns:a="http://schemas.openxmlformats.org/drawingml/2006/main">
                  <a:graphicData uri="http://schemas.microsoft.com/office/word/2010/wordprocessingShape">
                    <wps:wsp>
                      <wps:cNvCnPr/>
                      <wps:spPr>
                        <a:xfrm>
                          <a:off x="0" y="0"/>
                          <a:ext cx="0" cy="51999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3pt;margin-top:23.9pt;height:409.45pt;width:0pt;z-index:251688960;mso-width-relative:page;mso-height-relative:page;" filled="f" stroked="t" coordsize="21600,21600" o:gfxdata="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ymrJdYAAAAKAQAADwAAAAAAAAABACAAAAAiAAAAZHJz&#10;L2Rvd25yZXYueG1sUEsBAhQAFAAAAAgAh07iQOUXUAIGAgAA4wMAAA4AAAAAAAAAAQAgAAAAJQEA&#10;AGRycy9lMm9Eb2MueG1sUEsFBgAAAAAGAAYAWQEAAJ0FAAAAAA==&#10;">
                <v:fill on="f" focussize="0,0"/>
                <v:stroke weight="0.5pt" color="#000000 [3200]" miterlimit="8" joinstyle="miter" endarrow="block"/>
                <v:imagedata o:title=""/>
                <o:lock v:ext="edit" aspectratio="f"/>
              </v:shape>
            </w:pict>
          </mc:Fallback>
        </mc:AlternateContent>
      </w:r>
      <w:r>
        <w:rPr>
          <w:rFonts w:ascii="宋体" w:hAnsi="宋体" w:eastAsia="宋体" w:cs="Times New Roman"/>
          <w:color w:val="000000"/>
          <w:szCs w:val="24"/>
        </w:rPr>
        <w:br w:type="page"/>
      </w:r>
    </w:p>
    <w:p>
      <w:pPr>
        <w:spacing w:line="560" w:lineRule="exact"/>
        <w:ind w:firstLine="200"/>
        <w:jc w:val="left"/>
        <w:rPr>
          <w:rFonts w:ascii="黑体" w:hAnsi="黑体" w:eastAsia="黑体" w:cs="仿宋_GB2312"/>
          <w:color w:val="000000"/>
          <w:sz w:val="32"/>
          <w:szCs w:val="32"/>
        </w:rPr>
      </w:pPr>
      <w:bookmarkStart w:id="504" w:name="_Toc58568677"/>
      <w:r>
        <w:rPr>
          <w:rFonts w:hint="eastAsia" w:ascii="黑体" w:hAnsi="黑体" w:eastAsia="黑体" w:cs="仿宋_GB2312"/>
          <w:color w:val="000000"/>
          <w:sz w:val="32"/>
          <w:szCs w:val="32"/>
        </w:rPr>
        <w:t>附件2</w:t>
      </w:r>
      <w:bookmarkEnd w:id="503"/>
      <w:bookmarkEnd w:id="504"/>
    </w:p>
    <w:p>
      <w:pPr>
        <w:spacing w:line="560" w:lineRule="exact"/>
        <w:ind w:firstLine="200"/>
        <w:jc w:val="center"/>
        <w:rPr>
          <w:rFonts w:ascii="方正小标宋简体" w:hAnsi="方正小标宋简体" w:eastAsia="方正小标宋简体" w:cs="仿宋_GB2312"/>
          <w:color w:val="000000"/>
          <w:sz w:val="36"/>
          <w:szCs w:val="36"/>
        </w:rPr>
      </w:pPr>
      <w:bookmarkStart w:id="505" w:name="_Toc58568678"/>
      <w:r>
        <w:rPr>
          <w:rFonts w:hint="eastAsia" w:ascii="方正小标宋简体" w:hAnsi="方正小标宋简体" w:eastAsia="方正小标宋简体" w:cs="仿宋_GB2312"/>
          <w:color w:val="000000"/>
          <w:sz w:val="36"/>
          <w:szCs w:val="36"/>
        </w:rPr>
        <w:t>湖南省水路交通突发事件应急指挥部</w:t>
      </w:r>
    </w:p>
    <w:p>
      <w:pPr>
        <w:spacing w:line="560" w:lineRule="exact"/>
        <w:ind w:firstLine="200"/>
        <w:jc w:val="center"/>
        <w:rPr>
          <w:rFonts w:ascii="方正小标宋简体" w:hAnsi="方正小标宋简体" w:eastAsia="方正小标宋简体" w:cs="仿宋_GB2312"/>
          <w:color w:val="000000"/>
          <w:sz w:val="36"/>
          <w:szCs w:val="36"/>
        </w:rPr>
      </w:pPr>
      <w:r>
        <w:rPr>
          <w:rFonts w:hint="eastAsia" w:ascii="方正小标宋简体" w:hAnsi="方正小标宋简体" w:eastAsia="方正小标宋简体" w:cs="仿宋_GB2312"/>
          <w:color w:val="000000"/>
          <w:sz w:val="36"/>
          <w:szCs w:val="36"/>
        </w:rPr>
        <w:t>成员单位主要职责</w:t>
      </w:r>
      <w:bookmarkEnd w:id="505"/>
    </w:p>
    <w:p>
      <w:pPr>
        <w:spacing w:line="560" w:lineRule="exact"/>
        <w:ind w:firstLine="200"/>
        <w:jc w:val="center"/>
        <w:rPr>
          <w:rFonts w:ascii="方正小标宋简体" w:hAnsi="方正小标宋简体" w:eastAsia="方正小标宋简体" w:cs="仿宋_GB2312"/>
          <w:color w:val="000000"/>
          <w:sz w:val="36"/>
          <w:szCs w:val="36"/>
        </w:rPr>
      </w:pPr>
    </w:p>
    <w:p>
      <w:pPr>
        <w:widowControl/>
        <w:adjustRightInd w:val="0"/>
        <w:snapToGrid w:val="0"/>
        <w:spacing w:line="560" w:lineRule="exact"/>
        <w:ind w:firstLine="643" w:firstLineChars="200"/>
        <w:rPr>
          <w:rFonts w:ascii="仿宋_GB2312" w:hAnsi="仿宋" w:eastAsia="仿宋_GB2312" w:cs="Times New Roman"/>
          <w:color w:val="000000"/>
          <w:sz w:val="32"/>
          <w:szCs w:val="32"/>
        </w:rPr>
      </w:pPr>
      <w:bookmarkStart w:id="506" w:name="_Toc58568681"/>
      <w:r>
        <w:rPr>
          <w:rFonts w:hint="eastAsia" w:ascii="仿宋_GB2312" w:hAnsi="仿宋" w:eastAsia="仿宋_GB2312" w:cs="Times New Roman"/>
          <w:b/>
          <w:color w:val="000000"/>
          <w:sz w:val="32"/>
          <w:szCs w:val="32"/>
        </w:rPr>
        <w:t>办公室</w:t>
      </w:r>
      <w:r>
        <w:rPr>
          <w:rFonts w:hint="eastAsia" w:ascii="仿宋_GB2312" w:hAnsi="仿宋" w:eastAsia="仿宋_GB2312" w:cs="宋体"/>
          <w:b/>
          <w:color w:val="000000"/>
          <w:kern w:val="0"/>
          <w:sz w:val="32"/>
          <w:szCs w:val="32"/>
          <w:lang w:val="zh-CN"/>
        </w:rPr>
        <w:t>（政策研究室）</w:t>
      </w:r>
      <w:r>
        <w:rPr>
          <w:rFonts w:hint="eastAsia" w:ascii="仿宋_GB2312" w:hAnsi="仿宋" w:eastAsia="仿宋_GB2312" w:cs="Times New Roman"/>
          <w:b/>
          <w:color w:val="000000"/>
          <w:sz w:val="32"/>
          <w:szCs w:val="32"/>
        </w:rPr>
        <w:t xml:space="preserve"> </w:t>
      </w:r>
      <w:r>
        <w:rPr>
          <w:rFonts w:ascii="仿宋_GB2312" w:hAnsi="仿宋" w:eastAsia="仿宋_GB2312" w:cs="Times New Roman"/>
          <w:b/>
          <w:color w:val="000000"/>
          <w:sz w:val="32"/>
          <w:szCs w:val="32"/>
        </w:rPr>
        <w:t xml:space="preserve"> </w:t>
      </w:r>
      <w:r>
        <w:rPr>
          <w:rFonts w:hint="eastAsia" w:ascii="仿宋_GB2312" w:hAnsi="仿宋" w:eastAsia="仿宋_GB2312" w:cs="Times New Roman"/>
          <w:color w:val="000000"/>
          <w:sz w:val="32"/>
          <w:szCs w:val="32"/>
        </w:rPr>
        <w:t>负责组织、协调突发事件的宣传报道、舆情收集和舆情引导工作,指导厅应急办和相关责任处室按照湖南省突发事件新闻发布有关规定做好新闻发布工作；承办厅应急指挥部交办的其他工作。</w:t>
      </w:r>
    </w:p>
    <w:p>
      <w:pPr>
        <w:widowControl/>
        <w:adjustRightInd w:val="0"/>
        <w:snapToGrid w:val="0"/>
        <w:spacing w:line="560" w:lineRule="exact"/>
        <w:ind w:firstLine="643" w:firstLineChars="200"/>
        <w:rPr>
          <w:rFonts w:ascii="仿宋_GB2312" w:hAnsi="仿宋" w:eastAsia="仿宋_GB2312" w:cs="Times New Roman"/>
          <w:color w:val="000000"/>
          <w:sz w:val="32"/>
          <w:szCs w:val="32"/>
        </w:rPr>
      </w:pPr>
      <w:r>
        <w:rPr>
          <w:rFonts w:hint="eastAsia" w:ascii="仿宋_GB2312" w:hAnsi="仿宋" w:eastAsia="仿宋_GB2312" w:cs="宋体"/>
          <w:b/>
          <w:color w:val="000000"/>
          <w:kern w:val="0"/>
          <w:sz w:val="32"/>
          <w:szCs w:val="32"/>
          <w:lang w:val="zh-CN"/>
        </w:rPr>
        <w:t xml:space="preserve">法制处  </w:t>
      </w:r>
      <w:r>
        <w:rPr>
          <w:rFonts w:hint="eastAsia" w:ascii="仿宋_GB2312" w:hAnsi="仿宋" w:eastAsia="仿宋_GB2312" w:cs="Times New Roman"/>
          <w:sz w:val="32"/>
          <w:szCs w:val="32"/>
        </w:rPr>
        <w:t>根据交通运输突发事件处置需要，按程序调用市县交通运输综合行政执法队伍人员力量</w:t>
      </w:r>
      <w:r>
        <w:rPr>
          <w:rFonts w:hint="eastAsia" w:ascii="仿宋_GB2312" w:hAnsi="仿宋" w:eastAsia="仿宋_GB2312" w:cs="Times New Roman"/>
          <w:color w:val="000000"/>
          <w:sz w:val="32"/>
          <w:szCs w:val="32"/>
        </w:rPr>
        <w:t>；承办厅应急指挥部交办的其他工作。</w:t>
      </w:r>
    </w:p>
    <w:p>
      <w:pPr>
        <w:spacing w:line="560"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财务处</w:t>
      </w:r>
      <w:bookmarkEnd w:id="506"/>
      <w:bookmarkStart w:id="507" w:name="_Toc58568682"/>
      <w:r>
        <w:rPr>
          <w:rFonts w:hint="eastAsia" w:ascii="仿宋_GB2312" w:hAnsi="仿宋_GB2312" w:eastAsia="仿宋_GB2312" w:cs="仿宋_GB2312"/>
          <w:b/>
          <w:bCs/>
          <w:color w:val="000000"/>
          <w:sz w:val="32"/>
          <w:szCs w:val="32"/>
        </w:rPr>
        <w:t xml:space="preserve"> </w:t>
      </w:r>
      <w:r>
        <w:rPr>
          <w:rFonts w:ascii="仿宋_GB2312" w:hAnsi="仿宋_GB2312" w:eastAsia="仿宋_GB2312" w:cs="仿宋_GB2312"/>
          <w:b/>
          <w:bCs/>
          <w:color w:val="000000"/>
          <w:sz w:val="32"/>
          <w:szCs w:val="32"/>
        </w:rPr>
        <w:t xml:space="preserve"> </w:t>
      </w:r>
      <w:r>
        <w:rPr>
          <w:rFonts w:hint="eastAsia" w:ascii="仿宋_GB2312" w:hAnsi="仿宋_GB2312" w:eastAsia="仿宋_GB2312" w:cs="仿宋_GB2312"/>
          <w:color w:val="000000"/>
          <w:sz w:val="32"/>
          <w:szCs w:val="32"/>
        </w:rPr>
        <w:t>负责向省财政厅申请安排水路交通突发事件防范、应急处置所需工作经费。承办厅应急指挥部交办的其他工作。</w:t>
      </w:r>
      <w:bookmarkEnd w:id="507"/>
    </w:p>
    <w:p>
      <w:pPr>
        <w:spacing w:line="560" w:lineRule="exact"/>
        <w:ind w:firstLine="643" w:firstLineChars="200"/>
        <w:rPr>
          <w:rFonts w:ascii="仿宋_GB2312" w:hAnsi="仿宋_GB2312" w:eastAsia="仿宋_GB2312" w:cs="仿宋_GB2312"/>
          <w:color w:val="000000"/>
          <w:sz w:val="32"/>
          <w:szCs w:val="32"/>
        </w:rPr>
      </w:pPr>
      <w:bookmarkStart w:id="508" w:name="_Toc58568683"/>
      <w:r>
        <w:rPr>
          <w:rFonts w:hint="eastAsia" w:ascii="仿宋_GB2312" w:hAnsi="仿宋_GB2312" w:eastAsia="仿宋_GB2312" w:cs="仿宋_GB2312"/>
          <w:b/>
          <w:bCs/>
          <w:color w:val="000000"/>
          <w:sz w:val="32"/>
          <w:szCs w:val="32"/>
        </w:rPr>
        <w:t>应急管理办公室</w:t>
      </w:r>
      <w:bookmarkEnd w:id="508"/>
      <w:bookmarkStart w:id="509" w:name="_Toc58568684"/>
      <w:r>
        <w:rPr>
          <w:rFonts w:hint="eastAsia" w:ascii="仿宋_GB2312" w:hAnsi="仿宋_GB2312" w:eastAsia="仿宋_GB2312" w:cs="仿宋_GB2312"/>
          <w:b/>
          <w:bCs/>
          <w:color w:val="000000"/>
          <w:sz w:val="32"/>
          <w:szCs w:val="32"/>
        </w:rPr>
        <w:t xml:space="preserve"> </w:t>
      </w:r>
      <w:r>
        <w:rPr>
          <w:rFonts w:ascii="仿宋_GB2312" w:hAnsi="仿宋_GB2312" w:eastAsia="仿宋_GB2312" w:cs="仿宋_GB2312"/>
          <w:b/>
          <w:bCs/>
          <w:color w:val="000000"/>
          <w:sz w:val="32"/>
          <w:szCs w:val="32"/>
        </w:rPr>
        <w:t xml:space="preserve"> </w:t>
      </w:r>
      <w:r>
        <w:rPr>
          <w:rFonts w:hint="eastAsia" w:ascii="仿宋" w:hAnsi="仿宋" w:eastAsia="仿宋_GB2312" w:cs="Times New Roman"/>
          <w:color w:val="000000"/>
          <w:sz w:val="32"/>
          <w:szCs w:val="32"/>
        </w:rPr>
        <w:t>按规定组织或参与有关事故调查处理工作，负责公路交通重大突发事件处置的协调工作；负责指导协调公路交通应急救援工作；负责公路交通应急信息统计、分析等工作；</w:t>
      </w:r>
      <w:r>
        <w:rPr>
          <w:rFonts w:hint="eastAsia" w:ascii="仿宋_GB2312" w:hAnsi="仿宋_GB2312" w:eastAsia="仿宋_GB2312" w:cs="仿宋_GB2312"/>
          <w:color w:val="000000"/>
          <w:sz w:val="32"/>
          <w:szCs w:val="32"/>
        </w:rPr>
        <w:t>指导、协调</w:t>
      </w:r>
      <w:r>
        <w:rPr>
          <w:rFonts w:hint="eastAsia" w:ascii="仿宋" w:hAnsi="仿宋" w:eastAsia="仿宋_GB2312" w:cs="Times New Roman"/>
          <w:color w:val="000000"/>
          <w:sz w:val="32"/>
          <w:szCs w:val="32"/>
        </w:rPr>
        <w:t>公路交通</w:t>
      </w:r>
      <w:r>
        <w:rPr>
          <w:rFonts w:hint="eastAsia" w:ascii="仿宋_GB2312" w:hAnsi="仿宋_GB2312" w:eastAsia="仿宋_GB2312" w:cs="仿宋_GB2312"/>
          <w:color w:val="000000"/>
          <w:sz w:val="32"/>
          <w:szCs w:val="32"/>
        </w:rPr>
        <w:t>突发事件相关应急信息统计、分析等工作，及时了解水路交通突发事件应急响应和处置进展情况。承办厅应急指挥部交办的其他工作。</w:t>
      </w:r>
      <w:bookmarkEnd w:id="509"/>
    </w:p>
    <w:p>
      <w:pPr>
        <w:widowControl/>
        <w:adjustRightInd w:val="0"/>
        <w:snapToGrid w:val="0"/>
        <w:spacing w:line="560" w:lineRule="exact"/>
        <w:ind w:firstLine="643" w:firstLineChars="200"/>
        <w:rPr>
          <w:rFonts w:ascii="仿宋_GB2312" w:hAnsi="仿宋" w:eastAsia="仿宋_GB2312" w:cs="Times New Roman"/>
          <w:color w:val="000000"/>
          <w:sz w:val="32"/>
          <w:szCs w:val="32"/>
        </w:rPr>
      </w:pPr>
      <w:r>
        <w:rPr>
          <w:rFonts w:hint="eastAsia" w:ascii="仿宋_GB2312" w:hAnsi="仿宋" w:eastAsia="仿宋_GB2312" w:cs="Times New Roman"/>
          <w:b/>
          <w:color w:val="000000"/>
          <w:sz w:val="32"/>
          <w:szCs w:val="32"/>
        </w:rPr>
        <w:t xml:space="preserve">科技教育处  </w:t>
      </w:r>
      <w:r>
        <w:rPr>
          <w:rFonts w:hint="eastAsia" w:ascii="仿宋_GB2312" w:hAnsi="仿宋" w:eastAsia="仿宋_GB2312" w:cs="Times New Roman"/>
          <w:color w:val="000000"/>
          <w:sz w:val="32"/>
          <w:szCs w:val="32"/>
        </w:rPr>
        <w:t>负责指导应急响应过程中的网络、视频、通信等保障工作；承办厅应急指挥部交办的其他工作。</w:t>
      </w:r>
    </w:p>
    <w:p>
      <w:pPr>
        <w:spacing w:line="560" w:lineRule="exact"/>
        <w:ind w:firstLine="643" w:firstLineChars="200"/>
        <w:rPr>
          <w:rFonts w:ascii="仿宋_GB2312" w:hAnsi="仿宋_GB2312" w:eastAsia="仿宋_GB2312" w:cs="仿宋_GB2312"/>
          <w:color w:val="000000"/>
          <w:sz w:val="32"/>
          <w:szCs w:val="32"/>
        </w:rPr>
      </w:pPr>
      <w:bookmarkStart w:id="510" w:name="_Toc58568686"/>
      <w:r>
        <w:rPr>
          <w:rFonts w:hint="eastAsia" w:ascii="仿宋_GB2312" w:hAnsi="仿宋_GB2312" w:eastAsia="仿宋_GB2312" w:cs="仿宋_GB2312"/>
          <w:b/>
          <w:bCs/>
          <w:color w:val="000000"/>
          <w:sz w:val="32"/>
          <w:szCs w:val="32"/>
        </w:rPr>
        <w:t>港航管理处</w:t>
      </w:r>
      <w:bookmarkEnd w:id="510"/>
      <w:bookmarkStart w:id="511" w:name="_Toc58568687"/>
      <w:r>
        <w:rPr>
          <w:rFonts w:hint="eastAsia" w:ascii="仿宋_GB2312" w:hAnsi="仿宋_GB2312" w:eastAsia="仿宋_GB2312" w:cs="仿宋_GB2312"/>
          <w:b/>
          <w:bCs/>
          <w:color w:val="000000"/>
          <w:sz w:val="32"/>
          <w:szCs w:val="32"/>
        </w:rPr>
        <w:t xml:space="preserve"> </w:t>
      </w:r>
      <w:r>
        <w:rPr>
          <w:rFonts w:ascii="仿宋_GB2312" w:hAnsi="仿宋_GB2312" w:eastAsia="仿宋_GB2312" w:cs="仿宋_GB2312"/>
          <w:b/>
          <w:bCs/>
          <w:color w:val="000000"/>
          <w:sz w:val="32"/>
          <w:szCs w:val="32"/>
        </w:rPr>
        <w:t xml:space="preserve"> </w:t>
      </w:r>
      <w:r>
        <w:rPr>
          <w:rFonts w:hint="eastAsia" w:ascii="仿宋_GB2312" w:hAnsi="仿宋_GB2312" w:eastAsia="仿宋_GB2312" w:cs="仿宋_GB2312"/>
          <w:color w:val="000000"/>
          <w:sz w:val="32"/>
          <w:szCs w:val="32"/>
        </w:rPr>
        <w:t>负责指导、协调全省水路交通突发事件应急处置工作，以及相关信息报送和突发事件后评估工作；指导市县交通运输主管部门督促水路运输、港口运营企业备足抢险救灾运力；负责组织协调国省重点物资运输和紧急客货水路运输，为水路交通突发事件应急响应期间应急水路运输提供保障；指导水路行业突发事件应急处置体系建设，指导行业应急救援力量建设。承办厅应急指挥部交办的其他工作。</w:t>
      </w:r>
      <w:bookmarkEnd w:id="511"/>
    </w:p>
    <w:p>
      <w:pPr>
        <w:spacing w:line="560" w:lineRule="exact"/>
        <w:ind w:firstLine="643" w:firstLineChars="200"/>
        <w:rPr>
          <w:rFonts w:ascii="仿宋_GB2312" w:hAnsi="仿宋_GB2312" w:eastAsia="仿宋_GB2312" w:cs="仿宋_GB2312"/>
          <w:color w:val="000000"/>
          <w:sz w:val="32"/>
          <w:szCs w:val="32"/>
        </w:rPr>
      </w:pPr>
      <w:bookmarkStart w:id="512" w:name="_Toc58568688"/>
      <w:r>
        <w:rPr>
          <w:rFonts w:hint="eastAsia" w:ascii="仿宋_GB2312" w:hAnsi="仿宋" w:eastAsia="仿宋_GB2312" w:cs="宋体"/>
          <w:b/>
          <w:bCs/>
          <w:color w:val="000000"/>
          <w:kern w:val="0"/>
          <w:sz w:val="32"/>
          <w:szCs w:val="32"/>
        </w:rPr>
        <w:t xml:space="preserve">机关后勤服务中心  </w:t>
      </w:r>
      <w:r>
        <w:rPr>
          <w:rFonts w:hint="eastAsia" w:ascii="仿宋_GB2312" w:hAnsi="仿宋" w:eastAsia="仿宋_GB2312" w:cs="宋体"/>
          <w:color w:val="000000"/>
          <w:kern w:val="0"/>
          <w:sz w:val="32"/>
          <w:szCs w:val="32"/>
        </w:rPr>
        <w:t>负责突发事件应急响应期间后勤保障工作</w:t>
      </w:r>
      <w:r>
        <w:rPr>
          <w:rFonts w:hint="eastAsia" w:ascii="仿宋_GB2312" w:hAnsi="仿宋" w:eastAsia="仿宋_GB2312" w:cs="Times New Roman"/>
          <w:color w:val="000000"/>
          <w:sz w:val="32"/>
          <w:szCs w:val="32"/>
        </w:rPr>
        <w:t>；承办厅应急指挥部交办的其他工作</w:t>
      </w:r>
      <w:r>
        <w:rPr>
          <w:rFonts w:hint="eastAsia" w:ascii="仿宋_GB2312" w:hAnsi="仿宋_GB2312" w:eastAsia="仿宋_GB2312" w:cs="仿宋_GB2312"/>
          <w:color w:val="000000"/>
          <w:sz w:val="32"/>
          <w:szCs w:val="32"/>
        </w:rPr>
        <w:t>。</w:t>
      </w:r>
    </w:p>
    <w:p>
      <w:pPr>
        <w:adjustRightInd w:val="0"/>
        <w:snapToGrid w:val="0"/>
        <w:spacing w:line="560"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省水运事务中心</w:t>
      </w:r>
      <w:bookmarkEnd w:id="512"/>
      <w:bookmarkStart w:id="513" w:name="_Toc58568689"/>
      <w:r>
        <w:rPr>
          <w:rFonts w:hint="eastAsia" w:ascii="仿宋_GB2312" w:hAnsi="仿宋_GB2312" w:eastAsia="仿宋_GB2312" w:cs="仿宋_GB2312"/>
          <w:b/>
          <w:bCs/>
          <w:color w:val="000000"/>
          <w:sz w:val="32"/>
          <w:szCs w:val="32"/>
        </w:rPr>
        <w:t xml:space="preserve"> </w:t>
      </w:r>
      <w:r>
        <w:rPr>
          <w:rFonts w:ascii="仿宋_GB2312" w:hAnsi="仿宋_GB2312" w:eastAsia="仿宋_GB2312" w:cs="仿宋_GB2312"/>
          <w:b/>
          <w:bCs/>
          <w:color w:val="000000"/>
          <w:sz w:val="32"/>
          <w:szCs w:val="32"/>
        </w:rPr>
        <w:t xml:space="preserve"> </w:t>
      </w:r>
      <w:r>
        <w:rPr>
          <w:rFonts w:hint="eastAsia" w:ascii="仿宋_GB2312" w:hAnsi="仿宋_GB2312" w:eastAsia="仿宋_GB2312" w:cs="仿宋_GB2312"/>
          <w:color w:val="000000"/>
          <w:sz w:val="32"/>
          <w:szCs w:val="32"/>
        </w:rPr>
        <w:t>在省交通运输厅的领导下，承担有关水路交通突发事件日常应急管理工作，以及厅应急指挥部日常工作；主要承担水路交通突发事件有关信息的接收、分析、处理工作，向省交通运输厅报送水路交通应急信息；指导市州交通运输主管部门督促航运企业优先安排抢险救援工作所需的紧急物资的调运；部署做好渡口码头、港口应急救援待命站点的设立和管理的配合工作；根据上级要求，会同公安等部门在区域边界、附近渡口设置警戒线，对过往车辆及船舶进行疏通让道</w:t>
      </w:r>
      <w:bookmarkEnd w:id="513"/>
      <w:r>
        <w:rPr>
          <w:rFonts w:hint="eastAsia" w:ascii="仿宋_GB2312" w:hAnsi="仿宋_GB2312" w:eastAsia="仿宋_GB2312" w:cs="仿宋_GB2312"/>
          <w:color w:val="000000"/>
          <w:sz w:val="32"/>
          <w:szCs w:val="32"/>
        </w:rPr>
        <w:t>。承办厅应急指挥部交办的其他工作。</w:t>
      </w:r>
    </w:p>
    <w:p>
      <w:pPr>
        <w:adjustRightInd w:val="0"/>
        <w:snapToGrid w:val="0"/>
        <w:spacing w:line="560" w:lineRule="exact"/>
        <w:ind w:firstLine="643" w:firstLineChars="200"/>
        <w:rPr>
          <w:rFonts w:ascii="仿宋_GB2312" w:hAnsi="仿宋_GB2312" w:eastAsia="仿宋_GB2312" w:cs="仿宋_GB2312"/>
          <w:color w:val="000000"/>
          <w:sz w:val="32"/>
          <w:szCs w:val="32"/>
        </w:rPr>
      </w:pPr>
      <w:r>
        <w:rPr>
          <w:rFonts w:hint="eastAsia" w:ascii="仿宋_GB2312" w:hAnsi="仿宋" w:eastAsia="仿宋_GB2312" w:cs="宋体"/>
          <w:b/>
          <w:bCs/>
          <w:color w:val="000000"/>
          <w:kern w:val="0"/>
          <w:sz w:val="32"/>
          <w:szCs w:val="32"/>
        </w:rPr>
        <w:t xml:space="preserve">科技信息中心  </w:t>
      </w:r>
      <w:r>
        <w:rPr>
          <w:rFonts w:hint="eastAsia" w:ascii="仿宋_GB2312" w:hAnsi="仿宋" w:eastAsia="仿宋_GB2312" w:cs="Times New Roman"/>
          <w:color w:val="000000"/>
          <w:sz w:val="32"/>
          <w:szCs w:val="32"/>
        </w:rPr>
        <w:t>负责</w:t>
      </w:r>
      <w:r>
        <w:rPr>
          <w:rFonts w:hint="eastAsia" w:ascii="仿宋_GB2312" w:hAnsi="仿宋" w:eastAsia="仿宋_GB2312" w:cs="宋体"/>
          <w:color w:val="000000"/>
          <w:kern w:val="0"/>
          <w:sz w:val="32"/>
          <w:szCs w:val="32"/>
        </w:rPr>
        <w:t>突发事件</w:t>
      </w:r>
      <w:r>
        <w:rPr>
          <w:rFonts w:hint="eastAsia" w:ascii="仿宋_GB2312" w:hAnsi="仿宋" w:eastAsia="仿宋_GB2312" w:cs="Times New Roman"/>
          <w:color w:val="000000"/>
          <w:sz w:val="32"/>
          <w:szCs w:val="32"/>
        </w:rPr>
        <w:t>应急响应过程中的网络、视频、通信等保障工作</w:t>
      </w:r>
      <w:r>
        <w:rPr>
          <w:rFonts w:hint="eastAsia" w:ascii="仿宋_GB2312" w:hAnsi="仿宋" w:eastAsia="仿宋_GB2312" w:cs="宋体"/>
          <w:color w:val="000000"/>
          <w:kern w:val="0"/>
          <w:sz w:val="32"/>
          <w:szCs w:val="32"/>
          <w:lang w:val="zh-CN"/>
        </w:rPr>
        <w:t>；</w:t>
      </w:r>
      <w:r>
        <w:rPr>
          <w:rFonts w:hint="eastAsia" w:ascii="仿宋_GB2312" w:hAnsi="仿宋" w:eastAsia="仿宋_GB2312" w:cs="Times New Roman"/>
          <w:color w:val="000000"/>
          <w:sz w:val="32"/>
          <w:szCs w:val="32"/>
        </w:rPr>
        <w:t>承办厅应急指挥部交办的其他工作</w:t>
      </w:r>
      <w:r>
        <w:rPr>
          <w:rFonts w:hint="eastAsia" w:ascii="仿宋_GB2312" w:hAnsi="仿宋_GB2312" w:eastAsia="仿宋_GB2312" w:cs="仿宋_GB2312"/>
          <w:color w:val="000000"/>
          <w:sz w:val="32"/>
          <w:szCs w:val="32"/>
        </w:rPr>
        <w:t>。</w:t>
      </w:r>
    </w:p>
    <w:p>
      <w:pPr>
        <w:adjustRightInd w:val="0"/>
        <w:snapToGrid w:val="0"/>
        <w:spacing w:line="560" w:lineRule="exact"/>
        <w:ind w:firstLine="640" w:firstLineChars="200"/>
        <w:rPr>
          <w:rFonts w:ascii="黑体" w:hAnsi="黑体" w:eastAsia="黑体" w:cs="仿宋_GB2312"/>
          <w:color w:val="000000"/>
          <w:sz w:val="32"/>
          <w:szCs w:val="32"/>
        </w:rPr>
      </w:pPr>
      <w:r>
        <w:rPr>
          <w:rFonts w:hint="eastAsia" w:ascii="仿宋_GB2312" w:hAnsi="仿宋_GB2312" w:eastAsia="仿宋_GB2312" w:cs="仿宋_GB2312"/>
          <w:color w:val="000000"/>
          <w:sz w:val="32"/>
          <w:szCs w:val="32"/>
        </w:rPr>
        <w:t>厅应急指挥部成员单位应服从厅应急指挥部的指挥、调度，根据应急工作需要开展相应工作。相关成员单位工作职责按有关文件规定执行。</w:t>
      </w:r>
      <w:bookmarkStart w:id="514" w:name="_Toc58568690"/>
      <w:r>
        <w:rPr>
          <w:rFonts w:ascii="黑体" w:hAnsi="黑体" w:eastAsia="黑体" w:cs="仿宋_GB2312"/>
          <w:color w:val="000000"/>
          <w:sz w:val="32"/>
          <w:szCs w:val="32"/>
        </w:rPr>
        <w:br w:type="page"/>
      </w:r>
    </w:p>
    <w:p>
      <w:pPr>
        <w:spacing w:line="560" w:lineRule="exact"/>
        <w:ind w:firstLine="200"/>
        <w:jc w:val="left"/>
        <w:rPr>
          <w:rFonts w:ascii="黑体" w:hAnsi="黑体" w:eastAsia="黑体" w:cs="仿宋_GB2312"/>
          <w:color w:val="000000"/>
          <w:sz w:val="32"/>
          <w:szCs w:val="32"/>
        </w:rPr>
      </w:pPr>
      <w:r>
        <w:rPr>
          <w:rFonts w:hint="eastAsia" w:ascii="黑体" w:hAnsi="黑体" w:eastAsia="黑体" w:cs="仿宋_GB2312"/>
          <w:color w:val="000000"/>
          <w:sz w:val="32"/>
          <w:szCs w:val="32"/>
        </w:rPr>
        <w:t>附件3</w:t>
      </w:r>
      <w:bookmarkEnd w:id="514"/>
    </w:p>
    <w:p>
      <w:pPr>
        <w:spacing w:line="560" w:lineRule="exact"/>
        <w:ind w:firstLine="200"/>
        <w:jc w:val="center"/>
        <w:rPr>
          <w:rFonts w:ascii="方正小标宋简体" w:hAnsi="方正小标宋简体" w:eastAsia="方正小标宋简体" w:cs="仿宋_GB2312"/>
          <w:color w:val="000000"/>
          <w:sz w:val="36"/>
          <w:szCs w:val="36"/>
        </w:rPr>
      </w:pPr>
      <w:bookmarkStart w:id="515" w:name="_Toc58568691"/>
      <w:r>
        <w:rPr>
          <w:rFonts w:hint="eastAsia" w:ascii="方正小标宋简体" w:hAnsi="方正小标宋简体" w:eastAsia="方正小标宋简体" w:cs="仿宋_GB2312"/>
          <w:color w:val="000000"/>
          <w:sz w:val="36"/>
          <w:szCs w:val="36"/>
        </w:rPr>
        <w:t>湖南省水路交通突发事件应急</w:t>
      </w:r>
      <w:bookmarkEnd w:id="515"/>
      <w:r>
        <w:rPr>
          <w:rFonts w:hint="eastAsia" w:ascii="方正小标宋简体" w:hAnsi="方正小标宋简体" w:eastAsia="方正小标宋简体" w:cs="仿宋_GB2312"/>
          <w:color w:val="000000"/>
          <w:sz w:val="36"/>
          <w:szCs w:val="36"/>
        </w:rPr>
        <w:t>响应流程图</w:t>
      </w:r>
    </w:p>
    <w:p>
      <w:pPr>
        <w:spacing w:line="560" w:lineRule="exact"/>
        <w:ind w:firstLine="200"/>
        <w:rPr>
          <w:rFonts w:ascii="等线" w:hAnsi="等线" w:eastAsia="等线" w:cs="Times New Roman"/>
          <w:color w:val="000000"/>
          <w:szCs w:val="24"/>
        </w:rPr>
      </w:pPr>
    </w:p>
    <w:p>
      <w:pPr>
        <w:spacing w:line="560" w:lineRule="exact"/>
        <w:ind w:firstLine="200"/>
        <w:jc w:val="center"/>
        <w:rPr>
          <w:rFonts w:ascii="仿宋_GB2312" w:hAnsi="仿宋_GB2312" w:eastAsia="仿宋_GB2312" w:cs="仿宋_GB2312"/>
          <w:b/>
          <w:bCs/>
          <w:color w:val="000000"/>
          <w:sz w:val="44"/>
          <w:szCs w:val="44"/>
        </w:rPr>
      </w:pPr>
      <w:r>
        <w:rPr>
          <w:rFonts w:ascii="等线" w:hAnsi="等线" w:eastAsia="等线" w:cs="Times New Roman"/>
          <w:color w:val="000000"/>
          <w:szCs w:val="24"/>
        </w:rPr>
        <w:drawing>
          <wp:anchor distT="0" distB="0" distL="114300" distR="114300" simplePos="0" relativeHeight="251664384" behindDoc="0" locked="0" layoutInCell="1" allowOverlap="1">
            <wp:simplePos x="0" y="0"/>
            <wp:positionH relativeFrom="column">
              <wp:posOffset>-240030</wp:posOffset>
            </wp:positionH>
            <wp:positionV relativeFrom="paragraph">
              <wp:posOffset>137795</wp:posOffset>
            </wp:positionV>
            <wp:extent cx="5937885" cy="7350760"/>
            <wp:effectExtent l="0" t="0" r="5715" b="3175"/>
            <wp:wrapNone/>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89604" cy="7414248"/>
                    </a:xfrm>
                    <a:prstGeom prst="rect">
                      <a:avLst/>
                    </a:prstGeom>
                  </pic:spPr>
                </pic:pic>
              </a:graphicData>
            </a:graphic>
          </wp:anchor>
        </w:drawing>
      </w:r>
    </w:p>
    <w:p>
      <w:pPr>
        <w:spacing w:line="560" w:lineRule="exact"/>
        <w:ind w:firstLine="640" w:firstLineChars="200"/>
        <w:jc w:val="center"/>
        <w:rPr>
          <w:rFonts w:ascii="黑体" w:hAnsi="黑体" w:eastAsia="黑体" w:cs="Times New Roman"/>
          <w:color w:val="000000"/>
          <w:sz w:val="32"/>
          <w:szCs w:val="32"/>
        </w:rPr>
      </w:pPr>
    </w:p>
    <w:p>
      <w:pPr>
        <w:spacing w:line="560" w:lineRule="exact"/>
        <w:ind w:firstLine="420" w:firstLineChars="200"/>
        <w:rPr>
          <w:rFonts w:ascii="等线" w:hAnsi="等线" w:eastAsia="等线" w:cs="Times New Roman"/>
          <w:color w:val="000000"/>
          <w:szCs w:val="24"/>
        </w:rPr>
      </w:pPr>
    </w:p>
    <w:p>
      <w:pPr>
        <w:spacing w:line="560" w:lineRule="exact"/>
        <w:ind w:firstLine="420" w:firstLineChars="200"/>
        <w:rPr>
          <w:rFonts w:ascii="等线" w:hAnsi="等线" w:eastAsia="等线" w:cs="Times New Roman"/>
          <w:color w:val="000000"/>
          <w:szCs w:val="24"/>
        </w:rPr>
      </w:pPr>
    </w:p>
    <w:p>
      <w:pPr>
        <w:spacing w:line="560" w:lineRule="exact"/>
        <w:ind w:firstLine="420" w:firstLineChars="200"/>
        <w:rPr>
          <w:rFonts w:ascii="等线" w:hAnsi="等线" w:eastAsia="等线" w:cs="Times New Roman"/>
          <w:color w:val="000000"/>
          <w:szCs w:val="24"/>
        </w:rPr>
      </w:pPr>
    </w:p>
    <w:p>
      <w:pPr>
        <w:spacing w:line="560" w:lineRule="exact"/>
        <w:ind w:firstLine="420" w:firstLineChars="200"/>
        <w:rPr>
          <w:rFonts w:ascii="等线" w:hAnsi="等线" w:eastAsia="等线" w:cs="Times New Roman"/>
          <w:color w:val="000000"/>
          <w:szCs w:val="24"/>
        </w:rPr>
      </w:pPr>
    </w:p>
    <w:p>
      <w:pPr>
        <w:spacing w:line="560" w:lineRule="exact"/>
        <w:ind w:firstLine="420" w:firstLineChars="200"/>
        <w:rPr>
          <w:rFonts w:ascii="等线" w:hAnsi="等线" w:eastAsia="等线" w:cs="Times New Roman"/>
          <w:color w:val="000000"/>
          <w:szCs w:val="24"/>
        </w:rPr>
      </w:pPr>
    </w:p>
    <w:p>
      <w:pPr>
        <w:spacing w:line="560" w:lineRule="exact"/>
        <w:ind w:firstLine="420" w:firstLineChars="200"/>
        <w:rPr>
          <w:rFonts w:ascii="等线" w:hAnsi="等线" w:eastAsia="等线" w:cs="Times New Roman"/>
          <w:color w:val="000000"/>
          <w:szCs w:val="24"/>
        </w:rPr>
      </w:pPr>
    </w:p>
    <w:p>
      <w:pPr>
        <w:spacing w:line="560" w:lineRule="exact"/>
        <w:ind w:firstLine="420" w:firstLineChars="200"/>
        <w:rPr>
          <w:rFonts w:ascii="等线" w:hAnsi="等线" w:eastAsia="等线" w:cs="Times New Roman"/>
          <w:color w:val="000000"/>
          <w:szCs w:val="24"/>
        </w:rPr>
      </w:pPr>
    </w:p>
    <w:p>
      <w:pPr>
        <w:spacing w:line="560" w:lineRule="exact"/>
        <w:ind w:firstLine="420" w:firstLineChars="200"/>
        <w:rPr>
          <w:rFonts w:ascii="等线" w:hAnsi="等线" w:eastAsia="等线" w:cs="Times New Roman"/>
          <w:color w:val="000000"/>
          <w:szCs w:val="24"/>
        </w:rPr>
      </w:pPr>
    </w:p>
    <w:p>
      <w:pPr>
        <w:spacing w:line="560" w:lineRule="exact"/>
        <w:ind w:firstLine="420" w:firstLineChars="200"/>
        <w:rPr>
          <w:rFonts w:ascii="等线" w:hAnsi="等线" w:eastAsia="等线" w:cs="Times New Roman"/>
          <w:color w:val="000000"/>
          <w:szCs w:val="24"/>
        </w:rPr>
      </w:pPr>
    </w:p>
    <w:p>
      <w:pPr>
        <w:spacing w:line="560" w:lineRule="exact"/>
        <w:ind w:firstLine="420" w:firstLineChars="200"/>
        <w:rPr>
          <w:rFonts w:ascii="等线" w:hAnsi="等线" w:eastAsia="等线" w:cs="Times New Roman"/>
          <w:color w:val="000000"/>
          <w:szCs w:val="24"/>
        </w:rPr>
      </w:pPr>
    </w:p>
    <w:p>
      <w:pPr>
        <w:spacing w:line="560" w:lineRule="exact"/>
        <w:ind w:firstLine="420" w:firstLineChars="200"/>
        <w:rPr>
          <w:rFonts w:ascii="等线" w:hAnsi="等线" w:eastAsia="等线" w:cs="Times New Roman"/>
          <w:color w:val="000000"/>
          <w:szCs w:val="24"/>
        </w:rPr>
      </w:pPr>
    </w:p>
    <w:p>
      <w:pPr>
        <w:spacing w:line="560" w:lineRule="exact"/>
        <w:ind w:firstLine="420" w:firstLineChars="200"/>
        <w:rPr>
          <w:rFonts w:ascii="等线" w:hAnsi="等线" w:eastAsia="等线" w:cs="Times New Roman"/>
          <w:color w:val="000000"/>
          <w:szCs w:val="24"/>
        </w:rPr>
      </w:pPr>
    </w:p>
    <w:p>
      <w:pPr>
        <w:spacing w:line="560" w:lineRule="exact"/>
        <w:ind w:firstLine="200"/>
        <w:rPr>
          <w:rFonts w:ascii="等线" w:hAnsi="等线" w:eastAsia="等线" w:cs="Times New Roman"/>
          <w:color w:val="000000"/>
          <w:szCs w:val="24"/>
        </w:rPr>
      </w:pPr>
    </w:p>
    <w:p>
      <w:pPr>
        <w:spacing w:line="560" w:lineRule="exact"/>
        <w:ind w:left="1895" w:leftChars="750" w:hanging="320" w:hangingChars="100"/>
        <w:rPr>
          <w:rFonts w:ascii="仿宋_GB2312" w:hAnsi="仿宋_GB2312" w:eastAsia="仿宋_GB2312" w:cs="仿宋_GB2312"/>
          <w:color w:val="000000"/>
          <w:sz w:val="32"/>
          <w:szCs w:val="32"/>
        </w:rPr>
      </w:pPr>
    </w:p>
    <w:p>
      <w:pPr>
        <w:spacing w:line="560" w:lineRule="exact"/>
        <w:ind w:left="1895" w:leftChars="750" w:hanging="320" w:hangingChars="100"/>
        <w:rPr>
          <w:rFonts w:ascii="仿宋_GB2312" w:hAnsi="仿宋_GB2312" w:eastAsia="仿宋_GB2312" w:cs="仿宋_GB2312"/>
          <w:color w:val="000000"/>
          <w:sz w:val="32"/>
          <w:szCs w:val="32"/>
        </w:rPr>
      </w:pPr>
    </w:p>
    <w:p>
      <w:pPr>
        <w:spacing w:line="560" w:lineRule="exact"/>
        <w:ind w:left="1895" w:leftChars="750" w:hanging="320" w:hangingChars="100"/>
        <w:rPr>
          <w:rFonts w:ascii="仿宋_GB2312" w:hAnsi="仿宋_GB2312" w:eastAsia="仿宋_GB2312" w:cs="仿宋_GB2312"/>
          <w:color w:val="000000"/>
          <w:sz w:val="32"/>
          <w:szCs w:val="32"/>
        </w:rPr>
      </w:pPr>
    </w:p>
    <w:p>
      <w:pPr>
        <w:pStyle w:val="2"/>
        <w:spacing w:before="0" w:beforeAutospacing="0" w:after="0" w:afterAutospacing="0" w:line="560" w:lineRule="exact"/>
        <w:ind w:firstLine="200"/>
      </w:pPr>
      <w:r>
        <w:rPr>
          <w:rFonts w:ascii="仿宋_GB2312" w:hAnsi="仿宋_GB2312" w:eastAsia="仿宋_GB2312" w:cs="仿宋_GB2312"/>
          <w:color w:val="000000"/>
          <w:sz w:val="32"/>
          <w:szCs w:val="32"/>
        </w:rPr>
        <w:br w:type="page"/>
      </w:r>
      <w:r>
        <w:rPr>
          <w:rFonts w:hint="eastAsia"/>
        </w:rPr>
        <w:t>湖南省道路运输突发事件应急预案</w:t>
      </w:r>
    </w:p>
    <w:p>
      <w:pPr>
        <w:widowControl/>
        <w:spacing w:line="560" w:lineRule="exact"/>
        <w:ind w:firstLine="200"/>
        <w:jc w:val="center"/>
        <w:rPr>
          <w:rFonts w:ascii="黑体" w:hAnsi="黑体" w:eastAsia="黑体" w:cs="宋体"/>
          <w:bCs/>
          <w:color w:val="000000" w:themeColor="text1"/>
          <w:kern w:val="0"/>
          <w:sz w:val="44"/>
          <w:szCs w:val="44"/>
          <w14:textFill>
            <w14:solidFill>
              <w14:schemeClr w14:val="tx1"/>
            </w14:solidFill>
          </w14:textFill>
        </w:rPr>
      </w:pPr>
    </w:p>
    <w:sdt>
      <w:sdtPr>
        <w:rPr>
          <w:rFonts w:ascii="宋体" w:hAnsi="宋体" w:eastAsia="宋体" w:cs="Calibri"/>
          <w:caps/>
          <w:color w:val="000000"/>
          <w:kern w:val="44"/>
          <w:sz w:val="28"/>
          <w:szCs w:val="28"/>
        </w:rPr>
        <w:id w:val="147458964"/>
        <w:docPartObj>
          <w:docPartGallery w:val="Table of Contents"/>
          <w:docPartUnique/>
        </w:docPartObj>
      </w:sdtPr>
      <w:sdtEndPr>
        <w:rPr>
          <w:rFonts w:ascii="仿宋_GB2312" w:hAnsi="仿宋_GB2312" w:eastAsia="仿宋_GB2312" w:cs="Calibri"/>
          <w:b/>
          <w:bCs/>
          <w:caps/>
          <w:color w:val="000000"/>
          <w:kern w:val="2"/>
          <w:sz w:val="32"/>
          <w:szCs w:val="32"/>
        </w:rPr>
      </w:sdtEndPr>
      <w:sdtContent>
        <w:p>
          <w:pPr>
            <w:widowControl/>
            <w:tabs>
              <w:tab w:val="right" w:leader="dot" w:pos="8300"/>
              <w:tab w:val="right" w:leader="dot" w:pos="8834"/>
            </w:tabs>
            <w:spacing w:line="560" w:lineRule="exact"/>
            <w:ind w:left="420" w:leftChars="200" w:firstLine="200"/>
            <w:jc w:val="center"/>
            <w:rPr>
              <w:rFonts w:ascii="仿宋_GB2312" w:hAnsi="仿宋_GB2312" w:eastAsia="仿宋_GB2312" w:cs="宋体"/>
              <w:caps/>
              <w:color w:val="000000"/>
              <w:kern w:val="0"/>
              <w:sz w:val="32"/>
              <w:szCs w:val="32"/>
            </w:rPr>
          </w:pPr>
          <w:r>
            <w:rPr>
              <w:rFonts w:hint="eastAsia" w:ascii="仿宋_GB2312" w:hAnsi="仿宋_GB2312" w:eastAsia="仿宋_GB2312" w:cs="宋体"/>
              <w:b/>
              <w:bCs/>
              <w:caps/>
              <w:color w:val="000000"/>
              <w:kern w:val="0"/>
              <w:sz w:val="32"/>
              <w:szCs w:val="32"/>
            </w:rPr>
            <w:t>目 录</w:t>
          </w:r>
        </w:p>
        <w:p>
          <w:pPr>
            <w:widowControl/>
            <w:tabs>
              <w:tab w:val="right" w:leader="dot" w:pos="8834"/>
            </w:tabs>
            <w:spacing w:line="560" w:lineRule="exact"/>
            <w:ind w:firstLine="200"/>
            <w:jc w:val="left"/>
            <w:rPr>
              <w:rFonts w:ascii="仿宋_GB2312" w:hAnsi="仿宋_GB2312" w:eastAsia="仿宋_GB2312" w:cs="Times New Roman"/>
              <w:color w:val="000000"/>
              <w:sz w:val="32"/>
              <w:szCs w:val="32"/>
            </w:rPr>
          </w:pPr>
          <w:r>
            <w:rPr>
              <w:rFonts w:hint="eastAsia" w:ascii="仿宋_GB2312" w:hAnsi="仿宋_GB2312" w:eastAsia="仿宋_GB2312" w:cs="宋体"/>
              <w:caps/>
              <w:color w:val="000000"/>
              <w:sz w:val="32"/>
              <w:szCs w:val="32"/>
            </w:rPr>
            <w:fldChar w:fldCharType="begin"/>
          </w:r>
          <w:r>
            <w:rPr>
              <w:rFonts w:hint="eastAsia" w:ascii="仿宋_GB2312" w:hAnsi="仿宋_GB2312" w:eastAsia="仿宋_GB2312" w:cs="宋体"/>
              <w:caps/>
              <w:color w:val="000000"/>
              <w:sz w:val="32"/>
              <w:szCs w:val="32"/>
            </w:rPr>
            <w:instrText xml:space="preserve">TOC \o "1-2" \n  \h \u </w:instrText>
          </w:r>
          <w:r>
            <w:rPr>
              <w:rFonts w:hint="eastAsia" w:ascii="仿宋_GB2312" w:hAnsi="仿宋_GB2312" w:eastAsia="仿宋_GB2312" w:cs="宋体"/>
              <w:caps/>
              <w:color w:val="000000"/>
              <w:sz w:val="32"/>
              <w:szCs w:val="32"/>
            </w:rPr>
            <w:fldChar w:fldCharType="separate"/>
          </w:r>
          <w:r>
            <w:fldChar w:fldCharType="begin"/>
          </w:r>
          <w:r>
            <w:instrText xml:space="preserve"> HYPERLINK \l "_Toc67005779" </w:instrText>
          </w:r>
          <w:r>
            <w:fldChar w:fldCharType="separate"/>
          </w:r>
          <w:r>
            <w:rPr>
              <w:rFonts w:ascii="仿宋_GB2312" w:hAnsi="仿宋_GB2312" w:eastAsia="仿宋_GB2312" w:cs="Calibri"/>
              <w:caps/>
              <w:color w:val="000000"/>
              <w:sz w:val="32"/>
              <w:szCs w:val="32"/>
            </w:rPr>
            <w:t>1. 总</w:t>
          </w:r>
          <w:r>
            <w:rPr>
              <w:rFonts w:ascii="Calibri" w:hAnsi="Calibri" w:eastAsia="仿宋_GB2312" w:cs="Calibri"/>
              <w:caps/>
              <w:color w:val="000000"/>
              <w:sz w:val="32"/>
              <w:szCs w:val="32"/>
            </w:rPr>
            <w:t> </w:t>
          </w:r>
          <w:r>
            <w:rPr>
              <w:rFonts w:ascii="仿宋_GB2312" w:hAnsi="仿宋_GB2312" w:eastAsia="仿宋_GB2312" w:cs="Calibri"/>
              <w:caps/>
              <w:color w:val="000000"/>
              <w:sz w:val="32"/>
              <w:szCs w:val="32"/>
            </w:rPr>
            <w:t>则</w:t>
          </w:r>
          <w:r>
            <w:rPr>
              <w:rFonts w:ascii="仿宋_GB2312" w:hAnsi="仿宋_GB2312" w:eastAsia="仿宋_GB2312" w:cs="Calibri"/>
              <w: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Times New Roman"/>
              <w:color w:val="000000"/>
              <w:sz w:val="32"/>
              <w:szCs w:val="32"/>
            </w:rPr>
          </w:pPr>
          <w:r>
            <w:fldChar w:fldCharType="begin"/>
          </w:r>
          <w:r>
            <w:instrText xml:space="preserve"> HYPERLINK \l "_Toc67005780" </w:instrText>
          </w:r>
          <w:r>
            <w:fldChar w:fldCharType="separate"/>
          </w:r>
          <w:r>
            <w:rPr>
              <w:rFonts w:ascii="仿宋_GB2312" w:hAnsi="仿宋_GB2312" w:eastAsia="仿宋_GB2312" w:cs="Calibri"/>
              <w:smallCaps/>
              <w:color w:val="000000"/>
              <w:sz w:val="32"/>
              <w:szCs w:val="32"/>
            </w:rPr>
            <w:t>1.1 编制目的</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Times New Roman"/>
              <w:color w:val="000000"/>
              <w:sz w:val="32"/>
              <w:szCs w:val="32"/>
            </w:rPr>
          </w:pPr>
          <w:r>
            <w:fldChar w:fldCharType="begin"/>
          </w:r>
          <w:r>
            <w:instrText xml:space="preserve"> HYPERLINK \l "_Toc67005781" </w:instrText>
          </w:r>
          <w:r>
            <w:fldChar w:fldCharType="separate"/>
          </w:r>
          <w:r>
            <w:rPr>
              <w:rFonts w:ascii="仿宋_GB2312" w:hAnsi="仿宋_GB2312" w:eastAsia="仿宋_GB2312" w:cs="Calibri"/>
              <w:smallCaps/>
              <w:color w:val="000000"/>
              <w:sz w:val="32"/>
              <w:szCs w:val="32"/>
            </w:rPr>
            <w:t>1.2 编制依据</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Times New Roman"/>
              <w:color w:val="000000"/>
              <w:sz w:val="32"/>
              <w:szCs w:val="32"/>
            </w:rPr>
          </w:pPr>
          <w:r>
            <w:fldChar w:fldCharType="begin"/>
          </w:r>
          <w:r>
            <w:instrText xml:space="preserve"> HYPERLINK \l "_Toc67005782" </w:instrText>
          </w:r>
          <w:r>
            <w:fldChar w:fldCharType="separate"/>
          </w:r>
          <w:r>
            <w:rPr>
              <w:rFonts w:ascii="仿宋_GB2312" w:hAnsi="仿宋_GB2312" w:eastAsia="仿宋_GB2312" w:cs="Calibri"/>
              <w:smallCaps/>
              <w:color w:val="000000"/>
              <w:sz w:val="32"/>
              <w:szCs w:val="32"/>
            </w:rPr>
            <w:t>1.3 事件分级</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Times New Roman"/>
              <w:color w:val="000000"/>
              <w:sz w:val="32"/>
              <w:szCs w:val="32"/>
            </w:rPr>
          </w:pPr>
          <w:r>
            <w:fldChar w:fldCharType="begin"/>
          </w:r>
          <w:r>
            <w:instrText xml:space="preserve"> HYPERLINK \l "_Toc67005783" </w:instrText>
          </w:r>
          <w:r>
            <w:fldChar w:fldCharType="separate"/>
          </w:r>
          <w:r>
            <w:rPr>
              <w:rFonts w:ascii="仿宋_GB2312" w:hAnsi="仿宋_GB2312" w:eastAsia="仿宋_GB2312" w:cs="Calibri"/>
              <w:smallCaps/>
              <w:color w:val="000000"/>
              <w:sz w:val="32"/>
              <w:szCs w:val="32"/>
            </w:rPr>
            <w:t>1.4 适用范围</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Times New Roman"/>
              <w:color w:val="000000"/>
              <w:sz w:val="32"/>
              <w:szCs w:val="32"/>
            </w:rPr>
          </w:pPr>
          <w:r>
            <w:fldChar w:fldCharType="begin"/>
          </w:r>
          <w:r>
            <w:instrText xml:space="preserve"> HYPERLINK \l "_Toc67005784" </w:instrText>
          </w:r>
          <w:r>
            <w:fldChar w:fldCharType="separate"/>
          </w:r>
          <w:r>
            <w:rPr>
              <w:rFonts w:ascii="仿宋_GB2312" w:hAnsi="仿宋_GB2312" w:eastAsia="仿宋_GB2312" w:cs="Calibri"/>
              <w:smallCaps/>
              <w:color w:val="000000"/>
              <w:sz w:val="32"/>
              <w:szCs w:val="32"/>
            </w:rPr>
            <w:t>1.5 工作原则</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Times New Roman"/>
              <w:color w:val="000000"/>
              <w:sz w:val="32"/>
              <w:szCs w:val="32"/>
            </w:rPr>
          </w:pPr>
          <w:r>
            <w:fldChar w:fldCharType="begin"/>
          </w:r>
          <w:r>
            <w:instrText xml:space="preserve"> HYPERLINK \l "_Toc67005785" </w:instrText>
          </w:r>
          <w:r>
            <w:fldChar w:fldCharType="separate"/>
          </w:r>
          <w:r>
            <w:rPr>
              <w:rFonts w:ascii="仿宋_GB2312" w:hAnsi="仿宋_GB2312" w:eastAsia="仿宋_GB2312" w:cs="Calibri"/>
              <w:smallCaps/>
              <w:color w:val="000000"/>
              <w:sz w:val="32"/>
              <w:szCs w:val="32"/>
            </w:rPr>
            <w:t>1.6 预案体系</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200"/>
            <w:jc w:val="left"/>
            <w:rPr>
              <w:rFonts w:ascii="仿宋_GB2312" w:hAnsi="仿宋_GB2312" w:eastAsia="仿宋_GB2312" w:cs="Times New Roman"/>
              <w:color w:val="000000"/>
              <w:sz w:val="32"/>
              <w:szCs w:val="32"/>
            </w:rPr>
          </w:pPr>
          <w:r>
            <w:fldChar w:fldCharType="begin"/>
          </w:r>
          <w:r>
            <w:instrText xml:space="preserve"> HYPERLINK \l "_Toc67005786" </w:instrText>
          </w:r>
          <w:r>
            <w:fldChar w:fldCharType="separate"/>
          </w:r>
          <w:r>
            <w:rPr>
              <w:rFonts w:ascii="仿宋_GB2312" w:hAnsi="仿宋_GB2312" w:eastAsia="仿宋_GB2312" w:cs="Calibri"/>
              <w:caps/>
              <w:color w:val="000000"/>
              <w:sz w:val="32"/>
              <w:szCs w:val="32"/>
            </w:rPr>
            <w:t>2. 应急组织体系及职责</w:t>
          </w:r>
          <w:r>
            <w:rPr>
              <w:rFonts w:ascii="仿宋_GB2312" w:hAnsi="仿宋_GB2312" w:eastAsia="仿宋_GB2312" w:cs="Calibri"/>
              <w: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Calibri"/>
              <w:smallCaps/>
              <w:color w:val="000000"/>
              <w:sz w:val="32"/>
              <w:szCs w:val="32"/>
            </w:rPr>
          </w:pPr>
          <w:r>
            <w:fldChar w:fldCharType="begin"/>
          </w:r>
          <w:r>
            <w:instrText xml:space="preserve"> HYPERLINK \l "_Toc67005787" </w:instrText>
          </w:r>
          <w:r>
            <w:fldChar w:fldCharType="separate"/>
          </w:r>
          <w:r>
            <w:rPr>
              <w:rFonts w:ascii="仿宋_GB2312" w:hAnsi="仿宋_GB2312" w:eastAsia="仿宋_GB2312" w:cs="Calibri"/>
              <w:smallCaps/>
              <w:color w:val="000000"/>
              <w:sz w:val="32"/>
              <w:szCs w:val="32"/>
            </w:rPr>
            <w:t>2.1 应急组织机构</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Calibri"/>
              <w:smallCaps/>
              <w:color w:val="000000"/>
              <w:sz w:val="32"/>
              <w:szCs w:val="32"/>
            </w:rPr>
          </w:pPr>
          <w:r>
            <w:fldChar w:fldCharType="begin"/>
          </w:r>
          <w:r>
            <w:instrText xml:space="preserve"> HYPERLINK \l "_Toc67005788" </w:instrText>
          </w:r>
          <w:r>
            <w:fldChar w:fldCharType="separate"/>
          </w:r>
          <w:r>
            <w:rPr>
              <w:rFonts w:ascii="仿宋_GB2312" w:hAnsi="仿宋_GB2312" w:eastAsia="仿宋_GB2312" w:cs="Calibri"/>
              <w:smallCaps/>
              <w:color w:val="000000"/>
              <w:sz w:val="32"/>
              <w:szCs w:val="32"/>
            </w:rPr>
            <w:t>2.2 应急组织机构职责</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Calibri"/>
              <w:smallCaps/>
              <w:color w:val="000000"/>
              <w:sz w:val="32"/>
              <w:szCs w:val="32"/>
            </w:rPr>
          </w:pPr>
          <w:r>
            <w:fldChar w:fldCharType="begin"/>
          </w:r>
          <w:r>
            <w:instrText xml:space="preserve"> HYPERLINK \l "_Toc67005789" </w:instrText>
          </w:r>
          <w:r>
            <w:fldChar w:fldCharType="separate"/>
          </w:r>
          <w:r>
            <w:rPr>
              <w:rFonts w:ascii="仿宋_GB2312" w:hAnsi="仿宋_GB2312" w:eastAsia="仿宋_GB2312" w:cs="Calibri"/>
              <w:smallCaps/>
              <w:color w:val="000000"/>
              <w:sz w:val="32"/>
              <w:szCs w:val="32"/>
            </w:rPr>
            <w:t>2.3 专家组</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200"/>
            <w:jc w:val="left"/>
            <w:rPr>
              <w:rFonts w:ascii="仿宋_GB2312" w:hAnsi="仿宋_GB2312" w:eastAsia="仿宋_GB2312" w:cs="Times New Roman"/>
              <w:color w:val="000000"/>
              <w:sz w:val="32"/>
              <w:szCs w:val="32"/>
            </w:rPr>
          </w:pPr>
          <w:r>
            <w:fldChar w:fldCharType="begin"/>
          </w:r>
          <w:r>
            <w:instrText xml:space="preserve"> HYPERLINK \l "_Toc67005790" </w:instrText>
          </w:r>
          <w:r>
            <w:fldChar w:fldCharType="separate"/>
          </w:r>
          <w:r>
            <w:rPr>
              <w:rFonts w:ascii="仿宋_GB2312" w:hAnsi="仿宋_GB2312" w:eastAsia="仿宋_GB2312" w:cs="Calibri"/>
              <w:caps/>
              <w:color w:val="000000"/>
              <w:sz w:val="32"/>
              <w:szCs w:val="32"/>
            </w:rPr>
            <w:t>3. 监测预警与信息报告</w:t>
          </w:r>
          <w:r>
            <w:rPr>
              <w:rFonts w:ascii="仿宋_GB2312" w:hAnsi="仿宋_GB2312" w:eastAsia="仿宋_GB2312" w:cs="Calibri"/>
              <w: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Calibri"/>
              <w:smallCaps/>
              <w:color w:val="000000"/>
              <w:sz w:val="32"/>
              <w:szCs w:val="32"/>
            </w:rPr>
          </w:pPr>
          <w:r>
            <w:fldChar w:fldCharType="begin"/>
          </w:r>
          <w:r>
            <w:instrText xml:space="preserve"> HYPERLINK \l "_Toc67005791" </w:instrText>
          </w:r>
          <w:r>
            <w:fldChar w:fldCharType="separate"/>
          </w:r>
          <w:r>
            <w:rPr>
              <w:rFonts w:ascii="仿宋_GB2312" w:hAnsi="仿宋_GB2312" w:eastAsia="仿宋_GB2312" w:cs="Calibri"/>
              <w:smallCaps/>
              <w:color w:val="000000"/>
              <w:sz w:val="32"/>
              <w:szCs w:val="32"/>
            </w:rPr>
            <w:t>3.1 监测预警</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Calibri"/>
              <w:smallCaps/>
              <w:color w:val="000000"/>
              <w:sz w:val="32"/>
              <w:szCs w:val="32"/>
            </w:rPr>
          </w:pPr>
          <w:r>
            <w:fldChar w:fldCharType="begin"/>
          </w:r>
          <w:r>
            <w:instrText xml:space="preserve"> HYPERLINK \l "_Toc67005792" </w:instrText>
          </w:r>
          <w:r>
            <w:fldChar w:fldCharType="separate"/>
          </w:r>
          <w:r>
            <w:rPr>
              <w:rFonts w:ascii="仿宋_GB2312" w:hAnsi="仿宋_GB2312" w:eastAsia="仿宋_GB2312" w:cs="Calibri"/>
              <w:smallCaps/>
              <w:color w:val="000000"/>
              <w:sz w:val="32"/>
              <w:szCs w:val="32"/>
            </w:rPr>
            <w:t>3.2 信息报告</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200"/>
            <w:jc w:val="left"/>
            <w:rPr>
              <w:rFonts w:ascii="仿宋_GB2312" w:hAnsi="仿宋_GB2312" w:eastAsia="仿宋_GB2312" w:cs="Times New Roman"/>
              <w:color w:val="000000"/>
              <w:sz w:val="32"/>
              <w:szCs w:val="32"/>
            </w:rPr>
          </w:pPr>
          <w:r>
            <w:fldChar w:fldCharType="begin"/>
          </w:r>
          <w:r>
            <w:instrText xml:space="preserve"> HYPERLINK \l "_Toc67005793" </w:instrText>
          </w:r>
          <w:r>
            <w:fldChar w:fldCharType="separate"/>
          </w:r>
          <w:r>
            <w:rPr>
              <w:rFonts w:ascii="仿宋_GB2312" w:hAnsi="仿宋_GB2312" w:eastAsia="仿宋_GB2312" w:cs="Calibri"/>
              <w:caps/>
              <w:color w:val="000000"/>
              <w:sz w:val="32"/>
              <w:szCs w:val="32"/>
            </w:rPr>
            <w:t>4. 应急响应</w:t>
          </w:r>
          <w:r>
            <w:rPr>
              <w:rFonts w:ascii="仿宋_GB2312" w:hAnsi="仿宋_GB2312" w:eastAsia="仿宋_GB2312" w:cs="Calibri"/>
              <w: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Calibri"/>
              <w:smallCaps/>
              <w:color w:val="000000"/>
              <w:sz w:val="32"/>
              <w:szCs w:val="32"/>
            </w:rPr>
          </w:pPr>
          <w:r>
            <w:fldChar w:fldCharType="begin"/>
          </w:r>
          <w:r>
            <w:instrText xml:space="preserve"> HYPERLINK \l "_Toc67005794" </w:instrText>
          </w:r>
          <w:r>
            <w:fldChar w:fldCharType="separate"/>
          </w:r>
          <w:r>
            <w:rPr>
              <w:rFonts w:ascii="仿宋_GB2312" w:hAnsi="仿宋_GB2312" w:eastAsia="仿宋_GB2312" w:cs="Calibri"/>
              <w:smallCaps/>
              <w:color w:val="000000"/>
              <w:sz w:val="32"/>
              <w:szCs w:val="32"/>
            </w:rPr>
            <w:t>4.1 分级响应</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Calibri"/>
              <w:smallCaps/>
              <w:color w:val="000000"/>
              <w:sz w:val="32"/>
              <w:szCs w:val="32"/>
            </w:rPr>
          </w:pPr>
          <w:r>
            <w:fldChar w:fldCharType="begin"/>
          </w:r>
          <w:r>
            <w:instrText xml:space="preserve"> HYPERLINK \l "_Toc67005795" </w:instrText>
          </w:r>
          <w:r>
            <w:fldChar w:fldCharType="separate"/>
          </w:r>
          <w:r>
            <w:rPr>
              <w:rFonts w:ascii="仿宋_GB2312" w:hAnsi="仿宋_GB2312" w:eastAsia="仿宋_GB2312" w:cs="Calibri"/>
              <w:smallCaps/>
              <w:color w:val="000000"/>
              <w:sz w:val="32"/>
              <w:szCs w:val="32"/>
            </w:rPr>
            <w:t>4.2 应急处置</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Calibri"/>
              <w:smallCaps/>
              <w:color w:val="000000"/>
              <w:sz w:val="32"/>
              <w:szCs w:val="32"/>
            </w:rPr>
          </w:pPr>
          <w:r>
            <w:fldChar w:fldCharType="begin"/>
          </w:r>
          <w:r>
            <w:instrText xml:space="preserve"> HYPERLINK \l "_Toc67005796" </w:instrText>
          </w:r>
          <w:r>
            <w:fldChar w:fldCharType="separate"/>
          </w:r>
          <w:r>
            <w:rPr>
              <w:rFonts w:ascii="仿宋_GB2312" w:hAnsi="仿宋_GB2312" w:eastAsia="仿宋_GB2312" w:cs="Calibri"/>
              <w:smallCaps/>
              <w:color w:val="000000"/>
              <w:sz w:val="32"/>
              <w:szCs w:val="32"/>
            </w:rPr>
            <w:t>4.3 信息发布</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Calibri"/>
              <w:smallCaps/>
              <w:color w:val="000000"/>
              <w:sz w:val="32"/>
              <w:szCs w:val="32"/>
            </w:rPr>
          </w:pPr>
          <w:r>
            <w:fldChar w:fldCharType="begin"/>
          </w:r>
          <w:r>
            <w:instrText xml:space="preserve"> HYPERLINK \l "_Toc67005797" </w:instrText>
          </w:r>
          <w:r>
            <w:fldChar w:fldCharType="separate"/>
          </w:r>
          <w:r>
            <w:rPr>
              <w:rFonts w:ascii="仿宋_GB2312" w:hAnsi="仿宋_GB2312" w:eastAsia="仿宋_GB2312" w:cs="Calibri"/>
              <w:smallCaps/>
              <w:color w:val="000000"/>
              <w:sz w:val="32"/>
              <w:szCs w:val="32"/>
            </w:rPr>
            <w:t>4.4 应急结束</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200"/>
            <w:jc w:val="left"/>
            <w:rPr>
              <w:rFonts w:ascii="仿宋_GB2312" w:hAnsi="仿宋_GB2312" w:eastAsia="仿宋_GB2312" w:cs="Calibri"/>
              <w:caps/>
              <w:color w:val="000000"/>
              <w:sz w:val="32"/>
              <w:szCs w:val="32"/>
            </w:rPr>
          </w:pPr>
          <w:r>
            <w:fldChar w:fldCharType="begin"/>
          </w:r>
          <w:r>
            <w:instrText xml:space="preserve"> HYPERLINK \l "_Toc67005798" </w:instrText>
          </w:r>
          <w:r>
            <w:fldChar w:fldCharType="separate"/>
          </w:r>
          <w:r>
            <w:rPr>
              <w:rFonts w:ascii="仿宋_GB2312" w:hAnsi="仿宋_GB2312" w:eastAsia="仿宋_GB2312" w:cs="Calibri"/>
              <w:caps/>
              <w:color w:val="000000"/>
              <w:sz w:val="32"/>
              <w:szCs w:val="32"/>
            </w:rPr>
            <w:t>5. 善后工作</w:t>
          </w:r>
          <w:r>
            <w:rPr>
              <w:rFonts w:ascii="仿宋_GB2312" w:hAnsi="仿宋_GB2312" w:eastAsia="仿宋_GB2312" w:cs="Calibri"/>
              <w: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Calibri"/>
              <w:smallCaps/>
              <w:color w:val="000000"/>
              <w:sz w:val="32"/>
              <w:szCs w:val="32"/>
            </w:rPr>
          </w:pPr>
          <w:r>
            <w:fldChar w:fldCharType="begin"/>
          </w:r>
          <w:r>
            <w:instrText xml:space="preserve"> HYPERLINK \l "_Toc67005799" </w:instrText>
          </w:r>
          <w:r>
            <w:fldChar w:fldCharType="separate"/>
          </w:r>
          <w:r>
            <w:rPr>
              <w:rFonts w:ascii="仿宋_GB2312" w:hAnsi="仿宋_GB2312" w:eastAsia="仿宋_GB2312" w:cs="Calibri"/>
              <w:smallCaps/>
              <w:color w:val="000000"/>
              <w:sz w:val="32"/>
              <w:szCs w:val="32"/>
            </w:rPr>
            <w:t>5.1 善后处置</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Calibri"/>
              <w:smallCaps/>
              <w:color w:val="000000"/>
              <w:sz w:val="32"/>
              <w:szCs w:val="32"/>
            </w:rPr>
          </w:pPr>
          <w:r>
            <w:fldChar w:fldCharType="begin"/>
          </w:r>
          <w:r>
            <w:instrText xml:space="preserve"> HYPERLINK \l "_Toc67005800" </w:instrText>
          </w:r>
          <w:r>
            <w:fldChar w:fldCharType="separate"/>
          </w:r>
          <w:r>
            <w:rPr>
              <w:rFonts w:ascii="仿宋_GB2312" w:hAnsi="仿宋_GB2312" w:eastAsia="仿宋_GB2312" w:cs="Calibri"/>
              <w:smallCaps/>
              <w:color w:val="000000"/>
              <w:sz w:val="32"/>
              <w:szCs w:val="32"/>
            </w:rPr>
            <w:t>5.2 调查评估</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200"/>
            <w:jc w:val="left"/>
            <w:rPr>
              <w:rFonts w:ascii="仿宋_GB2312" w:hAnsi="仿宋_GB2312" w:eastAsia="仿宋_GB2312" w:cs="Calibri"/>
              <w:caps/>
              <w:color w:val="000000"/>
              <w:sz w:val="32"/>
              <w:szCs w:val="32"/>
            </w:rPr>
          </w:pPr>
          <w:r>
            <w:fldChar w:fldCharType="begin"/>
          </w:r>
          <w:r>
            <w:instrText xml:space="preserve"> HYPERLINK \l "_Toc67005801" </w:instrText>
          </w:r>
          <w:r>
            <w:fldChar w:fldCharType="separate"/>
          </w:r>
          <w:r>
            <w:rPr>
              <w:rFonts w:ascii="仿宋_GB2312" w:hAnsi="仿宋_GB2312" w:eastAsia="仿宋_GB2312" w:cs="Calibri"/>
              <w:caps/>
              <w:color w:val="000000"/>
              <w:sz w:val="32"/>
              <w:szCs w:val="32"/>
            </w:rPr>
            <w:t>6. 应急保障</w:t>
          </w:r>
          <w:r>
            <w:rPr>
              <w:rFonts w:ascii="仿宋_GB2312" w:hAnsi="仿宋_GB2312" w:eastAsia="仿宋_GB2312" w:cs="Calibri"/>
              <w: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Calibri"/>
              <w:smallCaps/>
              <w:color w:val="000000"/>
              <w:sz w:val="32"/>
              <w:szCs w:val="32"/>
            </w:rPr>
          </w:pPr>
          <w:r>
            <w:fldChar w:fldCharType="begin"/>
          </w:r>
          <w:r>
            <w:instrText xml:space="preserve"> HYPERLINK \l "_Toc67005802" </w:instrText>
          </w:r>
          <w:r>
            <w:fldChar w:fldCharType="separate"/>
          </w:r>
          <w:r>
            <w:rPr>
              <w:rFonts w:ascii="仿宋_GB2312" w:hAnsi="仿宋_GB2312" w:eastAsia="仿宋_GB2312" w:cs="Calibri"/>
              <w:smallCaps/>
              <w:color w:val="000000"/>
              <w:sz w:val="32"/>
              <w:szCs w:val="32"/>
            </w:rPr>
            <w:t>6.1 队伍保障</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Calibri"/>
              <w:smallCaps/>
              <w:color w:val="000000"/>
              <w:sz w:val="32"/>
              <w:szCs w:val="32"/>
            </w:rPr>
          </w:pPr>
          <w:r>
            <w:fldChar w:fldCharType="begin"/>
          </w:r>
          <w:r>
            <w:instrText xml:space="preserve"> HYPERLINK \l "_Toc67005803" </w:instrText>
          </w:r>
          <w:r>
            <w:fldChar w:fldCharType="separate"/>
          </w:r>
          <w:r>
            <w:rPr>
              <w:rFonts w:ascii="仿宋_GB2312" w:hAnsi="仿宋_GB2312" w:eastAsia="仿宋_GB2312" w:cs="Calibri"/>
              <w:smallCaps/>
              <w:color w:val="000000"/>
              <w:sz w:val="32"/>
              <w:szCs w:val="32"/>
            </w:rPr>
            <w:t>6.2 资金保障</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Calibri"/>
              <w:smallCaps/>
              <w:color w:val="000000"/>
              <w:sz w:val="32"/>
              <w:szCs w:val="32"/>
            </w:rPr>
          </w:pPr>
          <w:r>
            <w:fldChar w:fldCharType="begin"/>
          </w:r>
          <w:r>
            <w:instrText xml:space="preserve"> HYPERLINK \l "_Toc67005804" </w:instrText>
          </w:r>
          <w:r>
            <w:fldChar w:fldCharType="separate"/>
          </w:r>
          <w:r>
            <w:rPr>
              <w:rFonts w:ascii="仿宋_GB2312" w:hAnsi="仿宋_GB2312" w:eastAsia="仿宋_GB2312" w:cs="Calibri"/>
              <w:smallCaps/>
              <w:color w:val="000000"/>
              <w:sz w:val="32"/>
              <w:szCs w:val="32"/>
            </w:rPr>
            <w:t>6.3 通讯与交通保障</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Calibri"/>
              <w:smallCaps/>
              <w:color w:val="000000"/>
              <w:sz w:val="32"/>
              <w:szCs w:val="32"/>
            </w:rPr>
          </w:pPr>
          <w:r>
            <w:fldChar w:fldCharType="begin"/>
          </w:r>
          <w:r>
            <w:instrText xml:space="preserve"> HYPERLINK \l "_Toc67005805" </w:instrText>
          </w:r>
          <w:r>
            <w:fldChar w:fldCharType="separate"/>
          </w:r>
          <w:r>
            <w:rPr>
              <w:rFonts w:ascii="仿宋_GB2312" w:hAnsi="仿宋_GB2312" w:eastAsia="仿宋_GB2312" w:cs="Calibri"/>
              <w:smallCaps/>
              <w:color w:val="000000"/>
              <w:sz w:val="32"/>
              <w:szCs w:val="32"/>
            </w:rPr>
            <w:t>6.4 物资与技术保障</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200"/>
            <w:jc w:val="left"/>
            <w:rPr>
              <w:rFonts w:ascii="仿宋_GB2312" w:hAnsi="仿宋_GB2312" w:eastAsia="仿宋_GB2312" w:cs="Calibri"/>
              <w:caps/>
              <w:color w:val="000000"/>
              <w:sz w:val="32"/>
              <w:szCs w:val="32"/>
            </w:rPr>
          </w:pPr>
          <w:r>
            <w:fldChar w:fldCharType="begin"/>
          </w:r>
          <w:r>
            <w:instrText xml:space="preserve"> HYPERLINK \l "_Toc67005806" </w:instrText>
          </w:r>
          <w:r>
            <w:fldChar w:fldCharType="separate"/>
          </w:r>
          <w:r>
            <w:rPr>
              <w:rFonts w:ascii="仿宋_GB2312" w:hAnsi="仿宋_GB2312" w:eastAsia="仿宋_GB2312" w:cs="Calibri"/>
              <w:caps/>
              <w:color w:val="000000"/>
              <w:sz w:val="32"/>
              <w:szCs w:val="32"/>
            </w:rPr>
            <w:t>7. 监督管理</w:t>
          </w:r>
          <w:r>
            <w:rPr>
              <w:rFonts w:ascii="仿宋_GB2312" w:hAnsi="仿宋_GB2312" w:eastAsia="仿宋_GB2312" w:cs="Calibri"/>
              <w: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Calibri"/>
              <w:smallCaps/>
              <w:color w:val="000000"/>
              <w:sz w:val="32"/>
              <w:szCs w:val="32"/>
            </w:rPr>
          </w:pPr>
          <w:r>
            <w:fldChar w:fldCharType="begin"/>
          </w:r>
          <w:r>
            <w:instrText xml:space="preserve"> HYPERLINK \l "_Toc67005807" </w:instrText>
          </w:r>
          <w:r>
            <w:fldChar w:fldCharType="separate"/>
          </w:r>
          <w:r>
            <w:rPr>
              <w:rFonts w:ascii="仿宋_GB2312" w:hAnsi="仿宋_GB2312" w:eastAsia="仿宋_GB2312" w:cs="Calibri"/>
              <w:smallCaps/>
              <w:color w:val="000000"/>
              <w:sz w:val="32"/>
              <w:szCs w:val="32"/>
            </w:rPr>
            <w:t>7.1 宣传、培训与演练</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Calibri"/>
              <w:smallCaps/>
              <w:color w:val="000000"/>
              <w:sz w:val="32"/>
              <w:szCs w:val="32"/>
            </w:rPr>
          </w:pPr>
          <w:r>
            <w:fldChar w:fldCharType="begin"/>
          </w:r>
          <w:r>
            <w:instrText xml:space="preserve"> HYPERLINK \l "_Toc67005808" </w:instrText>
          </w:r>
          <w:r>
            <w:fldChar w:fldCharType="separate"/>
          </w:r>
          <w:r>
            <w:rPr>
              <w:rFonts w:ascii="仿宋_GB2312" w:hAnsi="仿宋_GB2312" w:eastAsia="仿宋_GB2312" w:cs="Calibri"/>
              <w:smallCaps/>
              <w:color w:val="000000"/>
              <w:sz w:val="32"/>
              <w:szCs w:val="32"/>
            </w:rPr>
            <w:t>7.2 奖励与责任追究</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200"/>
            <w:jc w:val="left"/>
            <w:rPr>
              <w:rFonts w:ascii="仿宋_GB2312" w:hAnsi="仿宋_GB2312" w:eastAsia="仿宋_GB2312" w:cs="Calibri"/>
              <w:caps/>
              <w:color w:val="000000"/>
              <w:sz w:val="32"/>
              <w:szCs w:val="32"/>
            </w:rPr>
          </w:pPr>
          <w:r>
            <w:fldChar w:fldCharType="begin"/>
          </w:r>
          <w:r>
            <w:instrText xml:space="preserve"> HYPERLINK \l "_Toc67005809" </w:instrText>
          </w:r>
          <w:r>
            <w:fldChar w:fldCharType="separate"/>
          </w:r>
          <w:r>
            <w:rPr>
              <w:rFonts w:ascii="仿宋_GB2312" w:hAnsi="仿宋_GB2312" w:eastAsia="仿宋_GB2312" w:cs="Calibri"/>
              <w:caps/>
              <w:color w:val="000000"/>
              <w:sz w:val="32"/>
              <w:szCs w:val="32"/>
            </w:rPr>
            <w:t>8. 附则</w:t>
          </w:r>
          <w:r>
            <w:rPr>
              <w:rFonts w:ascii="仿宋_GB2312" w:hAnsi="仿宋_GB2312" w:eastAsia="仿宋_GB2312" w:cs="Calibri"/>
              <w: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Calibri"/>
              <w:smallCaps/>
              <w:color w:val="000000"/>
              <w:sz w:val="32"/>
              <w:szCs w:val="32"/>
            </w:rPr>
          </w:pPr>
          <w:r>
            <w:fldChar w:fldCharType="begin"/>
          </w:r>
          <w:r>
            <w:instrText xml:space="preserve"> HYPERLINK \l "_Toc67005810" </w:instrText>
          </w:r>
          <w:r>
            <w:fldChar w:fldCharType="separate"/>
          </w:r>
          <w:r>
            <w:rPr>
              <w:rFonts w:ascii="仿宋_GB2312" w:hAnsi="仿宋_GB2312" w:eastAsia="仿宋_GB2312" w:cs="Calibri"/>
              <w:smallCaps/>
              <w:color w:val="000000"/>
              <w:sz w:val="32"/>
              <w:szCs w:val="32"/>
            </w:rPr>
            <w:t>8.1 预案管理与更新</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420" w:firstLineChars="200"/>
            <w:jc w:val="left"/>
            <w:rPr>
              <w:rFonts w:ascii="仿宋_GB2312" w:hAnsi="仿宋_GB2312" w:eastAsia="仿宋_GB2312" w:cs="Calibri"/>
              <w:smallCaps/>
              <w:color w:val="000000"/>
              <w:sz w:val="32"/>
              <w:szCs w:val="32"/>
            </w:rPr>
          </w:pPr>
          <w:r>
            <w:fldChar w:fldCharType="begin"/>
          </w:r>
          <w:r>
            <w:instrText xml:space="preserve"> HYPERLINK \l "_Toc67005811" </w:instrText>
          </w:r>
          <w:r>
            <w:fldChar w:fldCharType="separate"/>
          </w:r>
          <w:r>
            <w:rPr>
              <w:rFonts w:ascii="仿宋_GB2312" w:hAnsi="仿宋_GB2312" w:eastAsia="仿宋_GB2312" w:cs="Calibri"/>
              <w:smallCaps/>
              <w:color w:val="000000"/>
              <w:sz w:val="32"/>
              <w:szCs w:val="32"/>
            </w:rPr>
            <w:t>8.2 预案制定与实施</w:t>
          </w:r>
          <w:r>
            <w:rPr>
              <w:rFonts w:ascii="仿宋_GB2312" w:hAnsi="仿宋_GB2312" w:eastAsia="仿宋_GB2312" w:cs="Calibri"/>
              <w:smallCaps/>
              <w:color w:val="000000"/>
              <w:sz w:val="32"/>
              <w:szCs w:val="32"/>
            </w:rPr>
            <w:fldChar w:fldCharType="end"/>
          </w:r>
        </w:p>
        <w:p>
          <w:pPr>
            <w:widowControl/>
            <w:tabs>
              <w:tab w:val="right" w:leader="dot" w:pos="8834"/>
            </w:tabs>
            <w:spacing w:line="560" w:lineRule="exact"/>
            <w:ind w:firstLine="200"/>
            <w:jc w:val="left"/>
            <w:rPr>
              <w:rFonts w:ascii="仿宋_GB2312" w:hAnsi="仿宋_GB2312" w:eastAsia="仿宋_GB2312" w:cs="Calibri"/>
              <w:caps/>
              <w:color w:val="000000"/>
              <w:sz w:val="32"/>
              <w:szCs w:val="32"/>
            </w:rPr>
          </w:pPr>
          <w:r>
            <w:fldChar w:fldCharType="begin"/>
          </w:r>
          <w:r>
            <w:instrText xml:space="preserve"> HYPERLINK \l "_Toc67005812" </w:instrText>
          </w:r>
          <w:r>
            <w:fldChar w:fldCharType="separate"/>
          </w:r>
          <w:r>
            <w:rPr>
              <w:rFonts w:ascii="仿宋_GB2312" w:hAnsi="仿宋_GB2312" w:eastAsia="仿宋_GB2312" w:cs="Calibri"/>
              <w:caps/>
              <w:color w:val="000000"/>
              <w:sz w:val="32"/>
              <w:szCs w:val="32"/>
            </w:rPr>
            <w:t>9. 附件</w:t>
          </w:r>
          <w:r>
            <w:rPr>
              <w:rFonts w:ascii="仿宋_GB2312" w:hAnsi="仿宋_GB2312" w:eastAsia="仿宋_GB2312" w:cs="Calibri"/>
              <w:caps/>
              <w:color w:val="000000"/>
              <w:sz w:val="32"/>
              <w:szCs w:val="32"/>
            </w:rPr>
            <w:fldChar w:fldCharType="end"/>
          </w:r>
        </w:p>
        <w:p>
          <w:pPr>
            <w:widowControl/>
            <w:tabs>
              <w:tab w:val="right" w:leader="dot" w:pos="8300"/>
              <w:tab w:val="right" w:leader="dot" w:pos="8834"/>
            </w:tabs>
            <w:spacing w:line="560" w:lineRule="exact"/>
            <w:ind w:firstLine="200"/>
            <w:jc w:val="left"/>
            <w:rPr>
              <w:rFonts w:ascii="仿宋_GB2312" w:hAnsi="仿宋_GB2312" w:eastAsia="仿宋_GB2312" w:cs="Times New Roman"/>
              <w:color w:val="000000"/>
              <w:sz w:val="32"/>
              <w:szCs w:val="32"/>
            </w:rPr>
          </w:pPr>
          <w:r>
            <w:rPr>
              <w:rFonts w:hint="eastAsia" w:ascii="仿宋_GB2312" w:hAnsi="仿宋_GB2312" w:eastAsia="仿宋_GB2312" w:cs="宋体"/>
              <w:caps/>
              <w:color w:val="000000"/>
              <w:sz w:val="32"/>
              <w:szCs w:val="32"/>
            </w:rPr>
            <w:fldChar w:fldCharType="end"/>
          </w:r>
        </w:p>
      </w:sdtContent>
    </w:sdt>
    <w:p>
      <w:pPr>
        <w:widowControl/>
        <w:spacing w:line="560" w:lineRule="exact"/>
        <w:ind w:firstLine="200"/>
        <w:jc w:val="left"/>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br w:type="page"/>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516" w:name="_Toc60005987"/>
      <w:bookmarkStart w:id="517" w:name="_Toc67005779"/>
      <w:bookmarkStart w:id="518" w:name="_Toc67005710"/>
      <w:r>
        <w:rPr>
          <w:rFonts w:hint="eastAsia" w:ascii="黑体" w:hAnsi="黑体" w:eastAsia="黑体" w:cs="宋体"/>
          <w:color w:val="000000"/>
          <w:kern w:val="0"/>
          <w:sz w:val="32"/>
          <w:szCs w:val="32"/>
        </w:rPr>
        <w:t>1</w:t>
      </w:r>
      <w:r>
        <w:rPr>
          <w:rFonts w:hint="eastAsia" w:ascii="黑体" w:hAnsi="黑体" w:eastAsia="黑体" w:cs="宋体"/>
          <w:b/>
          <w:color w:val="000000"/>
          <w:kern w:val="0"/>
          <w:sz w:val="32"/>
          <w:szCs w:val="32"/>
        </w:rPr>
        <w:t xml:space="preserve">. </w:t>
      </w:r>
      <w:r>
        <w:rPr>
          <w:rFonts w:hint="eastAsia" w:ascii="黑体" w:hAnsi="黑体" w:eastAsia="黑体" w:cs="宋体"/>
          <w:color w:val="000000"/>
          <w:kern w:val="0"/>
          <w:sz w:val="32"/>
          <w:szCs w:val="32"/>
        </w:rPr>
        <w:t>总</w:t>
      </w:r>
      <w:r>
        <w:rPr>
          <w:rFonts w:ascii="Calibri" w:hAnsi="Calibri" w:eastAsia="黑体" w:cs="Calibri"/>
          <w:color w:val="000000"/>
          <w:kern w:val="0"/>
          <w:sz w:val="32"/>
          <w:szCs w:val="32"/>
        </w:rPr>
        <w:t> </w:t>
      </w:r>
      <w:r>
        <w:rPr>
          <w:rFonts w:hint="eastAsia" w:ascii="黑体" w:hAnsi="黑体" w:eastAsia="黑体" w:cs="宋体"/>
          <w:color w:val="000000"/>
          <w:kern w:val="0"/>
          <w:sz w:val="32"/>
          <w:szCs w:val="32"/>
        </w:rPr>
        <w:t>则</w:t>
      </w:r>
      <w:bookmarkEnd w:id="516"/>
      <w:bookmarkEnd w:id="517"/>
      <w:bookmarkEnd w:id="518"/>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519" w:name="_Toc60005988"/>
      <w:bookmarkStart w:id="520" w:name="_Toc67005711"/>
      <w:bookmarkStart w:id="521" w:name="_Toc67005780"/>
      <w:r>
        <w:rPr>
          <w:rFonts w:hint="eastAsia" w:ascii="楷体_GB2312" w:hAnsi="楷体" w:eastAsia="楷体_GB2312" w:cs="Times New Roman"/>
          <w:bCs/>
          <w:color w:val="000000"/>
          <w:sz w:val="32"/>
          <w:szCs w:val="32"/>
        </w:rPr>
        <w:t>1.1 编制目的</w:t>
      </w:r>
      <w:bookmarkEnd w:id="519"/>
      <w:bookmarkEnd w:id="520"/>
      <w:bookmarkEnd w:id="521"/>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为建立健全道路运输应急机制，迅速、高效、有序应对处置道路运输突发事件，保障人民群众生命财产安全，恢复道路运输正常运行，维护社会稳定，制定本预案。</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522" w:name="_Toc67005781"/>
      <w:bookmarkStart w:id="523" w:name="_Toc60005989"/>
      <w:bookmarkStart w:id="524" w:name="_Toc67005712"/>
      <w:r>
        <w:rPr>
          <w:rFonts w:ascii="楷体_GB2312" w:hAnsi="楷体" w:eastAsia="楷体_GB2312" w:cs="Times New Roman"/>
          <w:bCs/>
          <w:color w:val="000000"/>
          <w:sz w:val="32"/>
          <w:szCs w:val="32"/>
        </w:rPr>
        <w:t>1.2</w:t>
      </w:r>
      <w:r>
        <w:rPr>
          <w:rFonts w:hint="eastAsia" w:ascii="楷体_GB2312" w:hAnsi="楷体" w:eastAsia="楷体_GB2312" w:cs="Times New Roman"/>
          <w:bCs/>
          <w:color w:val="000000"/>
          <w:sz w:val="32"/>
          <w:szCs w:val="32"/>
        </w:rPr>
        <w:t xml:space="preserve"> 编制依据</w:t>
      </w:r>
      <w:bookmarkEnd w:id="522"/>
      <w:bookmarkEnd w:id="523"/>
      <w:bookmarkEnd w:id="524"/>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中华人民共和国突发事件应对法》《中华人民共和国道路交通安全法》《中华人民共和国安全生产法》《中华人民共和国道路运输条例》《生产安全事故报告和调查处理条例》《生产安全事故应急条例》《突发事件应急预案管理办法》《交通运输突发事件应急管理规定》《关于道路运输应急保障车队建设的指导意见》《</w:t>
      </w:r>
      <w:r>
        <w:rPr>
          <w:rFonts w:ascii="仿宋_GB2312" w:hAnsi="仿宋" w:eastAsia="仿宋_GB2312" w:cs="宋体"/>
          <w:color w:val="000000"/>
          <w:kern w:val="0"/>
          <w:sz w:val="32"/>
          <w:szCs w:val="32"/>
        </w:rPr>
        <w:t>交通运输突发事件信息报告和处理办法</w:t>
      </w:r>
      <w:r>
        <w:rPr>
          <w:rFonts w:hint="eastAsia" w:ascii="仿宋_GB2312" w:hAnsi="仿宋" w:eastAsia="仿宋_GB2312" w:cs="宋体"/>
          <w:color w:val="000000"/>
          <w:kern w:val="0"/>
          <w:sz w:val="32"/>
          <w:szCs w:val="32"/>
        </w:rPr>
        <w:t>》《湖南省道路运输条例》《交通运输部&lt;道路运输突发事件应急预案&gt;》《湖南省自然灾害和安全生产类突发事件应急处置暂行办法》等法律、法规和有关规定。</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525" w:name="_Toc67005782"/>
      <w:bookmarkStart w:id="526" w:name="_Toc67005713"/>
      <w:bookmarkStart w:id="527" w:name="_Toc60005990"/>
      <w:r>
        <w:rPr>
          <w:rFonts w:hint="eastAsia" w:ascii="楷体_GB2312" w:hAnsi="楷体" w:eastAsia="楷体_GB2312" w:cs="Times New Roman"/>
          <w:bCs/>
          <w:color w:val="000000"/>
          <w:sz w:val="32"/>
          <w:szCs w:val="32"/>
        </w:rPr>
        <w:t>1.</w:t>
      </w:r>
      <w:r>
        <w:rPr>
          <w:rFonts w:ascii="楷体_GB2312" w:hAnsi="楷体" w:eastAsia="楷体_GB2312" w:cs="Times New Roman"/>
          <w:bCs/>
          <w:color w:val="000000"/>
          <w:sz w:val="32"/>
          <w:szCs w:val="32"/>
        </w:rPr>
        <w:t>3</w:t>
      </w:r>
      <w:r>
        <w:rPr>
          <w:rFonts w:hint="eastAsia" w:ascii="楷体_GB2312" w:hAnsi="楷体" w:eastAsia="楷体_GB2312" w:cs="Times New Roman"/>
          <w:bCs/>
          <w:color w:val="000000"/>
          <w:sz w:val="32"/>
          <w:szCs w:val="32"/>
        </w:rPr>
        <w:t xml:space="preserve"> 事件分级</w:t>
      </w:r>
      <w:bookmarkEnd w:id="525"/>
      <w:bookmarkEnd w:id="526"/>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本预案所称</w:t>
      </w:r>
      <w:bookmarkStart w:id="528" w:name="_Hlk60616990"/>
      <w:r>
        <w:rPr>
          <w:rFonts w:hint="eastAsia" w:ascii="仿宋_GB2312" w:hAnsi="仿宋" w:eastAsia="仿宋_GB2312" w:cs="宋体"/>
          <w:color w:val="000000"/>
          <w:kern w:val="0"/>
          <w:sz w:val="32"/>
          <w:szCs w:val="32"/>
        </w:rPr>
        <w:t>道路运输突发事件,是指由于自然灾害、道路运输安全事故等原因引发,造成或者可能造成重要客运枢纽(重要客运枢纽,是指除常规客运场站以外,还包括含两种以上运输方式的综合运输场站)运行中断、严重人员伤亡、大量人员需要疏散、生态环境破坏和严重社会危害,以及由于社会经济异常波动造成重要物资、旅客运输紧张,需要交通运输部门提供应急运输保障的紧急事件。</w:t>
      </w:r>
      <w:bookmarkEnd w:id="528"/>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道路运输突发事件按其可控性、严重程度和影响范围等因素，分为Ⅰ级（特别重大）、Ⅱ级（重大）、Ⅲ级（较大）和Ⅳ级（一般）。</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1.3.1 Ⅰ级道路运输突发事件</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有下列情形之一的，为Ⅰ级道路运输突发事件：</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（1）重要客运枢纽运行中断</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造成或可能造成运行中断48小时以上，致使大量旅客滞留，恢复运行需要多部门协调，人员疏散需要跨省组织。</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（2）特别重大道路运输安全事故</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客运车辆、危险货物运输车辆以及包含客货运车辆在内的道路运输安全事故，造成30人以上死亡或失踪，或100人以上重伤的事故。</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（3）重要物资道路运输应急保障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重要物资缺乏、价格大幅波动等原因可能严重影响全国或者大片区经济整体运行和人民正常生活，超出事发区域省级交通运输主管部门运力组织能力，需要跨省、跨部门协调。</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以上三种情形，事发区域省级交通运输主管部门难以独立处置，需要协调相关省份、相关部门调动运力疏解，提出跨省域道路运输应急保障请求。</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1.3.2 Ⅱ级道路运输突发事件</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有下列情形之一的，为Ⅱ级道路运输突发事件：</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（1）重要客运枢纽运行中断</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造成或可能造成运行中断24小时以上，致使大量旅客滞留，恢复运行需要多部门协调，人员疏散需要跨县组织。</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（2）重大道路运输安全事故</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客运车辆、危险货物运输车辆以及包含客货运车辆在内的道路运输安全事故，造成10人以上、30人以下死亡或失踪，或50人以上、100人以下重伤的事故。</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（3）重要物资道路运输应急保障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重要物资缺乏、价格大幅度波动等原因可能严重影响省域内经济整体运行和人民正常生活，超出事发区域市级交通运输主管部门运力组织能力，需要跨市、跨部门协调。</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（4）需要由省级交通运输主管部门提供道路运输应急保障的其他突发事件。</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1.3.3 Ⅲ级道路运输突发事件</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有下列情形之一的，为Ⅲ级道路运输突发事件：</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（1）重要客运枢纽运行中断,造成或可能造成大量旅客滞留,事发区域县级交通运输主管部门提出跨县域道路运输应急保障请求的。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（2）客运车辆、危险货物运输车辆以及包含客货运车辆在内的道路运输安全事故,造成3人以上、10人以下死亡或失踪,或10人及以上、50人以下重伤的事故。</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（3）发生因重要物资缺乏、价格大幅波动等原因可能严重影响市域内经济整体运行和人民正常生活,需要紧急安排跨县域道路运输保障的。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（4）需要由市级交通运输主管部门提供道路运输应急保障的其他突发事件。</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1.3.4 Ⅳ级道路运输突发事件</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有下列情形之一的，为Ⅳ级道路运输突发事件：</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（1）一般客运枢纽运行中断，造成或可能造成旅客滞留。</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（2）客运车辆、危险货物运输车辆以及包含客货运车辆在内的道路运输安全事故，造成3人以下死亡或失踪，或10人以下重伤的事故。</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（3）需要由县级交通运输主管部门提供道路运输应急保障的其他突发事件。</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本条所称的“以上”包括本数，“以下”不包括本数。</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529" w:name="_Toc67005783"/>
      <w:bookmarkStart w:id="530" w:name="_Toc67005714"/>
      <w:r>
        <w:rPr>
          <w:rFonts w:ascii="楷体_GB2312" w:hAnsi="楷体" w:eastAsia="楷体_GB2312" w:cs="Times New Roman"/>
          <w:bCs/>
          <w:color w:val="000000"/>
          <w:sz w:val="32"/>
          <w:szCs w:val="32"/>
        </w:rPr>
        <w:t>1.4</w:t>
      </w:r>
      <w:r>
        <w:rPr>
          <w:rFonts w:hint="eastAsia" w:ascii="楷体_GB2312" w:hAnsi="楷体" w:eastAsia="楷体_GB2312" w:cs="Times New Roman"/>
          <w:bCs/>
          <w:color w:val="000000"/>
          <w:sz w:val="32"/>
          <w:szCs w:val="32"/>
        </w:rPr>
        <w:t xml:space="preserve"> 适用范围</w:t>
      </w:r>
      <w:bookmarkEnd w:id="527"/>
      <w:bookmarkEnd w:id="529"/>
      <w:bookmarkEnd w:id="530"/>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本预案适用于本省行政区域道路运输突发事件的应对处置工作。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本预案指导市州、县市区道路运输突发事件应急预案的编制和市州、县市区交通运输主管部门对道路运输突发事件的应对工作。</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531" w:name="_Toc67005715"/>
      <w:bookmarkStart w:id="532" w:name="_Toc60005992"/>
      <w:bookmarkStart w:id="533" w:name="_Toc67005784"/>
      <w:bookmarkStart w:id="534" w:name="_Toc60005991"/>
      <w:r>
        <w:rPr>
          <w:rFonts w:ascii="楷体_GB2312" w:hAnsi="楷体" w:eastAsia="楷体_GB2312" w:cs="Times New Roman"/>
          <w:bCs/>
          <w:color w:val="000000"/>
          <w:sz w:val="32"/>
          <w:szCs w:val="32"/>
        </w:rPr>
        <w:t>1.5</w:t>
      </w:r>
      <w:r>
        <w:rPr>
          <w:rFonts w:hint="eastAsia" w:ascii="楷体_GB2312" w:hAnsi="楷体" w:eastAsia="楷体_GB2312" w:cs="Times New Roman"/>
          <w:bCs/>
          <w:color w:val="000000"/>
          <w:sz w:val="32"/>
          <w:szCs w:val="32"/>
        </w:rPr>
        <w:t xml:space="preserve"> 工作原则</w:t>
      </w:r>
      <w:bookmarkEnd w:id="531"/>
      <w:bookmarkEnd w:id="532"/>
      <w:bookmarkEnd w:id="533"/>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以人民为中心，安全第一；依法应对，预防为主；统一领导，分级负责；规范有序，协调联动。</w:t>
      </w:r>
    </w:p>
    <w:bookmarkEnd w:id="534"/>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535" w:name="_Toc60005993"/>
      <w:bookmarkStart w:id="536" w:name="_Toc67005785"/>
      <w:bookmarkStart w:id="537" w:name="_Toc67005716"/>
      <w:r>
        <w:rPr>
          <w:rFonts w:hint="eastAsia" w:ascii="楷体_GB2312" w:hAnsi="楷体" w:eastAsia="楷体_GB2312" w:cs="Times New Roman"/>
          <w:bCs/>
          <w:color w:val="000000"/>
          <w:sz w:val="32"/>
          <w:szCs w:val="32"/>
        </w:rPr>
        <w:t>1.6 预案体系</w:t>
      </w:r>
      <w:bookmarkEnd w:id="535"/>
      <w:bookmarkEnd w:id="536"/>
      <w:bookmarkEnd w:id="537"/>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（1）湖南省道路运输突发事件应急预案</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本预案是湖南省交通运输厅突发事件部门应急预案，是应对湖南省道路运输突发事件和指导各级道路运输突发事件应急预案编制的政策性文件，由湖南省交通运输厅发布实施。</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（2）市级和县级</w:t>
      </w:r>
      <w:r>
        <w:rPr>
          <w:rFonts w:ascii="仿宋_GB2312" w:hAnsi="仿宋" w:eastAsia="仿宋_GB2312" w:cs="宋体"/>
          <w:color w:val="000000"/>
          <w:kern w:val="0"/>
          <w:sz w:val="32"/>
          <w:szCs w:val="32"/>
        </w:rPr>
        <w:t>道路运输突发事件应急预案</w:t>
      </w:r>
    </w:p>
    <w:p>
      <w:pPr>
        <w:spacing w:line="560" w:lineRule="exact"/>
        <w:ind w:firstLine="640" w:firstLineChars="200"/>
        <w:rPr>
          <w:rFonts w:ascii="仿宋_GB2312" w:hAnsi="仿宋" w:eastAsia="仿宋_GB2312" w:cs="宋体"/>
          <w:color w:val="000000"/>
          <w:kern w:val="0"/>
          <w:sz w:val="32"/>
          <w:szCs w:val="32"/>
        </w:rPr>
      </w:pPr>
      <w:r>
        <w:rPr>
          <w:rFonts w:ascii="仿宋_GB2312" w:hAnsi="仿宋" w:eastAsia="仿宋_GB2312" w:cs="宋体"/>
          <w:color w:val="000000"/>
          <w:kern w:val="0"/>
          <w:sz w:val="32"/>
          <w:szCs w:val="32"/>
        </w:rPr>
        <w:t>市级、县级交通运输主管部门按照</w:t>
      </w:r>
      <w:r>
        <w:rPr>
          <w:rFonts w:hint="eastAsia" w:ascii="仿宋_GB2312" w:hAnsi="仿宋" w:eastAsia="仿宋_GB2312" w:cs="宋体"/>
          <w:color w:val="000000"/>
          <w:kern w:val="0"/>
          <w:sz w:val="32"/>
          <w:szCs w:val="32"/>
        </w:rPr>
        <w:t>《交通运输部&lt;道路运输突发事件应急预案&gt;》和本预案</w:t>
      </w:r>
      <w:r>
        <w:rPr>
          <w:rFonts w:ascii="仿宋_GB2312" w:hAnsi="仿宋" w:eastAsia="仿宋_GB2312" w:cs="宋体"/>
          <w:color w:val="000000"/>
          <w:kern w:val="0"/>
          <w:sz w:val="32"/>
          <w:szCs w:val="32"/>
        </w:rPr>
        <w:t>道路运输突发事件应急预案，在本级人民政府的领导和上级交通运输主管部门的指导下，负责编制、发布</w:t>
      </w:r>
      <w:r>
        <w:rPr>
          <w:rFonts w:hint="eastAsia" w:ascii="仿宋_GB2312" w:hAnsi="仿宋" w:eastAsia="仿宋_GB2312" w:cs="宋体"/>
          <w:color w:val="000000"/>
          <w:kern w:val="0"/>
          <w:sz w:val="32"/>
          <w:szCs w:val="32"/>
        </w:rPr>
        <w:t>各级</w:t>
      </w:r>
      <w:r>
        <w:rPr>
          <w:rFonts w:ascii="仿宋_GB2312" w:hAnsi="仿宋" w:eastAsia="仿宋_GB2312" w:cs="宋体"/>
          <w:color w:val="000000"/>
          <w:kern w:val="0"/>
          <w:sz w:val="32"/>
          <w:szCs w:val="32"/>
        </w:rPr>
        <w:t>道路运输突发事件应急预案。</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（3）道路运输企业突发事件应急预案</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道路运输企业根据国家及地方道路运输突发事件应急预案的要求，结合自身实际，负责编制并实施企业道路运输突发事件应急预案，按照隶属关系报所在地县级以上地方人民政府应急管理部门备案。</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538" w:name="_Toc67005786"/>
      <w:bookmarkStart w:id="539" w:name="_Toc60005994"/>
      <w:bookmarkStart w:id="540" w:name="_Toc67005717"/>
      <w:r>
        <w:rPr>
          <w:rFonts w:ascii="黑体" w:hAnsi="黑体" w:eastAsia="黑体" w:cs="宋体"/>
          <w:color w:val="000000"/>
          <w:kern w:val="0"/>
          <w:sz w:val="32"/>
          <w:szCs w:val="32"/>
        </w:rPr>
        <w:t>2</w:t>
      </w:r>
      <w:r>
        <w:rPr>
          <w:rFonts w:hint="eastAsia" w:ascii="黑体" w:hAnsi="黑体" w:eastAsia="黑体" w:cs="宋体"/>
          <w:b/>
          <w:color w:val="000000"/>
          <w:kern w:val="0"/>
          <w:sz w:val="32"/>
          <w:szCs w:val="32"/>
        </w:rPr>
        <w:t xml:space="preserve">. </w:t>
      </w:r>
      <w:r>
        <w:rPr>
          <w:rFonts w:hint="eastAsia" w:ascii="黑体" w:hAnsi="黑体" w:eastAsia="黑体" w:cs="宋体"/>
          <w:color w:val="000000"/>
          <w:kern w:val="0"/>
          <w:sz w:val="32"/>
          <w:szCs w:val="32"/>
        </w:rPr>
        <w:t>应急组织体系及职责</w:t>
      </w:r>
      <w:bookmarkEnd w:id="538"/>
      <w:bookmarkEnd w:id="539"/>
      <w:bookmarkEnd w:id="540"/>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541" w:name="_Toc67005718"/>
      <w:bookmarkStart w:id="542" w:name="_Toc67005787"/>
      <w:bookmarkStart w:id="543" w:name="_Toc60005995"/>
      <w:r>
        <w:rPr>
          <w:rFonts w:ascii="楷体_GB2312" w:hAnsi="楷体" w:eastAsia="楷体_GB2312" w:cs="Times New Roman"/>
          <w:bCs/>
          <w:color w:val="000000"/>
          <w:sz w:val="32"/>
          <w:szCs w:val="32"/>
        </w:rPr>
        <w:t>2.1</w:t>
      </w:r>
      <w:r>
        <w:rPr>
          <w:rFonts w:hint="eastAsia" w:ascii="楷体_GB2312" w:hAnsi="楷体" w:eastAsia="楷体_GB2312" w:cs="Times New Roman"/>
          <w:bCs/>
          <w:color w:val="000000"/>
          <w:sz w:val="32"/>
          <w:szCs w:val="32"/>
        </w:rPr>
        <w:t xml:space="preserve"> 应急组织机构</w:t>
      </w:r>
      <w:bookmarkEnd w:id="541"/>
      <w:bookmarkEnd w:id="542"/>
      <w:bookmarkEnd w:id="543"/>
    </w:p>
    <w:p>
      <w:pPr>
        <w:spacing w:line="560" w:lineRule="exact"/>
        <w:ind w:firstLine="640" w:firstLineChars="200"/>
        <w:rPr>
          <w:rFonts w:ascii="仿宋_GB2312" w:hAnsi="仿宋" w:eastAsia="仿宋_GB2312" w:cs="宋体"/>
          <w:color w:val="000000"/>
          <w:kern w:val="0"/>
          <w:sz w:val="32"/>
          <w:szCs w:val="32"/>
        </w:rPr>
      </w:pPr>
      <w:r>
        <w:rPr>
          <w:rFonts w:ascii="仿宋_GB2312" w:hAnsi="仿宋" w:eastAsia="仿宋_GB2312" w:cs="宋体"/>
          <w:color w:val="000000"/>
          <w:kern w:val="0"/>
          <w:sz w:val="32"/>
          <w:szCs w:val="32"/>
        </w:rPr>
        <w:t>2.</w:t>
      </w:r>
      <w:r>
        <w:rPr>
          <w:rFonts w:hint="eastAsia" w:ascii="仿宋_GB2312" w:hAnsi="仿宋" w:eastAsia="仿宋_GB2312" w:cs="宋体"/>
          <w:color w:val="000000"/>
          <w:kern w:val="0"/>
          <w:sz w:val="32"/>
          <w:szCs w:val="32"/>
        </w:rPr>
        <w:t>1</w:t>
      </w:r>
      <w:r>
        <w:rPr>
          <w:rFonts w:ascii="仿宋_GB2312" w:hAnsi="仿宋" w:eastAsia="仿宋_GB2312" w:cs="宋体"/>
          <w:color w:val="000000"/>
          <w:kern w:val="0"/>
          <w:sz w:val="32"/>
          <w:szCs w:val="32"/>
        </w:rPr>
        <w:t>.1</w:t>
      </w:r>
      <w:r>
        <w:rPr>
          <w:rFonts w:hint="eastAsia" w:ascii="仿宋_GB2312" w:hAnsi="仿宋" w:eastAsia="仿宋_GB2312" w:cs="宋体"/>
          <w:color w:val="000000"/>
          <w:kern w:val="0"/>
          <w:sz w:val="32"/>
          <w:szCs w:val="32"/>
        </w:rPr>
        <w:t xml:space="preserve"> 省道路运输应急组织机构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省交通运输厅设立湖南省道路运输突发事件应急指挥部（以下简称厅应急指挥部），由省交通运输厅厅长任指挥长，分管道路运输副厅长任副指挥长，</w:t>
      </w:r>
      <w:bookmarkStart w:id="544" w:name="_Hlk74252827"/>
      <w:r>
        <w:rPr>
          <w:rFonts w:hint="eastAsia" w:ascii="仿宋_GB2312" w:hAnsi="仿宋" w:eastAsia="仿宋_GB2312" w:cs="宋体"/>
          <w:color w:val="000000"/>
          <w:kern w:val="0"/>
          <w:sz w:val="32"/>
          <w:szCs w:val="32"/>
        </w:rPr>
        <w:t>办公室（政策研究室）</w:t>
      </w:r>
      <w:bookmarkEnd w:id="544"/>
      <w:r>
        <w:rPr>
          <w:rFonts w:hint="eastAsia" w:ascii="仿宋_GB2312" w:hAnsi="仿宋" w:eastAsia="仿宋_GB2312" w:cs="宋体"/>
          <w:color w:val="000000"/>
          <w:kern w:val="0"/>
          <w:sz w:val="32"/>
          <w:szCs w:val="32"/>
        </w:rPr>
        <w:t>、法制处、公路养护管理处、财务处、运输处、应急管理办公室、科技教育处、机关后勤服务中心、省道路运输管理局、科技信息中心等主要负责人为成员。</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厅应急指挥部办公室设在省道路运输管理局，省道路运输管理局局长兼任办公室主任。</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2.1.2 应急工作组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厅应急指挥部下设综合协调组、应急指挥组、通信保障组、新闻宣传组、后勤保障组等应急工作组。视情可设立现场工作组。</w:t>
      </w:r>
    </w:p>
    <w:p>
      <w:pPr>
        <w:spacing w:line="560" w:lineRule="exact"/>
        <w:ind w:firstLine="640" w:firstLineChars="200"/>
        <w:rPr>
          <w:rFonts w:ascii="仿宋_GB2312" w:hAnsi="仿宋" w:eastAsia="仿宋_GB2312" w:cs="宋体"/>
          <w:color w:val="000000"/>
          <w:kern w:val="0"/>
          <w:sz w:val="32"/>
          <w:szCs w:val="32"/>
        </w:rPr>
      </w:pPr>
      <w:r>
        <w:rPr>
          <w:rFonts w:ascii="仿宋_GB2312" w:hAnsi="仿宋" w:eastAsia="仿宋_GB2312" w:cs="宋体"/>
          <w:color w:val="000000"/>
          <w:kern w:val="0"/>
          <w:sz w:val="32"/>
          <w:szCs w:val="32"/>
        </w:rPr>
        <w:t>2.1.</w:t>
      </w:r>
      <w:r>
        <w:rPr>
          <w:rFonts w:hint="eastAsia" w:ascii="仿宋_GB2312" w:hAnsi="仿宋" w:eastAsia="仿宋_GB2312" w:cs="宋体"/>
          <w:color w:val="000000"/>
          <w:kern w:val="0"/>
          <w:sz w:val="32"/>
          <w:szCs w:val="32"/>
        </w:rPr>
        <w:t>3 市州、县市区道路运输突发事件应急组织机构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市州、县市区道路</w:t>
      </w:r>
      <w:r>
        <w:rPr>
          <w:rFonts w:ascii="仿宋_GB2312" w:hAnsi="仿宋" w:eastAsia="仿宋_GB2312" w:cs="宋体"/>
          <w:color w:val="000000"/>
          <w:kern w:val="0"/>
          <w:sz w:val="32"/>
          <w:szCs w:val="32"/>
        </w:rPr>
        <w:t>运输主管部门可参照</w:t>
      </w:r>
      <w:r>
        <w:rPr>
          <w:rFonts w:hint="eastAsia" w:ascii="仿宋_GB2312" w:hAnsi="仿宋" w:eastAsia="仿宋_GB2312" w:cs="宋体"/>
          <w:color w:val="000000"/>
          <w:kern w:val="0"/>
          <w:sz w:val="32"/>
          <w:szCs w:val="32"/>
        </w:rPr>
        <w:t>厅道路运输</w:t>
      </w:r>
      <w:r>
        <w:rPr>
          <w:rFonts w:ascii="仿宋_GB2312" w:hAnsi="仿宋" w:eastAsia="仿宋_GB2312" w:cs="宋体"/>
          <w:color w:val="000000"/>
          <w:kern w:val="0"/>
          <w:sz w:val="32"/>
          <w:szCs w:val="32"/>
        </w:rPr>
        <w:t>突发事件应急组织机构组建模式，根据本地区实际情况成立应急组织机构，明确相应人员安排和职责分工。当突发事件事态复杂、影响严重时，根据工作需要，组建县级或市级现场指挥部</w:t>
      </w:r>
      <w:r>
        <w:rPr>
          <w:rFonts w:hint="eastAsia" w:ascii="仿宋_GB2312" w:hAnsi="仿宋" w:eastAsia="仿宋_GB2312" w:cs="宋体"/>
          <w:color w:val="000000"/>
          <w:kern w:val="0"/>
          <w:sz w:val="32"/>
          <w:szCs w:val="32"/>
        </w:rPr>
        <w:t>。</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545" w:name="_Toc60005996"/>
      <w:bookmarkStart w:id="546" w:name="_Toc67005788"/>
      <w:bookmarkStart w:id="547" w:name="_Toc67005719"/>
      <w:r>
        <w:rPr>
          <w:rFonts w:ascii="楷体_GB2312" w:hAnsi="楷体" w:eastAsia="楷体_GB2312" w:cs="Times New Roman"/>
          <w:bCs/>
          <w:color w:val="000000"/>
          <w:sz w:val="32"/>
          <w:szCs w:val="32"/>
        </w:rPr>
        <w:t>2.2</w:t>
      </w:r>
      <w:r>
        <w:rPr>
          <w:rFonts w:hint="eastAsia" w:ascii="楷体_GB2312" w:hAnsi="楷体" w:eastAsia="楷体_GB2312" w:cs="Times New Roman"/>
          <w:bCs/>
          <w:color w:val="000000"/>
          <w:sz w:val="32"/>
          <w:szCs w:val="32"/>
        </w:rPr>
        <w:t xml:space="preserve"> 应急组织机构职责</w:t>
      </w:r>
      <w:bookmarkEnd w:id="545"/>
      <w:bookmarkEnd w:id="546"/>
      <w:bookmarkEnd w:id="547"/>
    </w:p>
    <w:p>
      <w:pPr>
        <w:spacing w:line="560" w:lineRule="exact"/>
        <w:ind w:firstLine="640" w:firstLineChars="200"/>
        <w:rPr>
          <w:rFonts w:ascii="仿宋_GB2312" w:hAnsi="仿宋" w:eastAsia="仿宋_GB2312" w:cs="宋体"/>
          <w:color w:val="000000"/>
          <w:kern w:val="0"/>
          <w:sz w:val="32"/>
          <w:szCs w:val="32"/>
        </w:rPr>
      </w:pPr>
      <w:r>
        <w:rPr>
          <w:rFonts w:ascii="仿宋_GB2312" w:hAnsi="仿宋" w:eastAsia="仿宋_GB2312" w:cs="宋体"/>
          <w:color w:val="000000"/>
          <w:kern w:val="0"/>
          <w:sz w:val="32"/>
          <w:szCs w:val="32"/>
        </w:rPr>
        <w:t>2.2.1</w:t>
      </w:r>
      <w:r>
        <w:rPr>
          <w:rFonts w:hint="eastAsia" w:ascii="仿宋_GB2312" w:hAnsi="仿宋" w:eastAsia="仿宋_GB2312" w:cs="宋体"/>
          <w:color w:val="000000"/>
          <w:kern w:val="0"/>
          <w:sz w:val="32"/>
          <w:szCs w:val="32"/>
        </w:rPr>
        <w:t xml:space="preserve"> 厅应急指挥部</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（1）组织协调道路运输突发事件的应急处置工作，明确应急工作的构成，指导应急处置工作。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（2）根据省交通运输厅要求或应急处置需要，成立现场工作组，并派往突发事件现场开展应急处置工作。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（3）根据需要，会同政府有关部门，制定应对突发事件的联合行动方案。</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（4）当突发事件由省政府统一指挥时，按照政府的指令，执行相应的应急行动。</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（5）其它相关重大事项。</w:t>
      </w:r>
    </w:p>
    <w:p>
      <w:pPr>
        <w:spacing w:line="560" w:lineRule="exact"/>
        <w:ind w:firstLine="640" w:firstLineChars="200"/>
        <w:rPr>
          <w:rFonts w:ascii="仿宋_GB2312" w:hAnsi="仿宋" w:eastAsia="仿宋_GB2312" w:cs="宋体"/>
          <w:color w:val="000000"/>
          <w:kern w:val="0"/>
          <w:sz w:val="32"/>
          <w:szCs w:val="32"/>
        </w:rPr>
      </w:pPr>
      <w:r>
        <w:rPr>
          <w:rFonts w:ascii="仿宋_GB2312" w:hAnsi="仿宋" w:eastAsia="仿宋_GB2312" w:cs="宋体"/>
          <w:color w:val="000000"/>
          <w:kern w:val="0"/>
          <w:sz w:val="32"/>
          <w:szCs w:val="32"/>
        </w:rPr>
        <w:t>2.2.2</w:t>
      </w:r>
      <w:r>
        <w:rPr>
          <w:rFonts w:hint="eastAsia" w:ascii="仿宋_GB2312" w:hAnsi="仿宋" w:eastAsia="仿宋_GB2312" w:cs="宋体"/>
          <w:color w:val="000000"/>
          <w:kern w:val="0"/>
          <w:sz w:val="32"/>
          <w:szCs w:val="32"/>
        </w:rPr>
        <w:t xml:space="preserve"> 厅应急指挥部办公室</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贯彻落实厅应急指挥部的各项工作部署；制定道路运输突发事件的应急处置工作程序和工作细则；及时有效地控制事态发展，防止事态蔓延；会同有关部门（单位）、事发地道路运输管理机构对道路运输突发事件进行调查分析；负责受理、核实、报告道路运输突发事件信息；承办厅应急指挥部的指令下达、记录和督查以及预案执行情况的收集、汇总和上报等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2.2.3 应急工作组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（1）综合协调组。由应急管理办公室</w:t>
      </w:r>
      <w:r>
        <w:rPr>
          <w:rFonts w:ascii="仿宋_GB2312" w:hAnsi="仿宋" w:eastAsia="仿宋_GB2312" w:cs="宋体"/>
          <w:color w:val="000000"/>
          <w:kern w:val="0"/>
          <w:sz w:val="32"/>
          <w:szCs w:val="32"/>
        </w:rPr>
        <w:t>负责人</w:t>
      </w:r>
      <w:r>
        <w:rPr>
          <w:rFonts w:hint="eastAsia" w:ascii="仿宋_GB2312" w:hAnsi="仿宋" w:eastAsia="仿宋_GB2312" w:cs="宋体"/>
          <w:color w:val="000000"/>
          <w:kern w:val="0"/>
          <w:sz w:val="32"/>
          <w:szCs w:val="32"/>
        </w:rPr>
        <w:t>任组长，视情况由相关处室和单位人员组成。负责与各应急协作部门的沟通联系；保持与各应急工作组的信息沟通及工作协调；搜集、分析和汇总应急工作情况，跟踪应急处置工作进展情况；按规定向省政府</w:t>
      </w:r>
      <w:r>
        <w:rPr>
          <w:rFonts w:ascii="仿宋_GB2312" w:hAnsi="仿宋" w:eastAsia="仿宋_GB2312" w:cs="宋体"/>
          <w:color w:val="000000"/>
          <w:kern w:val="0"/>
          <w:sz w:val="32"/>
          <w:szCs w:val="32"/>
        </w:rPr>
        <w:t>总值班室</w:t>
      </w:r>
      <w:r>
        <w:rPr>
          <w:rFonts w:hint="eastAsia" w:ascii="仿宋_GB2312" w:hAnsi="仿宋" w:eastAsia="仿宋_GB2312" w:cs="宋体"/>
          <w:color w:val="000000"/>
          <w:kern w:val="0"/>
          <w:sz w:val="32"/>
          <w:szCs w:val="32"/>
        </w:rPr>
        <w:t>、交通运输部应急办和相关部门报送信息；协调厅应急指挥部落实领导有关要求；承办厅应急指挥部交办的其他工作。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应急指挥组。由运输处负责人任组长，视情由厅机关和省道路运输管理局相关处室人员组成。负责参加省政府组织的有关事故调查；组织协调省内应急队伍调度；协调人员、重要物资的应急运输保障工作；协调与其他运输方式的联运工作；拟定应急运输征用补偿资金补助方案；承办厅应急指挥部交办的其他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（3）通信保障组。由科技教育处处长任组长，视情由科技教育处、科技信息中心和相关处室人员组成。</w:t>
      </w:r>
      <w:r>
        <w:rPr>
          <w:rFonts w:ascii="仿宋_GB2312" w:hAnsi="仿宋" w:eastAsia="仿宋_GB2312" w:cs="宋体"/>
          <w:color w:val="000000"/>
          <w:kern w:val="0"/>
          <w:sz w:val="32"/>
          <w:szCs w:val="32"/>
        </w:rPr>
        <w:t>负责应急处置过程中网络、视频、通信等保障工作</w:t>
      </w:r>
      <w:r>
        <w:rPr>
          <w:rFonts w:hint="eastAsia" w:ascii="仿宋_GB2312" w:hAnsi="仿宋" w:eastAsia="仿宋_GB2312" w:cs="宋体"/>
          <w:color w:val="000000"/>
          <w:kern w:val="0"/>
          <w:sz w:val="32"/>
          <w:szCs w:val="32"/>
        </w:rPr>
        <w:t>；承办厅应急指挥部交办的其他工作。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w:t>
      </w:r>
      <w:bookmarkStart w:id="548" w:name="_Hlk73520989"/>
      <w:r>
        <w:rPr>
          <w:rFonts w:hint="eastAsia" w:ascii="仿宋_GB2312" w:hAnsi="仿宋" w:eastAsia="仿宋_GB2312" w:cs="宋体"/>
          <w:color w:val="000000"/>
          <w:kern w:val="0"/>
          <w:sz w:val="32"/>
          <w:szCs w:val="32"/>
        </w:rPr>
        <w:t>新闻宣传组。由办公室（政策研究室）负责人任组长，厅机关相关处室和行业系统相关单位人员组成。</w:t>
      </w:r>
      <w:bookmarkEnd w:id="548"/>
      <w:r>
        <w:rPr>
          <w:rFonts w:hint="eastAsia" w:ascii="仿宋_GB2312" w:hAnsi="仿宋" w:eastAsia="仿宋_GB2312" w:cs="宋体"/>
          <w:color w:val="000000"/>
          <w:kern w:val="0"/>
          <w:sz w:val="32"/>
          <w:szCs w:val="32"/>
        </w:rPr>
        <w:t>负责组织、协调突发事件的宣传报道、舆情收集和舆情引导工作,指导厅应急办和相关责任处室按照湖南省突发事件新闻发布有关规定做好新闻发布工作；承办厅应急指挥部交办的其他工作。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（5）后勤保障组。由机关后勤服务中心负责人任组长，由机关后勤服务中心相关人员组成。负责省道路运输突发事件应急响应期间后勤保障工作；承办厅应急指挥部交办的其他工作。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2.2.4 现场工作组</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现场工作组由运输处、省道路运输管理局负责人带队，必要时可由厅领导带队。现场工作组按照厅应急指挥部工作部署，协助地方人民政府开展应急处置，并及时向厅应急指挥部报告现场有关情况。</w:t>
      </w:r>
    </w:p>
    <w:p>
      <w:pPr>
        <w:spacing w:line="560" w:lineRule="exact"/>
        <w:ind w:firstLine="640" w:firstLineChars="200"/>
        <w:rPr>
          <w:rFonts w:ascii="仿宋_GB2312" w:hAnsi="仿宋" w:eastAsia="仿宋_GB2312" w:cs="宋体"/>
          <w:color w:val="000000"/>
          <w:kern w:val="0"/>
          <w:sz w:val="32"/>
          <w:szCs w:val="32"/>
        </w:rPr>
      </w:pPr>
      <w:r>
        <w:rPr>
          <w:rFonts w:ascii="仿宋_GB2312" w:hAnsi="仿宋" w:eastAsia="仿宋_GB2312" w:cs="宋体"/>
          <w:color w:val="000000"/>
          <w:kern w:val="0"/>
          <w:sz w:val="32"/>
          <w:szCs w:val="32"/>
        </w:rPr>
        <w:t>2.2.</w:t>
      </w:r>
      <w:r>
        <w:rPr>
          <w:rFonts w:hint="eastAsia" w:ascii="仿宋_GB2312" w:hAnsi="仿宋" w:eastAsia="仿宋_GB2312" w:cs="宋体"/>
          <w:color w:val="000000"/>
          <w:kern w:val="0"/>
          <w:sz w:val="32"/>
          <w:szCs w:val="32"/>
        </w:rPr>
        <w:t>5 市州、县市区道路运输突发事件应急指挥机构</w:t>
      </w:r>
    </w:p>
    <w:p>
      <w:pPr>
        <w:spacing w:line="560" w:lineRule="exact"/>
        <w:ind w:firstLine="640" w:firstLineChars="200"/>
        <w:rPr>
          <w:rFonts w:ascii="仿宋_GB2312" w:hAnsi="仿宋" w:eastAsia="仿宋_GB2312" w:cs="宋体"/>
          <w:color w:val="000000"/>
          <w:kern w:val="0"/>
          <w:sz w:val="32"/>
          <w:szCs w:val="32"/>
        </w:rPr>
      </w:pPr>
      <w:r>
        <w:rPr>
          <w:rFonts w:ascii="仿宋_GB2312" w:hAnsi="仿宋" w:eastAsia="仿宋_GB2312" w:cs="宋体"/>
          <w:color w:val="000000"/>
          <w:kern w:val="0"/>
          <w:sz w:val="32"/>
          <w:szCs w:val="32"/>
        </w:rPr>
        <w:t>负责本行政区域内</w:t>
      </w:r>
      <w:r>
        <w:rPr>
          <w:rFonts w:hint="eastAsia" w:ascii="仿宋_GB2312" w:hAnsi="仿宋" w:eastAsia="仿宋_GB2312" w:cs="宋体"/>
          <w:color w:val="000000"/>
          <w:kern w:val="0"/>
          <w:sz w:val="32"/>
          <w:szCs w:val="32"/>
        </w:rPr>
        <w:t>交通运输</w:t>
      </w:r>
      <w:r>
        <w:rPr>
          <w:rFonts w:ascii="仿宋_GB2312" w:hAnsi="仿宋" w:eastAsia="仿宋_GB2312" w:cs="宋体"/>
          <w:color w:val="000000"/>
          <w:kern w:val="0"/>
          <w:sz w:val="32"/>
          <w:szCs w:val="32"/>
        </w:rPr>
        <w:t>突发事件应急处置</w:t>
      </w:r>
      <w:r>
        <w:rPr>
          <w:rFonts w:hint="eastAsia" w:ascii="仿宋_GB2312" w:hAnsi="仿宋" w:eastAsia="仿宋_GB2312" w:cs="宋体"/>
          <w:color w:val="000000"/>
          <w:kern w:val="0"/>
          <w:sz w:val="32"/>
          <w:szCs w:val="32"/>
        </w:rPr>
        <w:t>。</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549" w:name="_Toc67005789"/>
      <w:bookmarkStart w:id="550" w:name="_Toc67005720"/>
      <w:bookmarkStart w:id="551" w:name="_Toc60005997"/>
      <w:r>
        <w:rPr>
          <w:rFonts w:hint="eastAsia" w:ascii="楷体_GB2312" w:hAnsi="楷体" w:eastAsia="楷体_GB2312" w:cs="Times New Roman"/>
          <w:bCs/>
          <w:color w:val="000000"/>
          <w:sz w:val="32"/>
          <w:szCs w:val="32"/>
        </w:rPr>
        <w:t>2.3 专家组</w:t>
      </w:r>
      <w:bookmarkEnd w:id="549"/>
      <w:bookmarkEnd w:id="550"/>
      <w:bookmarkEnd w:id="551"/>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按照突发事件分类处置的原则,</w:t>
      </w:r>
      <w:r>
        <w:rPr>
          <w:rFonts w:ascii="仿宋_GB2312" w:hAnsi="仿宋" w:eastAsia="仿宋_GB2312" w:cs="宋体"/>
          <w:color w:val="000000"/>
          <w:kern w:val="0"/>
          <w:sz w:val="32"/>
          <w:szCs w:val="32"/>
        </w:rPr>
        <w:t>由突发事件</w:t>
      </w:r>
      <w:r>
        <w:rPr>
          <w:rFonts w:hint="eastAsia" w:ascii="仿宋_GB2312" w:hAnsi="仿宋" w:eastAsia="仿宋_GB2312" w:cs="宋体"/>
          <w:color w:val="000000"/>
          <w:kern w:val="0"/>
          <w:sz w:val="32"/>
          <w:szCs w:val="32"/>
        </w:rPr>
        <w:t>应急指挥组</w:t>
      </w:r>
      <w:r>
        <w:rPr>
          <w:rFonts w:ascii="仿宋_GB2312" w:hAnsi="仿宋" w:eastAsia="仿宋_GB2312" w:cs="宋体"/>
          <w:color w:val="000000"/>
          <w:kern w:val="0"/>
          <w:sz w:val="32"/>
          <w:szCs w:val="32"/>
        </w:rPr>
        <w:t>组织相关领域专家、专业人员和事发单位相关技术人员组成，负责协助制定现场应急处置方案，为开展应急救援与处置工作提供技术咨询。</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552" w:name="_Toc60005998"/>
      <w:bookmarkStart w:id="553" w:name="_Toc67005721"/>
      <w:bookmarkStart w:id="554" w:name="_Toc67005790"/>
      <w:r>
        <w:rPr>
          <w:rFonts w:ascii="黑体" w:hAnsi="黑体" w:eastAsia="黑体" w:cs="宋体"/>
          <w:color w:val="000000"/>
          <w:kern w:val="0"/>
          <w:sz w:val="32"/>
          <w:szCs w:val="32"/>
        </w:rPr>
        <w:t>3</w:t>
      </w:r>
      <w:r>
        <w:rPr>
          <w:rFonts w:hint="eastAsia" w:ascii="黑体" w:hAnsi="黑体" w:eastAsia="黑体" w:cs="宋体"/>
          <w:b/>
          <w:color w:val="000000"/>
          <w:kern w:val="0"/>
          <w:sz w:val="32"/>
          <w:szCs w:val="32"/>
        </w:rPr>
        <w:t xml:space="preserve">. </w:t>
      </w:r>
      <w:r>
        <w:rPr>
          <w:rFonts w:hint="eastAsia" w:ascii="黑体" w:hAnsi="黑体" w:eastAsia="黑体" w:cs="宋体"/>
          <w:color w:val="000000"/>
          <w:kern w:val="0"/>
          <w:sz w:val="32"/>
          <w:szCs w:val="32"/>
        </w:rPr>
        <w:t>监测预警与信息报告</w:t>
      </w:r>
      <w:bookmarkEnd w:id="552"/>
      <w:bookmarkEnd w:id="553"/>
      <w:bookmarkEnd w:id="554"/>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555" w:name="_Toc67005791"/>
      <w:bookmarkStart w:id="556" w:name="_Toc60005999"/>
      <w:bookmarkStart w:id="557" w:name="_Toc67005722"/>
      <w:r>
        <w:rPr>
          <w:rFonts w:hint="eastAsia" w:ascii="楷体_GB2312" w:hAnsi="楷体" w:eastAsia="楷体_GB2312" w:cs="Times New Roman"/>
          <w:bCs/>
          <w:color w:val="000000"/>
          <w:sz w:val="32"/>
          <w:szCs w:val="32"/>
        </w:rPr>
        <w:t>3.1 监测预警</w:t>
      </w:r>
      <w:bookmarkEnd w:id="555"/>
      <w:bookmarkEnd w:id="556"/>
      <w:bookmarkEnd w:id="557"/>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3.1.1 预防预警机制</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各级交通运输主管部门应结合本预案的要求做好突发事件的预防预警工作，重点做好对气象、地震、自然资源、水利、公安、应急等部门的预警信息以及道路运输突发事件相关信息的搜集、接收、整理和风险分析工作，完善预测预警联动机制，指导地方交通运输主管部门做好相应的应急准备。</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3.1.2 预警信息收集</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各级交通运输主管部门应在日常工作中向以下部门联动获取信息：</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（1）气象、地震、自然资源、水利、公安、应急等有关部门的</w:t>
      </w:r>
      <w:r>
        <w:rPr>
          <w:rFonts w:ascii="仿宋_GB2312" w:hAnsi="仿宋" w:eastAsia="仿宋_GB2312" w:cs="宋体"/>
          <w:color w:val="000000"/>
          <w:kern w:val="0"/>
          <w:sz w:val="32"/>
          <w:szCs w:val="32"/>
        </w:rPr>
        <w:t>监测</w:t>
      </w:r>
      <w:r>
        <w:rPr>
          <w:rFonts w:hint="eastAsia" w:ascii="仿宋_GB2312" w:hAnsi="仿宋" w:eastAsia="仿宋_GB2312" w:cs="宋体"/>
          <w:color w:val="000000"/>
          <w:kern w:val="0"/>
          <w:sz w:val="32"/>
          <w:szCs w:val="32"/>
        </w:rPr>
        <w:t>和灾害预报预警信息，以及国家重点或者紧急物资道路运输保障需求信息。</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（2）各市州、县市区交通运输主管部门及相关管理机构有关道路运输延误、中断等监测信息。</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（3）其他需要交通运输主管部门提供道路运输应急保障的紧急事件信息。</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3.1.3 预警信息发布</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厅应急指挥部接到可能引发重大道路运输突发事件的相关信息后，及时核实有关情况，确需发布预警信息的，发布预警信息或与气象部门联合发布重大道路气象预警，警示地方交通运输主管部门做好相应防范和准备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各市州、县市区交通运输主管部门可根据所在行政区域有关部门发布的预警信息,及其对道路运输影响情况，转发或联合发布预警信息。预警信息发布程序可结合当地实际确定。</w:t>
      </w:r>
    </w:p>
    <w:p>
      <w:pPr>
        <w:spacing w:line="560" w:lineRule="exact"/>
        <w:ind w:firstLine="640" w:firstLineChars="200"/>
        <w:rPr>
          <w:rFonts w:ascii="仿宋_GB2312" w:hAnsi="仿宋" w:eastAsia="仿宋_GB2312" w:cs="宋体"/>
          <w:color w:val="000000"/>
          <w:kern w:val="0"/>
          <w:sz w:val="32"/>
          <w:szCs w:val="32"/>
        </w:rPr>
      </w:pPr>
      <w:r>
        <w:rPr>
          <w:rFonts w:ascii="仿宋_GB2312" w:hAnsi="仿宋" w:eastAsia="仿宋_GB2312" w:cs="宋体"/>
          <w:color w:val="000000"/>
          <w:kern w:val="0"/>
          <w:sz w:val="32"/>
          <w:szCs w:val="32"/>
        </w:rPr>
        <w:t>3</w:t>
      </w:r>
      <w:r>
        <w:rPr>
          <w:rFonts w:hint="eastAsia" w:ascii="仿宋_GB2312" w:hAnsi="仿宋" w:eastAsia="仿宋_GB2312" w:cs="宋体"/>
          <w:color w:val="000000"/>
          <w:kern w:val="0"/>
          <w:sz w:val="32"/>
          <w:szCs w:val="32"/>
        </w:rPr>
        <w:t>.1</w:t>
      </w:r>
      <w:r>
        <w:rPr>
          <w:rFonts w:ascii="仿宋_GB2312" w:hAnsi="仿宋" w:eastAsia="仿宋_GB2312" w:cs="宋体"/>
          <w:color w:val="000000"/>
          <w:kern w:val="0"/>
          <w:sz w:val="32"/>
          <w:szCs w:val="32"/>
        </w:rPr>
        <w:t>.</w:t>
      </w:r>
      <w:r>
        <w:rPr>
          <w:rFonts w:hint="eastAsia" w:ascii="仿宋_GB2312" w:hAnsi="仿宋" w:eastAsia="仿宋_GB2312" w:cs="宋体"/>
          <w:color w:val="000000"/>
          <w:kern w:val="0"/>
          <w:sz w:val="32"/>
          <w:szCs w:val="32"/>
        </w:rPr>
        <w:t>4 预防预警行动</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各级运管机构有关人员应注意接收预警信息，根据不同预警级别，采取相应的防范措施。各级道路运输突发事件应急指挥机构应根据预警信息，有针对性地做好应急准备。</w:t>
      </w:r>
    </w:p>
    <w:p>
      <w:pPr>
        <w:spacing w:line="560" w:lineRule="exact"/>
        <w:ind w:firstLine="640" w:firstLineChars="200"/>
        <w:rPr>
          <w:rFonts w:ascii="仿宋_GB2312" w:hAnsi="仿宋" w:eastAsia="仿宋_GB2312" w:cs="宋体"/>
          <w:color w:val="000000"/>
          <w:kern w:val="0"/>
          <w:sz w:val="32"/>
          <w:szCs w:val="32"/>
        </w:rPr>
      </w:pPr>
      <w:r>
        <w:rPr>
          <w:rFonts w:ascii="仿宋_GB2312" w:hAnsi="仿宋" w:eastAsia="仿宋_GB2312" w:cs="宋体"/>
          <w:color w:val="000000"/>
          <w:kern w:val="0"/>
          <w:sz w:val="32"/>
          <w:szCs w:val="32"/>
        </w:rPr>
        <w:t>3</w:t>
      </w:r>
      <w:r>
        <w:rPr>
          <w:rFonts w:hint="eastAsia" w:ascii="仿宋_GB2312" w:hAnsi="仿宋" w:eastAsia="仿宋_GB2312" w:cs="宋体"/>
          <w:color w:val="000000"/>
          <w:kern w:val="0"/>
          <w:sz w:val="32"/>
          <w:szCs w:val="32"/>
        </w:rPr>
        <w:t>.1</w:t>
      </w:r>
      <w:r>
        <w:rPr>
          <w:rFonts w:ascii="仿宋_GB2312" w:hAnsi="仿宋" w:eastAsia="仿宋_GB2312" w:cs="宋体"/>
          <w:color w:val="000000"/>
          <w:kern w:val="0"/>
          <w:sz w:val="32"/>
          <w:szCs w:val="32"/>
        </w:rPr>
        <w:t>.</w:t>
      </w:r>
      <w:r>
        <w:rPr>
          <w:rFonts w:hint="eastAsia" w:ascii="仿宋_GB2312" w:hAnsi="仿宋" w:eastAsia="仿宋_GB2312" w:cs="宋体"/>
          <w:color w:val="000000"/>
          <w:kern w:val="0"/>
          <w:sz w:val="32"/>
          <w:szCs w:val="32"/>
        </w:rPr>
        <w:t>5 预警支持系统</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（1）建立全省道路运输突发事件应急处置信息网络。开展道路运输、客货运站和危险化学品贮运情况等方面调查，掌握地区分布情况和动态，做好运输生产工作。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建立资源数据库。对道路运输突发事件应急指挥机构体系，应急人员、队伍、车辆、设施设备等进行有效管理，以便各级应急指挥机构能随时掌握、调阅、检查这些资源的地点、数量、性能、状态等信息情况。</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558" w:name="_Toc67005723"/>
      <w:bookmarkStart w:id="559" w:name="_Toc67005792"/>
      <w:bookmarkStart w:id="560" w:name="_Toc60006000"/>
      <w:r>
        <w:rPr>
          <w:rFonts w:hint="eastAsia" w:ascii="楷体_GB2312" w:hAnsi="楷体" w:eastAsia="楷体_GB2312" w:cs="Times New Roman"/>
          <w:bCs/>
          <w:color w:val="000000"/>
          <w:sz w:val="32"/>
          <w:szCs w:val="32"/>
        </w:rPr>
        <w:t>3.2 信息报告</w:t>
      </w:r>
      <w:bookmarkEnd w:id="558"/>
      <w:bookmarkEnd w:id="559"/>
      <w:bookmarkEnd w:id="560"/>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3.2.1 报告程序</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要严格按照相关程序规定和时限要求，切实做好突发事件信息报告工作。较大以上交通运输突发事件和敏感时段突发事件发生后，各单位在接报后30分钟内通过电话报告上级单位和部门，并在1小时内以书面形式报告，书面报告最迟不得超过2小时。对于需要持续跟踪处置的突发事件，要及时续报最新进展及衍生情况，突发事件处置结束后要第一时间进行终报。</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3.2.2 报告内容</w:t>
      </w:r>
    </w:p>
    <w:p>
      <w:pPr>
        <w:spacing w:line="560" w:lineRule="exact"/>
        <w:ind w:firstLine="640" w:firstLineChars="200"/>
        <w:rPr>
          <w:rFonts w:ascii="仿宋_GB2312" w:hAnsi="仿宋" w:eastAsia="仿宋_GB2312" w:cs="宋体"/>
          <w:color w:val="000000"/>
          <w:kern w:val="0"/>
          <w:sz w:val="32"/>
          <w:szCs w:val="32"/>
        </w:rPr>
      </w:pPr>
      <w:bookmarkStart w:id="561" w:name="_Toc60006001"/>
      <w:r>
        <w:rPr>
          <w:rFonts w:hint="eastAsia" w:ascii="仿宋_GB2312" w:hAnsi="仿宋" w:eastAsia="仿宋_GB2312" w:cs="宋体"/>
          <w:color w:val="000000"/>
          <w:kern w:val="0"/>
          <w:sz w:val="32"/>
          <w:szCs w:val="32"/>
        </w:rPr>
        <w:t>信息的内容要简明准确、要素完整、重点突出，应包括以下要素：</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（1）事件发生的时间、地点及信息来源。</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（2）事件起因、性质、基本过程、已造成的后果以及影响范围和事件发展趋势。</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（3）已采取的措施、下一步的工作计划。</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（4）信息报送单位、联系人和联系电话等。</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w:t>
      </w:r>
      <w:r>
        <w:rPr>
          <w:rFonts w:ascii="仿宋_GB2312" w:hAnsi="仿宋" w:eastAsia="仿宋_GB2312" w:cs="宋体"/>
          <w:color w:val="000000"/>
          <w:kern w:val="0"/>
          <w:sz w:val="32"/>
          <w:szCs w:val="32"/>
        </w:rPr>
        <w:t>5</w:t>
      </w:r>
      <w:r>
        <w:rPr>
          <w:rFonts w:hint="eastAsia" w:ascii="仿宋_GB2312" w:hAnsi="仿宋" w:eastAsia="仿宋_GB2312" w:cs="宋体"/>
          <w:color w:val="000000"/>
          <w:kern w:val="0"/>
          <w:sz w:val="32"/>
          <w:szCs w:val="32"/>
        </w:rPr>
        <w:t>）其他应当报告的情况。</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562" w:name="_Toc67005793"/>
      <w:bookmarkStart w:id="563" w:name="_Toc67005724"/>
      <w:r>
        <w:rPr>
          <w:rFonts w:hint="eastAsia" w:ascii="黑体" w:hAnsi="黑体" w:eastAsia="黑体" w:cs="宋体"/>
          <w:color w:val="000000"/>
          <w:kern w:val="0"/>
          <w:sz w:val="32"/>
          <w:szCs w:val="32"/>
        </w:rPr>
        <w:t>4</w:t>
      </w:r>
      <w:r>
        <w:rPr>
          <w:rFonts w:hint="eastAsia" w:ascii="黑体" w:hAnsi="黑体" w:eastAsia="黑体" w:cs="宋体"/>
          <w:b/>
          <w:color w:val="000000"/>
          <w:kern w:val="0"/>
          <w:sz w:val="32"/>
          <w:szCs w:val="32"/>
        </w:rPr>
        <w:t xml:space="preserve">. </w:t>
      </w:r>
      <w:r>
        <w:rPr>
          <w:rFonts w:hint="eastAsia" w:ascii="黑体" w:hAnsi="黑体" w:eastAsia="黑体" w:cs="宋体"/>
          <w:color w:val="000000"/>
          <w:kern w:val="0"/>
          <w:sz w:val="32"/>
          <w:szCs w:val="32"/>
        </w:rPr>
        <w:t>应急响应</w:t>
      </w:r>
      <w:bookmarkEnd w:id="561"/>
      <w:bookmarkEnd w:id="562"/>
      <w:bookmarkEnd w:id="563"/>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564" w:name="_Toc60006002"/>
      <w:bookmarkStart w:id="565" w:name="_Toc67005725"/>
      <w:bookmarkStart w:id="566" w:name="_Toc67005794"/>
      <w:r>
        <w:rPr>
          <w:rFonts w:hint="eastAsia" w:ascii="楷体_GB2312" w:hAnsi="楷体" w:eastAsia="楷体_GB2312" w:cs="Times New Roman"/>
          <w:bCs/>
          <w:color w:val="000000"/>
          <w:sz w:val="32"/>
          <w:szCs w:val="32"/>
        </w:rPr>
        <w:t>4.1 分级响应</w:t>
      </w:r>
      <w:bookmarkEnd w:id="564"/>
      <w:bookmarkEnd w:id="565"/>
      <w:bookmarkEnd w:id="566"/>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湖南省</w:t>
      </w:r>
      <w:r>
        <w:rPr>
          <w:rFonts w:ascii="仿宋_GB2312" w:hAnsi="仿宋" w:eastAsia="仿宋_GB2312" w:cs="宋体"/>
          <w:color w:val="000000"/>
          <w:kern w:val="0"/>
          <w:sz w:val="32"/>
          <w:szCs w:val="32"/>
        </w:rPr>
        <w:t>道路运输</w:t>
      </w:r>
      <w:r>
        <w:rPr>
          <w:rFonts w:hint="eastAsia" w:ascii="仿宋_GB2312" w:hAnsi="仿宋" w:eastAsia="仿宋_GB2312" w:cs="宋体"/>
          <w:color w:val="000000"/>
          <w:kern w:val="0"/>
          <w:sz w:val="32"/>
          <w:szCs w:val="32"/>
        </w:rPr>
        <w:t>突发事件省级应急响应一般可分为Ⅰ级、Ⅱ级、Ⅲ级、Ⅳ级。</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4.1.1 Ⅰ级响应</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发生Ⅰ级</w:t>
      </w:r>
      <w:r>
        <w:rPr>
          <w:rFonts w:ascii="仿宋_GB2312" w:hAnsi="仿宋" w:eastAsia="仿宋_GB2312" w:cs="宋体"/>
          <w:color w:val="000000"/>
          <w:kern w:val="0"/>
          <w:sz w:val="32"/>
          <w:szCs w:val="32"/>
        </w:rPr>
        <w:t>道路运输</w:t>
      </w:r>
      <w:r>
        <w:rPr>
          <w:rFonts w:hint="eastAsia" w:ascii="仿宋_GB2312" w:hAnsi="仿宋" w:eastAsia="仿宋_GB2312" w:cs="宋体"/>
          <w:color w:val="000000"/>
          <w:kern w:val="0"/>
          <w:sz w:val="32"/>
          <w:szCs w:val="32"/>
        </w:rPr>
        <w:t>突发事件时，厅应急指挥部启动Ⅰ级应急响应，并报省人民政府、交通运输部。</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4.1.2 Ⅱ级响应</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发生Ⅱ级</w:t>
      </w:r>
      <w:r>
        <w:rPr>
          <w:rFonts w:ascii="仿宋_GB2312" w:hAnsi="仿宋" w:eastAsia="仿宋_GB2312" w:cs="宋体"/>
          <w:color w:val="000000"/>
          <w:kern w:val="0"/>
          <w:sz w:val="32"/>
          <w:szCs w:val="32"/>
        </w:rPr>
        <w:t>道路运输</w:t>
      </w:r>
      <w:r>
        <w:rPr>
          <w:rFonts w:hint="eastAsia" w:ascii="仿宋_GB2312" w:hAnsi="仿宋" w:eastAsia="仿宋_GB2312" w:cs="宋体"/>
          <w:color w:val="000000"/>
          <w:kern w:val="0"/>
          <w:sz w:val="32"/>
          <w:szCs w:val="32"/>
        </w:rPr>
        <w:t>突发事件时，厅应急指挥部应立即将</w:t>
      </w:r>
      <w:r>
        <w:rPr>
          <w:rFonts w:ascii="仿宋_GB2312" w:hAnsi="仿宋" w:eastAsia="仿宋_GB2312" w:cs="宋体"/>
          <w:color w:val="000000"/>
          <w:kern w:val="0"/>
          <w:sz w:val="32"/>
          <w:szCs w:val="32"/>
        </w:rPr>
        <w:t>道路运输</w:t>
      </w:r>
      <w:r>
        <w:rPr>
          <w:rFonts w:hint="eastAsia" w:ascii="仿宋_GB2312" w:hAnsi="仿宋" w:eastAsia="仿宋_GB2312" w:cs="宋体"/>
          <w:color w:val="000000"/>
          <w:kern w:val="0"/>
          <w:sz w:val="32"/>
          <w:szCs w:val="32"/>
        </w:rPr>
        <w:t>突发事件信息报省政府、交通运输部，经厅应急指挥部指挥长或其授权的副指挥长决定，启动</w:t>
      </w:r>
      <w:r>
        <w:rPr>
          <w:rFonts w:ascii="仿宋_GB2312" w:hAnsi="仿宋" w:eastAsia="仿宋_GB2312" w:cs="宋体"/>
          <w:color w:val="000000"/>
          <w:kern w:val="0"/>
          <w:sz w:val="32"/>
          <w:szCs w:val="32"/>
        </w:rPr>
        <w:t>并实施</w:t>
      </w:r>
      <w:r>
        <w:rPr>
          <w:rFonts w:hint="eastAsia" w:ascii="仿宋_GB2312" w:hAnsi="仿宋" w:eastAsia="仿宋_GB2312" w:cs="宋体"/>
          <w:color w:val="000000"/>
          <w:kern w:val="0"/>
          <w:sz w:val="32"/>
          <w:szCs w:val="32"/>
        </w:rPr>
        <w:t>Ⅱ级应急响应。</w:t>
      </w:r>
    </w:p>
    <w:p>
      <w:pPr>
        <w:spacing w:line="560" w:lineRule="exact"/>
        <w:ind w:firstLine="640" w:firstLineChars="200"/>
        <w:rPr>
          <w:rFonts w:ascii="仿宋_GB2312" w:hAnsi="仿宋" w:eastAsia="仿宋_GB2312" w:cs="宋体"/>
          <w:color w:val="000000"/>
          <w:kern w:val="0"/>
          <w:sz w:val="32"/>
          <w:szCs w:val="32"/>
        </w:rPr>
      </w:pPr>
      <w:bookmarkStart w:id="567" w:name="_Toc60006003"/>
      <w:r>
        <w:rPr>
          <w:rFonts w:hint="eastAsia" w:ascii="仿宋_GB2312" w:hAnsi="仿宋" w:eastAsia="仿宋_GB2312" w:cs="宋体"/>
          <w:color w:val="000000"/>
          <w:kern w:val="0"/>
          <w:sz w:val="32"/>
          <w:szCs w:val="32"/>
        </w:rPr>
        <w:t>4.1.3 Ⅲ级响应</w:t>
      </w:r>
    </w:p>
    <w:p>
      <w:pPr>
        <w:spacing w:line="560" w:lineRule="exact"/>
        <w:ind w:firstLine="640" w:firstLineChars="200"/>
        <w:rPr>
          <w:rFonts w:ascii="仿宋_GB2312" w:hAnsi="仿宋" w:eastAsia="仿宋_GB2312" w:cs="宋体"/>
          <w:color w:val="000000"/>
          <w:kern w:val="0"/>
          <w:sz w:val="32"/>
          <w:szCs w:val="32"/>
        </w:rPr>
      </w:pPr>
      <w:r>
        <w:rPr>
          <w:rFonts w:ascii="仿宋_GB2312" w:hAnsi="仿宋" w:eastAsia="仿宋_GB2312" w:cs="宋体"/>
          <w:color w:val="000000"/>
          <w:kern w:val="0"/>
          <w:sz w:val="32"/>
          <w:szCs w:val="32"/>
        </w:rPr>
        <w:t>发生</w:t>
      </w:r>
      <w:r>
        <w:rPr>
          <w:rFonts w:hint="eastAsia" w:ascii="仿宋_GB2312" w:hAnsi="仿宋" w:eastAsia="仿宋_GB2312" w:cs="宋体"/>
          <w:color w:val="000000"/>
          <w:kern w:val="0"/>
          <w:sz w:val="32"/>
          <w:szCs w:val="32"/>
        </w:rPr>
        <w:t>Ⅲ</w:t>
      </w:r>
      <w:r>
        <w:rPr>
          <w:rFonts w:ascii="仿宋_GB2312" w:hAnsi="仿宋" w:eastAsia="仿宋_GB2312" w:cs="宋体"/>
          <w:color w:val="000000"/>
          <w:kern w:val="0"/>
          <w:sz w:val="32"/>
          <w:szCs w:val="32"/>
        </w:rPr>
        <w:t>级</w:t>
      </w:r>
      <w:r>
        <w:rPr>
          <w:rFonts w:hint="eastAsia" w:ascii="仿宋_GB2312" w:hAnsi="仿宋" w:eastAsia="仿宋_GB2312" w:cs="宋体"/>
          <w:color w:val="000000"/>
          <w:kern w:val="0"/>
          <w:sz w:val="32"/>
          <w:szCs w:val="32"/>
        </w:rPr>
        <w:t>道路运输突发事件</w:t>
      </w:r>
      <w:r>
        <w:rPr>
          <w:rFonts w:ascii="仿宋_GB2312" w:hAnsi="仿宋" w:eastAsia="仿宋_GB2312" w:cs="宋体"/>
          <w:color w:val="000000"/>
          <w:kern w:val="0"/>
          <w:sz w:val="32"/>
          <w:szCs w:val="32"/>
        </w:rPr>
        <w:t>时，</w:t>
      </w:r>
      <w:r>
        <w:rPr>
          <w:rFonts w:hint="eastAsia" w:ascii="仿宋_GB2312" w:hAnsi="仿宋" w:eastAsia="仿宋_GB2312" w:cs="宋体"/>
          <w:color w:val="000000"/>
          <w:kern w:val="0"/>
          <w:sz w:val="32"/>
          <w:szCs w:val="32"/>
        </w:rPr>
        <w:t>厅应急指挥部相关副指挥长决定，</w:t>
      </w:r>
      <w:r>
        <w:rPr>
          <w:rFonts w:ascii="仿宋_GB2312" w:hAnsi="仿宋" w:eastAsia="仿宋_GB2312" w:cs="宋体"/>
          <w:color w:val="000000"/>
          <w:kern w:val="0"/>
          <w:sz w:val="32"/>
          <w:szCs w:val="32"/>
        </w:rPr>
        <w:t>启动</w:t>
      </w:r>
      <w:r>
        <w:rPr>
          <w:rFonts w:hint="eastAsia" w:ascii="仿宋_GB2312" w:hAnsi="仿宋" w:eastAsia="仿宋_GB2312" w:cs="宋体"/>
          <w:color w:val="000000"/>
          <w:kern w:val="0"/>
          <w:sz w:val="32"/>
          <w:szCs w:val="32"/>
        </w:rPr>
        <w:t>Ⅲ</w:t>
      </w:r>
      <w:r>
        <w:rPr>
          <w:rFonts w:ascii="仿宋_GB2312" w:hAnsi="仿宋" w:eastAsia="仿宋_GB2312" w:cs="宋体"/>
          <w:color w:val="000000"/>
          <w:kern w:val="0"/>
          <w:sz w:val="32"/>
          <w:szCs w:val="32"/>
        </w:rPr>
        <w:t>级应急响应</w:t>
      </w:r>
      <w:r>
        <w:rPr>
          <w:rFonts w:hint="eastAsia" w:ascii="仿宋_GB2312" w:hAnsi="仿宋" w:eastAsia="仿宋_GB2312" w:cs="宋体"/>
          <w:color w:val="000000"/>
          <w:kern w:val="0"/>
          <w:sz w:val="32"/>
          <w:szCs w:val="32"/>
        </w:rPr>
        <w:t>。</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4.1.4 IV级响应</w:t>
      </w:r>
    </w:p>
    <w:p>
      <w:pPr>
        <w:spacing w:line="560" w:lineRule="exact"/>
        <w:ind w:firstLine="640" w:firstLineChars="200"/>
        <w:rPr>
          <w:rFonts w:ascii="仿宋_GB2312" w:hAnsi="仿宋" w:eastAsia="仿宋_GB2312" w:cs="宋体"/>
          <w:color w:val="000000"/>
          <w:kern w:val="0"/>
          <w:sz w:val="32"/>
          <w:szCs w:val="32"/>
        </w:rPr>
      </w:pPr>
      <w:r>
        <w:rPr>
          <w:rFonts w:ascii="仿宋_GB2312" w:hAnsi="仿宋" w:eastAsia="仿宋_GB2312" w:cs="宋体"/>
          <w:color w:val="000000"/>
          <w:kern w:val="0"/>
          <w:sz w:val="32"/>
          <w:szCs w:val="32"/>
        </w:rPr>
        <w:t>发生</w:t>
      </w:r>
      <w:r>
        <w:rPr>
          <w:rFonts w:hint="eastAsia" w:ascii="仿宋_GB2312" w:hAnsi="仿宋" w:eastAsia="仿宋_GB2312" w:cs="宋体"/>
          <w:color w:val="000000"/>
          <w:kern w:val="0"/>
          <w:sz w:val="32"/>
          <w:szCs w:val="32"/>
        </w:rPr>
        <w:t>Ⅳ</w:t>
      </w:r>
      <w:r>
        <w:rPr>
          <w:rFonts w:ascii="仿宋_GB2312" w:hAnsi="仿宋" w:eastAsia="仿宋_GB2312" w:cs="宋体"/>
          <w:color w:val="000000"/>
          <w:kern w:val="0"/>
          <w:sz w:val="32"/>
          <w:szCs w:val="32"/>
        </w:rPr>
        <w:t>级</w:t>
      </w:r>
      <w:r>
        <w:rPr>
          <w:rFonts w:hint="eastAsia" w:ascii="仿宋_GB2312" w:hAnsi="仿宋" w:eastAsia="仿宋_GB2312" w:cs="宋体"/>
          <w:color w:val="000000"/>
          <w:kern w:val="0"/>
          <w:sz w:val="32"/>
          <w:szCs w:val="32"/>
        </w:rPr>
        <w:t>道路运输</w:t>
      </w:r>
      <w:r>
        <w:rPr>
          <w:rFonts w:ascii="仿宋_GB2312" w:hAnsi="仿宋" w:eastAsia="仿宋_GB2312" w:cs="宋体"/>
          <w:color w:val="000000"/>
          <w:kern w:val="0"/>
          <w:sz w:val="32"/>
          <w:szCs w:val="32"/>
        </w:rPr>
        <w:t>突发事件时，</w:t>
      </w:r>
      <w:r>
        <w:rPr>
          <w:rFonts w:hint="eastAsia" w:ascii="仿宋_GB2312" w:hAnsi="仿宋" w:eastAsia="仿宋_GB2312" w:cs="宋体"/>
          <w:color w:val="000000"/>
          <w:kern w:val="0"/>
          <w:sz w:val="32"/>
          <w:szCs w:val="32"/>
        </w:rPr>
        <w:t>厅应急指挥部相关副指挥长决定，</w:t>
      </w:r>
      <w:r>
        <w:rPr>
          <w:rFonts w:ascii="仿宋_GB2312" w:hAnsi="仿宋" w:eastAsia="仿宋_GB2312" w:cs="宋体"/>
          <w:color w:val="000000"/>
          <w:kern w:val="0"/>
          <w:sz w:val="32"/>
          <w:szCs w:val="32"/>
        </w:rPr>
        <w:t>启动</w:t>
      </w:r>
      <w:r>
        <w:rPr>
          <w:rFonts w:hint="eastAsia" w:ascii="仿宋_GB2312" w:hAnsi="仿宋" w:eastAsia="仿宋_GB2312" w:cs="宋体"/>
          <w:color w:val="000000"/>
          <w:kern w:val="0"/>
          <w:sz w:val="32"/>
          <w:szCs w:val="32"/>
        </w:rPr>
        <w:t>Ⅳ</w:t>
      </w:r>
      <w:r>
        <w:rPr>
          <w:rFonts w:ascii="仿宋_GB2312" w:hAnsi="仿宋" w:eastAsia="仿宋_GB2312" w:cs="宋体"/>
          <w:color w:val="000000"/>
          <w:kern w:val="0"/>
          <w:sz w:val="32"/>
          <w:szCs w:val="32"/>
        </w:rPr>
        <w:t>级应急响应</w:t>
      </w:r>
      <w:r>
        <w:rPr>
          <w:rFonts w:hint="eastAsia" w:ascii="仿宋_GB2312" w:hAnsi="仿宋" w:eastAsia="仿宋_GB2312" w:cs="宋体"/>
          <w:color w:val="000000"/>
          <w:kern w:val="0"/>
          <w:sz w:val="32"/>
          <w:szCs w:val="32"/>
        </w:rPr>
        <w:t>。</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568" w:name="_Toc67005795"/>
      <w:bookmarkStart w:id="569" w:name="_Toc67005726"/>
      <w:r>
        <w:rPr>
          <w:rFonts w:ascii="楷体_GB2312" w:hAnsi="楷体" w:eastAsia="楷体_GB2312" w:cs="Times New Roman"/>
          <w:bCs/>
          <w:color w:val="000000"/>
          <w:sz w:val="32"/>
          <w:szCs w:val="32"/>
        </w:rPr>
        <w:t>4.2</w:t>
      </w:r>
      <w:r>
        <w:rPr>
          <w:rFonts w:hint="eastAsia" w:ascii="楷体_GB2312" w:hAnsi="楷体" w:eastAsia="楷体_GB2312" w:cs="Times New Roman"/>
          <w:bCs/>
          <w:color w:val="000000"/>
          <w:sz w:val="32"/>
          <w:szCs w:val="32"/>
        </w:rPr>
        <w:t xml:space="preserve"> 应急处置</w:t>
      </w:r>
      <w:bookmarkEnd w:id="567"/>
      <w:bookmarkEnd w:id="568"/>
      <w:bookmarkEnd w:id="569"/>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（1）启动Ⅰ级应急响应时,在</w:t>
      </w:r>
      <w:r>
        <w:rPr>
          <w:rFonts w:ascii="仿宋_GB2312" w:hAnsi="仿宋" w:eastAsia="仿宋_GB2312" w:cs="宋体"/>
          <w:color w:val="000000"/>
          <w:kern w:val="0"/>
          <w:sz w:val="32"/>
          <w:szCs w:val="32"/>
        </w:rPr>
        <w:t>交通运输部</w:t>
      </w:r>
      <w:r>
        <w:rPr>
          <w:rFonts w:hint="eastAsia" w:ascii="仿宋_GB2312" w:hAnsi="仿宋" w:eastAsia="仿宋_GB2312" w:cs="宋体"/>
          <w:color w:val="000000"/>
          <w:kern w:val="0"/>
          <w:sz w:val="32"/>
          <w:szCs w:val="32"/>
        </w:rPr>
        <w:t>指导下，在省政府领导下，厅应急指挥部派出现场工作组协助开展应急处置工作。根据需要派出专家组赴一线加强技术指导。应急处置中遇到的重大情况及时向</w:t>
      </w:r>
      <w:r>
        <w:rPr>
          <w:rFonts w:ascii="仿宋_GB2312" w:hAnsi="仿宋" w:eastAsia="仿宋_GB2312" w:cs="宋体"/>
          <w:color w:val="000000"/>
          <w:kern w:val="0"/>
          <w:sz w:val="32"/>
          <w:szCs w:val="32"/>
        </w:rPr>
        <w:t>省政府</w:t>
      </w:r>
      <w:r>
        <w:rPr>
          <w:rFonts w:hint="eastAsia" w:ascii="仿宋_GB2312" w:hAnsi="仿宋" w:eastAsia="仿宋_GB2312" w:cs="宋体"/>
          <w:color w:val="000000"/>
          <w:kern w:val="0"/>
          <w:sz w:val="32"/>
          <w:szCs w:val="32"/>
        </w:rPr>
        <w:t>、</w:t>
      </w:r>
      <w:r>
        <w:rPr>
          <w:rFonts w:ascii="仿宋_GB2312" w:hAnsi="仿宋" w:eastAsia="仿宋_GB2312" w:cs="宋体"/>
          <w:color w:val="000000"/>
          <w:kern w:val="0"/>
          <w:sz w:val="32"/>
          <w:szCs w:val="32"/>
        </w:rPr>
        <w:t>交通运输部</w:t>
      </w:r>
      <w:r>
        <w:rPr>
          <w:rFonts w:hint="eastAsia" w:ascii="仿宋_GB2312" w:hAnsi="仿宋" w:eastAsia="仿宋_GB2312" w:cs="宋体"/>
          <w:color w:val="000000"/>
          <w:kern w:val="0"/>
          <w:sz w:val="32"/>
          <w:szCs w:val="32"/>
        </w:rPr>
        <w:t>报告。</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（2）启动Ⅱ级应急响应时,厅应急指挥部派出现场工作组指挥协调应急处置工作。根据需要派出专家组赴一线加强技术指导。</w:t>
      </w:r>
      <w:r>
        <w:rPr>
          <w:rFonts w:ascii="仿宋_GB2312" w:hAnsi="仿宋" w:eastAsia="仿宋_GB2312" w:cs="宋体"/>
          <w:color w:val="000000"/>
          <w:kern w:val="0"/>
          <w:sz w:val="32"/>
          <w:szCs w:val="32"/>
        </w:rPr>
        <w:t>当超出</w:t>
      </w:r>
      <w:r>
        <w:rPr>
          <w:rFonts w:hint="eastAsia" w:ascii="仿宋_GB2312" w:hAnsi="仿宋" w:eastAsia="仿宋_GB2312" w:cs="宋体"/>
          <w:color w:val="000000"/>
          <w:kern w:val="0"/>
          <w:sz w:val="32"/>
          <w:szCs w:val="32"/>
        </w:rPr>
        <w:t>厅</w:t>
      </w:r>
      <w:r>
        <w:rPr>
          <w:rFonts w:ascii="仿宋_GB2312" w:hAnsi="仿宋" w:eastAsia="仿宋_GB2312" w:cs="宋体"/>
          <w:color w:val="000000"/>
          <w:kern w:val="0"/>
          <w:sz w:val="32"/>
          <w:szCs w:val="32"/>
        </w:rPr>
        <w:t>本级处置能力时，报请省政府</w:t>
      </w:r>
      <w:r>
        <w:rPr>
          <w:rFonts w:hint="eastAsia" w:ascii="仿宋_GB2312" w:hAnsi="仿宋" w:eastAsia="仿宋_GB2312" w:cs="宋体"/>
          <w:color w:val="000000"/>
          <w:kern w:val="0"/>
          <w:sz w:val="32"/>
          <w:szCs w:val="32"/>
        </w:rPr>
        <w:t>、</w:t>
      </w:r>
      <w:r>
        <w:rPr>
          <w:rFonts w:ascii="仿宋_GB2312" w:hAnsi="仿宋" w:eastAsia="仿宋_GB2312" w:cs="宋体"/>
          <w:color w:val="000000"/>
          <w:kern w:val="0"/>
          <w:sz w:val="32"/>
          <w:szCs w:val="32"/>
        </w:rPr>
        <w:t>交通运输部请求支持</w:t>
      </w:r>
      <w:r>
        <w:rPr>
          <w:rFonts w:hint="eastAsia" w:ascii="仿宋_GB2312" w:hAnsi="仿宋" w:eastAsia="仿宋_GB2312" w:cs="宋体"/>
          <w:color w:val="000000"/>
          <w:kern w:val="0"/>
          <w:sz w:val="32"/>
          <w:szCs w:val="32"/>
        </w:rPr>
        <w:t>。</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3）启动Ⅲ级应急响应时,运输处在分管厅领导的指导下开展应急工作,密切跟踪突发事件进展情况,协助地方开展应急处置工作,视情派出现场工作组或专家组给予指导。根据需要,协调邻近市州的应急救援队伍、物资、装备等支援及紧急征用工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（4）启动IV级应急响应时,运输处密切跟踪突发事件进展情况,协助地方开展应急处置工作,视情派出现场工作组或者专家组给予指导。</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570" w:name="_Toc60006004"/>
      <w:bookmarkStart w:id="571" w:name="_Toc67005796"/>
      <w:bookmarkStart w:id="572" w:name="_Toc67005727"/>
      <w:r>
        <w:rPr>
          <w:rFonts w:ascii="楷体_GB2312" w:hAnsi="楷体" w:eastAsia="楷体_GB2312" w:cs="Times New Roman"/>
          <w:bCs/>
          <w:color w:val="000000"/>
          <w:sz w:val="32"/>
          <w:szCs w:val="32"/>
        </w:rPr>
        <w:t>4.</w:t>
      </w:r>
      <w:r>
        <w:rPr>
          <w:rFonts w:hint="eastAsia" w:ascii="楷体_GB2312" w:hAnsi="楷体" w:eastAsia="楷体_GB2312" w:cs="Times New Roman"/>
          <w:bCs/>
          <w:color w:val="000000"/>
          <w:sz w:val="32"/>
          <w:szCs w:val="32"/>
        </w:rPr>
        <w:t>3 信息发布</w:t>
      </w:r>
      <w:bookmarkEnd w:id="570"/>
      <w:bookmarkEnd w:id="571"/>
      <w:bookmarkEnd w:id="572"/>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道路运输突发事件信息发布遵循实事求是、及时准确的原则。厅应急指挥部会同省政府新闻办按照湖南省突发事件新闻发布有关规定，做好信息发布工作。</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573" w:name="_Toc60006005"/>
      <w:bookmarkStart w:id="574" w:name="_Toc67005728"/>
      <w:bookmarkStart w:id="575" w:name="_Toc67005797"/>
      <w:r>
        <w:rPr>
          <w:rFonts w:ascii="楷体_GB2312" w:hAnsi="楷体" w:eastAsia="楷体_GB2312" w:cs="Times New Roman"/>
          <w:bCs/>
          <w:color w:val="000000"/>
          <w:sz w:val="32"/>
          <w:szCs w:val="32"/>
        </w:rPr>
        <w:t>4.</w:t>
      </w:r>
      <w:r>
        <w:rPr>
          <w:rFonts w:hint="eastAsia" w:ascii="楷体_GB2312" w:hAnsi="楷体" w:eastAsia="楷体_GB2312" w:cs="Times New Roman"/>
          <w:bCs/>
          <w:color w:val="000000"/>
          <w:sz w:val="32"/>
          <w:szCs w:val="32"/>
        </w:rPr>
        <w:t>4 应急结束</w:t>
      </w:r>
      <w:bookmarkEnd w:id="573"/>
      <w:bookmarkEnd w:id="574"/>
      <w:bookmarkEnd w:id="575"/>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道路运输突发事件应急结束应同时具备如下条件：道路运输应急任务完成；现场抢救活动已经结束；道路运输突发事件所造成的大规模污染损害基本得到控制和消除；受危险威胁人员已安全离开危险区并得到妥善安置。</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确定符合应急结束条件后，</w:t>
      </w:r>
      <w:r>
        <w:rPr>
          <w:rFonts w:ascii="仿宋_GB2312" w:hAnsi="仿宋" w:eastAsia="仿宋_GB2312" w:cs="宋体"/>
          <w:color w:val="000000"/>
          <w:kern w:val="0"/>
          <w:sz w:val="32"/>
          <w:szCs w:val="32"/>
        </w:rPr>
        <w:t>由启动应急响应的机构及时研究决定</w:t>
      </w:r>
      <w:r>
        <w:rPr>
          <w:rFonts w:hint="eastAsia" w:ascii="仿宋_GB2312" w:hAnsi="仿宋" w:eastAsia="仿宋_GB2312" w:cs="宋体"/>
          <w:color w:val="000000"/>
          <w:kern w:val="0"/>
          <w:sz w:val="32"/>
          <w:szCs w:val="32"/>
        </w:rPr>
        <w:t>终止应急响应。</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576" w:name="_Toc60006006"/>
      <w:bookmarkStart w:id="577" w:name="_Toc67005729"/>
      <w:bookmarkStart w:id="578" w:name="_Toc67005798"/>
      <w:r>
        <w:rPr>
          <w:rFonts w:ascii="黑体" w:hAnsi="黑体" w:eastAsia="黑体" w:cs="宋体"/>
          <w:color w:val="000000"/>
          <w:kern w:val="0"/>
          <w:sz w:val="32"/>
          <w:szCs w:val="32"/>
        </w:rPr>
        <w:t>5</w:t>
      </w:r>
      <w:r>
        <w:rPr>
          <w:rFonts w:hint="eastAsia" w:ascii="黑体" w:hAnsi="黑体" w:eastAsia="黑体" w:cs="宋体"/>
          <w:b/>
          <w:color w:val="000000"/>
          <w:kern w:val="0"/>
          <w:sz w:val="32"/>
          <w:szCs w:val="32"/>
        </w:rPr>
        <w:t xml:space="preserve">. </w:t>
      </w:r>
      <w:r>
        <w:rPr>
          <w:rFonts w:hint="eastAsia" w:ascii="黑体" w:hAnsi="黑体" w:eastAsia="黑体" w:cs="宋体"/>
          <w:color w:val="000000"/>
          <w:kern w:val="0"/>
          <w:sz w:val="32"/>
          <w:szCs w:val="32"/>
        </w:rPr>
        <w:t>善后工作</w:t>
      </w:r>
      <w:bookmarkEnd w:id="576"/>
      <w:bookmarkEnd w:id="577"/>
      <w:bookmarkEnd w:id="578"/>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579" w:name="_Toc60006007"/>
      <w:bookmarkStart w:id="580" w:name="_Toc67005799"/>
      <w:bookmarkStart w:id="581" w:name="_Toc67005730"/>
      <w:r>
        <w:rPr>
          <w:rFonts w:ascii="楷体_GB2312" w:hAnsi="楷体" w:eastAsia="楷体_GB2312" w:cs="Times New Roman"/>
          <w:bCs/>
          <w:color w:val="000000"/>
          <w:sz w:val="32"/>
          <w:szCs w:val="32"/>
        </w:rPr>
        <w:t>5.1</w:t>
      </w:r>
      <w:r>
        <w:rPr>
          <w:rFonts w:hint="eastAsia" w:ascii="楷体_GB2312" w:hAnsi="楷体" w:eastAsia="楷体_GB2312" w:cs="Times New Roman"/>
          <w:bCs/>
          <w:color w:val="000000"/>
          <w:sz w:val="32"/>
          <w:szCs w:val="32"/>
        </w:rPr>
        <w:t xml:space="preserve"> 善后处置</w:t>
      </w:r>
      <w:bookmarkEnd w:id="579"/>
      <w:bookmarkEnd w:id="580"/>
      <w:bookmarkEnd w:id="581"/>
    </w:p>
    <w:p>
      <w:pPr>
        <w:spacing w:line="560" w:lineRule="exact"/>
        <w:ind w:firstLine="640" w:firstLineChars="200"/>
        <w:rPr>
          <w:rFonts w:ascii="仿宋_GB2312" w:hAnsi="仿宋" w:eastAsia="仿宋_GB2312" w:cs="宋体"/>
          <w:color w:val="000000"/>
          <w:kern w:val="0"/>
          <w:sz w:val="32"/>
          <w:szCs w:val="32"/>
        </w:rPr>
      </w:pPr>
      <w:r>
        <w:rPr>
          <w:rFonts w:ascii="仿宋_GB2312" w:hAnsi="仿宋" w:eastAsia="仿宋_GB2312" w:cs="宋体"/>
          <w:color w:val="000000"/>
          <w:kern w:val="0"/>
          <w:sz w:val="32"/>
          <w:szCs w:val="32"/>
        </w:rPr>
        <w:t>事发地交通运输主管部门配合属地人民政府，对因参与应急处理工作致病、致残、死亡的人员，给予相应的补助和抚恤；对因突发事件造成生活困难需要社会救助的人员，按国家有关规定负责救助。</w:t>
      </w:r>
    </w:p>
    <w:p>
      <w:pPr>
        <w:spacing w:line="560" w:lineRule="exact"/>
        <w:ind w:firstLine="640" w:firstLineChars="200"/>
        <w:rPr>
          <w:rFonts w:ascii="仿宋_GB2312" w:hAnsi="仿宋" w:eastAsia="仿宋_GB2312" w:cs="宋体"/>
          <w:color w:val="000000"/>
          <w:kern w:val="0"/>
          <w:sz w:val="32"/>
          <w:szCs w:val="32"/>
        </w:rPr>
      </w:pPr>
      <w:r>
        <w:rPr>
          <w:rFonts w:ascii="仿宋_GB2312" w:hAnsi="仿宋" w:eastAsia="仿宋_GB2312" w:cs="宋体"/>
          <w:color w:val="000000"/>
          <w:kern w:val="0"/>
          <w:sz w:val="32"/>
          <w:szCs w:val="32"/>
        </w:rPr>
        <w:t>事发地交通运输主管部门配合民政部门及时组织救灾物资、生活必需品和社会捐赠物品的运送，保障群众基本生活。</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582" w:name="_Toc60006008"/>
      <w:bookmarkStart w:id="583" w:name="_Toc67005800"/>
      <w:bookmarkStart w:id="584" w:name="_Toc67005731"/>
      <w:r>
        <w:rPr>
          <w:rFonts w:ascii="楷体_GB2312" w:hAnsi="楷体" w:eastAsia="楷体_GB2312" w:cs="Times New Roman"/>
          <w:bCs/>
          <w:color w:val="000000"/>
          <w:sz w:val="32"/>
          <w:szCs w:val="32"/>
        </w:rPr>
        <w:t>5.2</w:t>
      </w:r>
      <w:r>
        <w:rPr>
          <w:rFonts w:hint="eastAsia" w:ascii="楷体_GB2312" w:hAnsi="楷体" w:eastAsia="楷体_GB2312" w:cs="Times New Roman"/>
          <w:bCs/>
          <w:color w:val="000000"/>
          <w:sz w:val="32"/>
          <w:szCs w:val="32"/>
        </w:rPr>
        <w:t xml:space="preserve"> 调查评估</w:t>
      </w:r>
      <w:bookmarkEnd w:id="582"/>
      <w:bookmarkEnd w:id="583"/>
      <w:bookmarkEnd w:id="584"/>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省交通运输厅应急响应终止后，厅应急指挥部办公室及时组织各参与单位开展总结评估工作，客观评估应急处置工作成效，深入总结存在问题和下一步改进措施。</w:t>
      </w:r>
    </w:p>
    <w:p>
      <w:pPr>
        <w:spacing w:line="560" w:lineRule="exact"/>
        <w:ind w:firstLine="640" w:firstLineChars="200"/>
        <w:rPr>
          <w:rFonts w:ascii="仿宋_GB2312" w:hAnsi="仿宋" w:eastAsia="仿宋_GB2312" w:cs="宋体"/>
          <w:color w:val="000000"/>
          <w:kern w:val="0"/>
          <w:sz w:val="32"/>
          <w:szCs w:val="32"/>
        </w:rPr>
      </w:pPr>
      <w:r>
        <w:rPr>
          <w:rFonts w:ascii="仿宋_GB2312" w:hAnsi="仿宋" w:eastAsia="仿宋_GB2312" w:cs="宋体"/>
          <w:color w:val="000000"/>
          <w:kern w:val="0"/>
          <w:sz w:val="32"/>
          <w:szCs w:val="32"/>
        </w:rPr>
        <w:t>市级、县级</w:t>
      </w:r>
      <w:r>
        <w:rPr>
          <w:rFonts w:hint="eastAsia" w:ascii="仿宋_GB2312" w:hAnsi="仿宋" w:eastAsia="仿宋_GB2312" w:cs="宋体"/>
          <w:color w:val="000000"/>
          <w:kern w:val="0"/>
          <w:sz w:val="32"/>
          <w:szCs w:val="32"/>
        </w:rPr>
        <w:t>部门应急响应终止后,事发地交通运输主管部门应当按照有关要求,及时开展事后总结评估工作,客观评估应急处置工作成效,深入总结存在问题和下一步改进措施,并按规定向本级人民政府和上级交通运输主管部门上报总结评估材料。</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585" w:name="_Toc67005732"/>
      <w:bookmarkStart w:id="586" w:name="_Toc67005801"/>
      <w:bookmarkStart w:id="587" w:name="_Toc60006009"/>
      <w:r>
        <w:rPr>
          <w:rFonts w:ascii="黑体" w:hAnsi="黑体" w:eastAsia="黑体" w:cs="宋体"/>
          <w:color w:val="000000"/>
          <w:kern w:val="0"/>
          <w:sz w:val="32"/>
          <w:szCs w:val="32"/>
        </w:rPr>
        <w:t>6</w:t>
      </w:r>
      <w:r>
        <w:rPr>
          <w:rFonts w:hint="eastAsia" w:ascii="黑体" w:hAnsi="黑体" w:eastAsia="黑体" w:cs="宋体"/>
          <w:b/>
          <w:color w:val="000000"/>
          <w:kern w:val="0"/>
          <w:sz w:val="32"/>
          <w:szCs w:val="32"/>
        </w:rPr>
        <w:t xml:space="preserve">. </w:t>
      </w:r>
      <w:r>
        <w:rPr>
          <w:rFonts w:hint="eastAsia" w:ascii="黑体" w:hAnsi="黑体" w:eastAsia="黑体" w:cs="宋体"/>
          <w:color w:val="000000"/>
          <w:kern w:val="0"/>
          <w:sz w:val="32"/>
          <w:szCs w:val="32"/>
        </w:rPr>
        <w:t>应急保障</w:t>
      </w:r>
      <w:bookmarkEnd w:id="585"/>
      <w:bookmarkEnd w:id="586"/>
      <w:bookmarkEnd w:id="587"/>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588" w:name="_Toc60006010"/>
      <w:bookmarkStart w:id="589" w:name="_Toc67005733"/>
      <w:bookmarkStart w:id="590" w:name="_Toc67005802"/>
      <w:r>
        <w:rPr>
          <w:rFonts w:ascii="楷体_GB2312" w:hAnsi="楷体" w:eastAsia="楷体_GB2312" w:cs="Times New Roman"/>
          <w:bCs/>
          <w:color w:val="000000"/>
          <w:sz w:val="32"/>
          <w:szCs w:val="32"/>
        </w:rPr>
        <w:t>6.</w:t>
      </w:r>
      <w:r>
        <w:rPr>
          <w:rFonts w:hint="eastAsia" w:ascii="楷体_GB2312" w:hAnsi="楷体" w:eastAsia="楷体_GB2312" w:cs="Times New Roman"/>
          <w:bCs/>
          <w:color w:val="000000"/>
          <w:sz w:val="32"/>
          <w:szCs w:val="32"/>
        </w:rPr>
        <w:t>1 队伍保障</w:t>
      </w:r>
      <w:bookmarkEnd w:id="588"/>
      <w:bookmarkEnd w:id="589"/>
      <w:bookmarkEnd w:id="590"/>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各级交通运输主管部门按照“统一指挥、分级负责，平战结合、军民融合”的原则，通过平急转换机制，将道路运输日常生产经营与应急运输相结合，建立道路运输应急保障车队及应急队伍。按照军民融合式发展思路，将道路运输突发事件应急体系建设同交通战备工作有机结合。</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591" w:name="_Toc67005803"/>
      <w:bookmarkStart w:id="592" w:name="_Toc60006011"/>
      <w:bookmarkStart w:id="593" w:name="_Toc67005734"/>
      <w:r>
        <w:rPr>
          <w:rFonts w:hint="eastAsia" w:ascii="楷体_GB2312" w:hAnsi="楷体" w:eastAsia="楷体_GB2312" w:cs="Times New Roman"/>
          <w:bCs/>
          <w:color w:val="000000"/>
          <w:sz w:val="32"/>
          <w:szCs w:val="32"/>
        </w:rPr>
        <w:t>6.2 资金保障</w:t>
      </w:r>
      <w:bookmarkEnd w:id="591"/>
      <w:bookmarkEnd w:id="592"/>
      <w:bookmarkEnd w:id="593"/>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各级交通运输主管部门应积极协调同级财政部门，落实道路运输应急保障所需的各项经费；同时，积极争取各级政府设立应急保障专项基金，并确保专款专用。</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鼓励自然人、法人或者其他组织按照有关法律法规的规定进行捐赠和援助。</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各级交通运输主管部门应当建立有效的监管和评估体系，对道路运输突发事件应急保障资金的使用及效果进行监管和评估。</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594" w:name="_Toc67005735"/>
      <w:bookmarkStart w:id="595" w:name="_Toc67005804"/>
      <w:bookmarkStart w:id="596" w:name="_Toc60006012"/>
      <w:r>
        <w:rPr>
          <w:rFonts w:ascii="楷体_GB2312" w:hAnsi="楷体" w:eastAsia="楷体_GB2312" w:cs="Times New Roman"/>
          <w:bCs/>
          <w:color w:val="000000"/>
          <w:sz w:val="32"/>
          <w:szCs w:val="32"/>
        </w:rPr>
        <w:t>6.</w:t>
      </w:r>
      <w:r>
        <w:rPr>
          <w:rFonts w:hint="eastAsia" w:ascii="楷体_GB2312" w:hAnsi="楷体" w:eastAsia="楷体_GB2312" w:cs="Times New Roman"/>
          <w:bCs/>
          <w:color w:val="000000"/>
          <w:sz w:val="32"/>
          <w:szCs w:val="32"/>
        </w:rPr>
        <w:t>3 通讯与交通保障</w:t>
      </w:r>
      <w:bookmarkEnd w:id="594"/>
      <w:bookmarkEnd w:id="595"/>
      <w:bookmarkEnd w:id="596"/>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6.3.1 通讯保障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充分整合现有交通通信信息资源基础上，加快建立和完善“统一管理、多网联动、快速响应、处理有效”的道路运输应急通信系统，确保道路运输突发事件应对工作通信畅通。</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各级道路运输突发事件应急指挥机构和道路运输管理机构及运输企业应配置专用电话，电话同步录音装置、传真、互联网终端等设备，充分利用现有通信资源，现有通信能力不能满足需求时，应启动备用通信系统，保障通信联络畅通。</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6.3.2 交通运输保障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各级道路运输突发事件应急指挥机构配备应急运力，建立省、市、县三级运输应急保障数据库，确定保障车辆的提供单位、数量、驾驶员名册等。车辆应保持良好的技术状况。应急储备运力单位、运力数量、类型及人员数量应逐级报备。</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根据车辆数量和国家有关规定，配备专门技术人员、驾驶人员。道路运输人员一般由驾驶员、押运安全员和带队负责人员组成。驾驶人员应具有驾驶相应车辆的从业资格证。</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597" w:name="_Toc60006013"/>
      <w:bookmarkStart w:id="598" w:name="_Toc67005805"/>
      <w:bookmarkStart w:id="599" w:name="_Toc67005736"/>
      <w:r>
        <w:rPr>
          <w:rFonts w:hint="eastAsia" w:ascii="楷体_GB2312" w:hAnsi="楷体" w:eastAsia="楷体_GB2312" w:cs="Times New Roman"/>
          <w:bCs/>
          <w:color w:val="000000"/>
          <w:sz w:val="32"/>
          <w:szCs w:val="32"/>
        </w:rPr>
        <w:t>6.4 物资与技术保障</w:t>
      </w:r>
      <w:bookmarkEnd w:id="597"/>
      <w:bookmarkEnd w:id="598"/>
      <w:bookmarkEnd w:id="599"/>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6.4.1 物资保障</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各级交通运输主管部门根据有关法律法规做好应急物资储备工作，建立健全应急物资储备网络，调拨和更新应急配送系统，保障应急所需物资；建立应急设备类型、数量、性能和存放位置及备用制度等方案。</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6.4.2 技术保障</w:t>
      </w:r>
    </w:p>
    <w:p>
      <w:pPr>
        <w:spacing w:line="560" w:lineRule="exact"/>
        <w:ind w:firstLine="640" w:firstLineChars="200"/>
        <w:rPr>
          <w:rFonts w:ascii="仿宋_GB2312" w:hAnsi="仿宋" w:eastAsia="仿宋_GB2312" w:cs="宋体"/>
          <w:color w:val="000000"/>
          <w:kern w:val="0"/>
          <w:sz w:val="32"/>
          <w:szCs w:val="32"/>
        </w:rPr>
      </w:pPr>
      <w:r>
        <w:rPr>
          <w:rFonts w:ascii="仿宋_GB2312" w:hAnsi="仿宋" w:eastAsia="仿宋_GB2312" w:cs="宋体"/>
          <w:color w:val="000000"/>
          <w:kern w:val="0"/>
          <w:sz w:val="32"/>
          <w:szCs w:val="32"/>
        </w:rPr>
        <w:t>依靠科技提高</w:t>
      </w:r>
      <w:r>
        <w:rPr>
          <w:rFonts w:hint="eastAsia" w:ascii="仿宋_GB2312" w:hAnsi="仿宋" w:eastAsia="仿宋_GB2312" w:cs="宋体"/>
          <w:color w:val="000000"/>
          <w:kern w:val="0"/>
          <w:sz w:val="32"/>
          <w:szCs w:val="32"/>
        </w:rPr>
        <w:t>我省交通运输突发事件</w:t>
      </w:r>
      <w:r>
        <w:rPr>
          <w:rFonts w:ascii="仿宋_GB2312" w:hAnsi="仿宋" w:eastAsia="仿宋_GB2312" w:cs="宋体"/>
          <w:color w:val="000000"/>
          <w:kern w:val="0"/>
          <w:sz w:val="32"/>
          <w:szCs w:val="32"/>
        </w:rPr>
        <w:t>应急管理科学化、专业化、智能化、精细化水平。加大先进适用装备的配备力度，加强关键技术研发，提高突</w:t>
      </w:r>
      <w:r>
        <w:rPr>
          <w:rFonts w:hint="eastAsia" w:ascii="仿宋_GB2312" w:hAnsi="仿宋" w:eastAsia="仿宋_GB2312" w:cs="宋体"/>
          <w:color w:val="000000"/>
          <w:kern w:val="0"/>
          <w:sz w:val="32"/>
          <w:szCs w:val="32"/>
        </w:rPr>
        <w:t>我省交通运输突发事件</w:t>
      </w:r>
      <w:r>
        <w:rPr>
          <w:rFonts w:ascii="仿宋_GB2312" w:hAnsi="仿宋" w:eastAsia="仿宋_GB2312" w:cs="宋体"/>
          <w:color w:val="000000"/>
          <w:kern w:val="0"/>
          <w:sz w:val="32"/>
          <w:szCs w:val="32"/>
        </w:rPr>
        <w:t>应急指挥和处置能力</w:t>
      </w:r>
      <w:r>
        <w:rPr>
          <w:rFonts w:hint="eastAsia" w:ascii="仿宋_GB2312" w:hAnsi="仿宋" w:eastAsia="仿宋_GB2312" w:cs="宋体"/>
          <w:color w:val="000000"/>
          <w:kern w:val="0"/>
          <w:sz w:val="32"/>
          <w:szCs w:val="32"/>
        </w:rPr>
        <w:t>。</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600" w:name="_Toc67005737"/>
      <w:bookmarkStart w:id="601" w:name="_Toc60006014"/>
      <w:bookmarkStart w:id="602" w:name="_Toc67005806"/>
      <w:r>
        <w:rPr>
          <w:rFonts w:ascii="黑体" w:hAnsi="黑体" w:eastAsia="黑体" w:cs="宋体"/>
          <w:color w:val="000000"/>
          <w:kern w:val="0"/>
          <w:sz w:val="32"/>
          <w:szCs w:val="32"/>
        </w:rPr>
        <w:t>7</w:t>
      </w:r>
      <w:r>
        <w:rPr>
          <w:rFonts w:hint="eastAsia" w:ascii="黑体" w:hAnsi="黑体" w:eastAsia="黑体" w:cs="宋体"/>
          <w:b/>
          <w:color w:val="000000"/>
          <w:kern w:val="0"/>
          <w:sz w:val="32"/>
          <w:szCs w:val="32"/>
        </w:rPr>
        <w:t xml:space="preserve">. </w:t>
      </w:r>
      <w:r>
        <w:rPr>
          <w:rFonts w:hint="eastAsia" w:ascii="黑体" w:hAnsi="黑体" w:eastAsia="黑体" w:cs="宋体"/>
          <w:color w:val="000000"/>
          <w:kern w:val="0"/>
          <w:sz w:val="32"/>
          <w:szCs w:val="32"/>
        </w:rPr>
        <w:t>监督管理</w:t>
      </w:r>
      <w:bookmarkEnd w:id="600"/>
      <w:bookmarkEnd w:id="601"/>
      <w:bookmarkEnd w:id="602"/>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603" w:name="_Toc60006015"/>
      <w:bookmarkStart w:id="604" w:name="_Toc67005738"/>
      <w:bookmarkStart w:id="605" w:name="_Toc67005807"/>
      <w:r>
        <w:rPr>
          <w:rFonts w:ascii="楷体_GB2312" w:hAnsi="楷体" w:eastAsia="楷体_GB2312" w:cs="Times New Roman"/>
          <w:bCs/>
          <w:color w:val="000000"/>
          <w:sz w:val="32"/>
          <w:szCs w:val="32"/>
        </w:rPr>
        <w:t>7.1</w:t>
      </w:r>
      <w:r>
        <w:rPr>
          <w:rFonts w:hint="eastAsia" w:ascii="楷体_GB2312" w:hAnsi="楷体" w:eastAsia="楷体_GB2312" w:cs="Times New Roman"/>
          <w:bCs/>
          <w:color w:val="000000"/>
          <w:sz w:val="32"/>
          <w:szCs w:val="32"/>
        </w:rPr>
        <w:t xml:space="preserve"> 宣传、培训与演练</w:t>
      </w:r>
      <w:bookmarkEnd w:id="603"/>
      <w:bookmarkEnd w:id="604"/>
      <w:bookmarkEnd w:id="605"/>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7.1.1 宣传、培训</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各级交通运输主管部门和道路运输突发事件应急指挥机构应加大道路运输突发事件应急法律、法规和应对常识的宣传。</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各级交通运输主管部门应当将应急教育培训纳入日常管理工作，加强道路运输管理工作人员、应急处置专业队伍的业务培训，并定期开展应急培训，促使其熟练掌握道路运输突发事件应急处置的知识和技能。</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7.1.2 应急演练</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各级道路运输突发事件应急指挥机构要结合所辖区域实际，有计划、有重点地组织道路运输突发事件应急预案的演练，提高实战能力。</w:t>
      </w:r>
      <w:r>
        <w:rPr>
          <w:rFonts w:ascii="仿宋_GB2312" w:hAnsi="仿宋" w:eastAsia="仿宋_GB2312" w:cs="宋体"/>
          <w:color w:val="000000"/>
          <w:kern w:val="0"/>
          <w:sz w:val="32"/>
          <w:szCs w:val="32"/>
        </w:rPr>
        <w:t>预案至少每3年组织一次应急演练。</w:t>
      </w:r>
      <w:r>
        <w:rPr>
          <w:rFonts w:hint="eastAsia" w:ascii="仿宋_GB2312" w:hAnsi="仿宋" w:eastAsia="仿宋_GB2312" w:cs="宋体"/>
          <w:color w:val="000000"/>
          <w:kern w:val="0"/>
          <w:sz w:val="32"/>
          <w:szCs w:val="32"/>
        </w:rPr>
        <w:t>应急演练结束后，演练组织单位应当及时组织演练评估。鼓励委托第三方进行演练评估。</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606" w:name="_Toc67005739"/>
      <w:bookmarkStart w:id="607" w:name="_Toc67005808"/>
      <w:bookmarkStart w:id="608" w:name="_Toc60006016"/>
      <w:r>
        <w:rPr>
          <w:rFonts w:hint="eastAsia" w:ascii="楷体_GB2312" w:hAnsi="楷体" w:eastAsia="楷体_GB2312" w:cs="Times New Roman"/>
          <w:bCs/>
          <w:color w:val="000000"/>
          <w:sz w:val="32"/>
          <w:szCs w:val="32"/>
        </w:rPr>
        <w:t>7.2 奖励与责任追究</w:t>
      </w:r>
      <w:bookmarkEnd w:id="606"/>
      <w:bookmarkEnd w:id="607"/>
      <w:bookmarkEnd w:id="608"/>
    </w:p>
    <w:p>
      <w:pPr>
        <w:spacing w:line="560" w:lineRule="exact"/>
        <w:ind w:firstLine="640" w:firstLineChars="200"/>
        <w:rPr>
          <w:rFonts w:ascii="仿宋_GB2312" w:hAnsi="仿宋" w:eastAsia="仿宋_GB2312" w:cs="宋体"/>
          <w:color w:val="000000"/>
          <w:kern w:val="0"/>
          <w:sz w:val="32"/>
          <w:szCs w:val="32"/>
        </w:rPr>
      </w:pPr>
      <w:r>
        <w:rPr>
          <w:rFonts w:ascii="仿宋_GB2312" w:hAnsi="仿宋" w:eastAsia="仿宋_GB2312" w:cs="宋体"/>
          <w:color w:val="000000"/>
          <w:kern w:val="0"/>
          <w:sz w:val="32"/>
          <w:szCs w:val="32"/>
        </w:rPr>
        <w:t>对突发事件应急处置中作出突出贡献的先进集体和个人，</w:t>
      </w:r>
      <w:r>
        <w:rPr>
          <w:rFonts w:hint="eastAsia" w:ascii="仿宋_GB2312" w:hAnsi="仿宋" w:eastAsia="仿宋_GB2312" w:cs="宋体"/>
          <w:color w:val="000000"/>
          <w:kern w:val="0"/>
          <w:sz w:val="32"/>
          <w:szCs w:val="32"/>
        </w:rPr>
        <w:t>各级交通运输主管部门</w:t>
      </w:r>
      <w:r>
        <w:rPr>
          <w:rFonts w:ascii="仿宋_GB2312" w:hAnsi="仿宋" w:eastAsia="仿宋_GB2312" w:cs="宋体"/>
          <w:color w:val="000000"/>
          <w:kern w:val="0"/>
          <w:sz w:val="32"/>
          <w:szCs w:val="32"/>
        </w:rPr>
        <w:t>应给予表彰</w:t>
      </w:r>
      <w:r>
        <w:rPr>
          <w:rFonts w:hint="eastAsia" w:ascii="仿宋_GB2312" w:hAnsi="仿宋" w:eastAsia="仿宋_GB2312" w:cs="宋体"/>
          <w:color w:val="000000"/>
          <w:kern w:val="0"/>
          <w:sz w:val="32"/>
          <w:szCs w:val="32"/>
        </w:rPr>
        <w:t>和</w:t>
      </w:r>
      <w:r>
        <w:rPr>
          <w:rFonts w:ascii="仿宋_GB2312" w:hAnsi="仿宋" w:eastAsia="仿宋_GB2312" w:cs="宋体"/>
          <w:color w:val="000000"/>
          <w:kern w:val="0"/>
          <w:sz w:val="32"/>
          <w:szCs w:val="32"/>
        </w:rPr>
        <w:t>奖励。</w:t>
      </w:r>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对有</w:t>
      </w:r>
      <w:r>
        <w:rPr>
          <w:rFonts w:ascii="仿宋_GB2312" w:hAnsi="仿宋" w:eastAsia="仿宋_GB2312" w:cs="宋体"/>
          <w:color w:val="000000"/>
          <w:kern w:val="0"/>
          <w:sz w:val="32"/>
          <w:szCs w:val="32"/>
        </w:rPr>
        <w:t>迟报、谎报、瞒报和漏报突发事件</w:t>
      </w:r>
      <w:r>
        <w:rPr>
          <w:rFonts w:hint="eastAsia" w:ascii="仿宋_GB2312" w:hAnsi="仿宋" w:eastAsia="仿宋_GB2312" w:cs="宋体"/>
          <w:color w:val="000000"/>
          <w:kern w:val="0"/>
          <w:sz w:val="32"/>
          <w:szCs w:val="32"/>
        </w:rPr>
        <w:t>信息</w:t>
      </w:r>
      <w:r>
        <w:rPr>
          <w:rFonts w:ascii="仿宋_GB2312" w:hAnsi="仿宋" w:eastAsia="仿宋_GB2312" w:cs="宋体"/>
          <w:color w:val="000000"/>
          <w:kern w:val="0"/>
          <w:sz w:val="32"/>
          <w:szCs w:val="32"/>
        </w:rPr>
        <w:t>，应急处置不力，或者有其他失职、渎职行为造成重大损失或者社会影响的，依法依纪追究相关</w:t>
      </w:r>
      <w:r>
        <w:rPr>
          <w:rFonts w:hint="eastAsia" w:ascii="仿宋_GB2312" w:hAnsi="仿宋" w:eastAsia="仿宋_GB2312" w:cs="宋体"/>
          <w:color w:val="000000"/>
          <w:kern w:val="0"/>
          <w:sz w:val="32"/>
          <w:szCs w:val="32"/>
        </w:rPr>
        <w:t>单位和个人</w:t>
      </w:r>
      <w:r>
        <w:rPr>
          <w:rFonts w:ascii="仿宋_GB2312" w:hAnsi="仿宋" w:eastAsia="仿宋_GB2312" w:cs="宋体"/>
          <w:color w:val="000000"/>
          <w:kern w:val="0"/>
          <w:sz w:val="32"/>
          <w:szCs w:val="32"/>
        </w:rPr>
        <w:t>的责任。</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609" w:name="_Toc67005809"/>
      <w:bookmarkStart w:id="610" w:name="_Toc60006017"/>
      <w:bookmarkStart w:id="611" w:name="_Toc67005740"/>
      <w:r>
        <w:rPr>
          <w:rFonts w:ascii="黑体" w:hAnsi="黑体" w:eastAsia="黑体" w:cs="宋体"/>
          <w:color w:val="000000"/>
          <w:kern w:val="0"/>
          <w:sz w:val="32"/>
          <w:szCs w:val="32"/>
        </w:rPr>
        <w:t>8</w:t>
      </w:r>
      <w:r>
        <w:rPr>
          <w:rFonts w:hint="eastAsia" w:ascii="黑体" w:hAnsi="黑体" w:eastAsia="黑体" w:cs="宋体"/>
          <w:b/>
          <w:color w:val="000000"/>
          <w:kern w:val="0"/>
          <w:sz w:val="32"/>
          <w:szCs w:val="32"/>
        </w:rPr>
        <w:t xml:space="preserve">. </w:t>
      </w:r>
      <w:r>
        <w:rPr>
          <w:rFonts w:hint="eastAsia" w:ascii="黑体" w:hAnsi="黑体" w:eastAsia="黑体" w:cs="宋体"/>
          <w:color w:val="000000"/>
          <w:kern w:val="0"/>
          <w:sz w:val="32"/>
          <w:szCs w:val="32"/>
        </w:rPr>
        <w:t>附则</w:t>
      </w:r>
      <w:bookmarkEnd w:id="609"/>
      <w:bookmarkEnd w:id="610"/>
      <w:bookmarkEnd w:id="611"/>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612" w:name="_Toc60006018"/>
      <w:bookmarkStart w:id="613" w:name="_Toc67005741"/>
      <w:bookmarkStart w:id="614" w:name="_Toc67005810"/>
      <w:r>
        <w:rPr>
          <w:rFonts w:ascii="楷体_GB2312" w:hAnsi="楷体" w:eastAsia="楷体_GB2312" w:cs="Times New Roman"/>
          <w:bCs/>
          <w:color w:val="000000"/>
          <w:sz w:val="32"/>
          <w:szCs w:val="32"/>
        </w:rPr>
        <w:t>8.</w:t>
      </w:r>
      <w:r>
        <w:rPr>
          <w:rFonts w:hint="eastAsia" w:ascii="楷体_GB2312" w:hAnsi="楷体" w:eastAsia="楷体_GB2312" w:cs="Times New Roman"/>
          <w:bCs/>
          <w:color w:val="000000"/>
          <w:sz w:val="32"/>
          <w:szCs w:val="32"/>
        </w:rPr>
        <w:t>1 预案管理与更新</w:t>
      </w:r>
      <w:bookmarkEnd w:id="612"/>
      <w:bookmarkEnd w:id="613"/>
      <w:bookmarkEnd w:id="614"/>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省交通运输厅根据情况变化，对本预案进行修订和完善。</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615" w:name="_Toc67005742"/>
      <w:bookmarkStart w:id="616" w:name="_Toc67005811"/>
      <w:bookmarkStart w:id="617" w:name="_Toc60006019"/>
      <w:r>
        <w:rPr>
          <w:rFonts w:hint="eastAsia" w:ascii="楷体_GB2312" w:hAnsi="楷体" w:eastAsia="楷体_GB2312" w:cs="Times New Roman"/>
          <w:bCs/>
          <w:color w:val="000000"/>
          <w:sz w:val="32"/>
          <w:szCs w:val="32"/>
        </w:rPr>
        <w:t>8.2 预案制定与实施</w:t>
      </w:r>
      <w:bookmarkEnd w:id="615"/>
      <w:bookmarkEnd w:id="616"/>
      <w:bookmarkEnd w:id="617"/>
    </w:p>
    <w:p>
      <w:pPr>
        <w:spacing w:line="560" w:lineRule="exact"/>
        <w:ind w:firstLine="640" w:firstLineChars="200"/>
        <w:rPr>
          <w:rFonts w:ascii="仿宋_GB2312" w:hAnsi="仿宋" w:eastAsia="仿宋_GB2312" w:cs="宋体"/>
          <w:color w:val="000000"/>
          <w:kern w:val="0"/>
          <w:sz w:val="32"/>
          <w:szCs w:val="32"/>
        </w:rPr>
      </w:pPr>
      <w:r>
        <w:rPr>
          <w:rFonts w:ascii="仿宋_GB2312" w:hAnsi="仿宋" w:eastAsia="仿宋_GB2312" w:cs="宋体"/>
          <w:color w:val="000000"/>
          <w:kern w:val="0"/>
          <w:sz w:val="32"/>
          <w:szCs w:val="32"/>
        </w:rPr>
        <w:t>本预案由省</w:t>
      </w:r>
      <w:r>
        <w:rPr>
          <w:rFonts w:hint="eastAsia" w:ascii="仿宋_GB2312" w:hAnsi="仿宋" w:eastAsia="仿宋_GB2312" w:cs="宋体"/>
          <w:color w:val="000000"/>
          <w:kern w:val="0"/>
          <w:sz w:val="32"/>
          <w:szCs w:val="32"/>
        </w:rPr>
        <w:t>交通运输</w:t>
      </w:r>
      <w:r>
        <w:rPr>
          <w:rFonts w:ascii="仿宋_GB2312" w:hAnsi="仿宋" w:eastAsia="仿宋_GB2312" w:cs="宋体"/>
          <w:color w:val="000000"/>
          <w:kern w:val="0"/>
          <w:sz w:val="32"/>
          <w:szCs w:val="32"/>
        </w:rPr>
        <w:t>厅负责</w:t>
      </w:r>
      <w:r>
        <w:rPr>
          <w:rFonts w:hint="eastAsia" w:ascii="仿宋_GB2312" w:hAnsi="仿宋" w:eastAsia="仿宋_GB2312" w:cs="宋体"/>
          <w:color w:val="000000"/>
          <w:kern w:val="0"/>
          <w:sz w:val="32"/>
          <w:szCs w:val="32"/>
        </w:rPr>
        <w:t>制定</w:t>
      </w:r>
      <w:r>
        <w:rPr>
          <w:rFonts w:ascii="仿宋_GB2312" w:hAnsi="仿宋" w:eastAsia="仿宋_GB2312" w:cs="宋体"/>
          <w:color w:val="000000"/>
          <w:kern w:val="0"/>
          <w:sz w:val="32"/>
          <w:szCs w:val="32"/>
        </w:rPr>
        <w:t>，</w:t>
      </w:r>
      <w:r>
        <w:rPr>
          <w:rFonts w:hint="eastAsia" w:ascii="仿宋_GB2312" w:hAnsi="仿宋" w:eastAsia="仿宋_GB2312" w:cs="宋体"/>
          <w:color w:val="000000"/>
          <w:kern w:val="0"/>
          <w:sz w:val="32"/>
          <w:szCs w:val="32"/>
        </w:rPr>
        <w:t>自印发之日起施行。</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618" w:name="_Toc60006020"/>
      <w:bookmarkStart w:id="619" w:name="_Toc67005812"/>
      <w:bookmarkStart w:id="620" w:name="_Toc67005743"/>
      <w:r>
        <w:rPr>
          <w:rFonts w:hint="eastAsia" w:ascii="黑体" w:hAnsi="黑体" w:eastAsia="黑体" w:cs="宋体"/>
          <w:color w:val="000000"/>
          <w:kern w:val="0"/>
          <w:sz w:val="32"/>
          <w:szCs w:val="32"/>
        </w:rPr>
        <w:t>9</w:t>
      </w:r>
      <w:r>
        <w:rPr>
          <w:rFonts w:hint="eastAsia" w:ascii="黑体" w:hAnsi="黑体" w:eastAsia="黑体" w:cs="宋体"/>
          <w:b/>
          <w:color w:val="000000"/>
          <w:kern w:val="0"/>
          <w:sz w:val="32"/>
          <w:szCs w:val="32"/>
        </w:rPr>
        <w:t xml:space="preserve">. </w:t>
      </w:r>
      <w:r>
        <w:rPr>
          <w:rFonts w:hint="eastAsia" w:ascii="黑体" w:hAnsi="黑体" w:eastAsia="黑体" w:cs="宋体"/>
          <w:color w:val="000000"/>
          <w:kern w:val="0"/>
          <w:sz w:val="32"/>
          <w:szCs w:val="32"/>
        </w:rPr>
        <w:t>附件</w:t>
      </w:r>
      <w:bookmarkEnd w:id="618"/>
      <w:bookmarkEnd w:id="619"/>
      <w:bookmarkEnd w:id="620"/>
    </w:p>
    <w:p>
      <w:pPr>
        <w:spacing w:line="560" w:lineRule="exact"/>
        <w:ind w:firstLine="640" w:firstLineChars="2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附件：1.湖南省道路运输突发事件应急组织架构图</w:t>
      </w:r>
    </w:p>
    <w:p>
      <w:pPr>
        <w:spacing w:line="560" w:lineRule="exact"/>
        <w:ind w:firstLine="1600" w:firstLineChars="5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2.湖南省道路运输突发事件指挥部成员单位职</w:t>
      </w:r>
    </w:p>
    <w:p>
      <w:pPr>
        <w:spacing w:line="560" w:lineRule="exact"/>
        <w:ind w:firstLine="1920" w:firstLineChars="600"/>
        <w:rPr>
          <w:rFonts w:ascii="仿宋_GB2312" w:hAnsi="仿宋" w:eastAsia="仿宋_GB2312" w:cs="宋体"/>
          <w:color w:val="000000"/>
          <w:kern w:val="0"/>
          <w:sz w:val="32"/>
          <w:szCs w:val="32"/>
        </w:rPr>
      </w:pPr>
      <w:r>
        <w:rPr>
          <w:rFonts w:hint="eastAsia" w:ascii="仿宋_GB2312" w:hAnsi="仿宋" w:eastAsia="仿宋_GB2312" w:cs="宋体"/>
          <w:color w:val="000000"/>
          <w:kern w:val="0"/>
          <w:sz w:val="32"/>
          <w:szCs w:val="32"/>
        </w:rPr>
        <w:t>责</w:t>
      </w:r>
    </w:p>
    <w:p>
      <w:pPr>
        <w:spacing w:line="560" w:lineRule="exact"/>
        <w:ind w:left="1920" w:hanging="1920" w:hangingChars="600"/>
        <w:rPr>
          <w:rFonts w:ascii="黑体" w:hAnsi="黑体" w:eastAsia="黑体" w:cs="Times New Roman"/>
          <w:color w:val="000000"/>
          <w:sz w:val="32"/>
          <w:szCs w:val="32"/>
        </w:rPr>
      </w:pPr>
      <w:r>
        <w:rPr>
          <w:rFonts w:hint="eastAsia" w:ascii="仿宋_GB2312" w:hAnsi="仿宋" w:eastAsia="仿宋_GB2312" w:cs="宋体"/>
          <w:color w:val="000000"/>
          <w:kern w:val="0"/>
          <w:sz w:val="32"/>
          <w:szCs w:val="32"/>
        </w:rPr>
        <w:t xml:space="preserve">          3.湖南省道路运输突发事件应急响应处置流程图</w:t>
      </w:r>
    </w:p>
    <w:p>
      <w:pPr>
        <w:widowControl/>
        <w:spacing w:line="560" w:lineRule="exact"/>
        <w:ind w:firstLine="200"/>
        <w:jc w:val="left"/>
        <w:rPr>
          <w:rFonts w:ascii="黑体" w:hAnsi="黑体" w:eastAsia="黑体" w:cs="Times New Roman"/>
          <w:color w:val="000000"/>
          <w:sz w:val="32"/>
          <w:szCs w:val="32"/>
        </w:rPr>
      </w:pPr>
      <w:r>
        <w:rPr>
          <w:rFonts w:hint="eastAsia" w:ascii="黑体" w:hAnsi="黑体" w:eastAsia="黑体" w:cs="Times New Roman"/>
          <w:color w:val="000000"/>
          <w:sz w:val="32"/>
          <w:szCs w:val="32"/>
        </w:rPr>
        <w:t xml:space="preserve">附件1 </w:t>
      </w:r>
    </w:p>
    <w:p>
      <w:pPr>
        <w:widowControl/>
        <w:spacing w:line="560" w:lineRule="exact"/>
        <w:ind w:firstLine="200"/>
        <w:jc w:val="center"/>
        <w:rPr>
          <w:rFonts w:ascii="方正小标宋简体" w:hAnsi="方正小标宋简体" w:eastAsia="方正小标宋简体" w:cs="Times New Roman"/>
          <w:bCs/>
          <w:color w:val="000000"/>
          <w:sz w:val="36"/>
          <w:szCs w:val="36"/>
          <w:lang w:val="zh-CN"/>
        </w:rPr>
      </w:pPr>
      <w:r>
        <w:rPr>
          <w:rFonts w:hint="eastAsia" w:ascii="方正小标宋简体" w:hAnsi="方正小标宋简体" w:eastAsia="方正小标宋简体" w:cs="Times New Roman"/>
          <w:bCs/>
          <w:color w:val="000000"/>
          <w:sz w:val="36"/>
          <w:szCs w:val="36"/>
          <w:lang w:val="zh-CN"/>
        </w:rPr>
        <w:t>湖南省道路运输突发事件</w:t>
      </w:r>
      <w:r>
        <w:rPr>
          <w:rFonts w:ascii="方正小标宋简体" w:hAnsi="方正小标宋简体" w:eastAsia="方正小标宋简体" w:cs="Times New Roman"/>
          <w:bCs/>
          <w:color w:val="000000"/>
          <w:sz w:val="36"/>
          <w:szCs w:val="36"/>
          <w:lang w:val="zh-CN"/>
        </w:rPr>
        <w:t>应急</w:t>
      </w:r>
      <w:r>
        <w:rPr>
          <w:rFonts w:hint="eastAsia" w:ascii="方正小标宋简体" w:hAnsi="方正小标宋简体" w:eastAsia="方正小标宋简体" w:cs="Times New Roman"/>
          <w:bCs/>
          <w:color w:val="000000"/>
          <w:sz w:val="36"/>
          <w:szCs w:val="36"/>
          <w:lang w:val="zh-CN"/>
        </w:rPr>
        <w:t>组织架构图</w:t>
      </w:r>
    </w:p>
    <w:p>
      <w:pPr>
        <w:widowControl/>
        <w:spacing w:line="560" w:lineRule="exact"/>
        <w:ind w:firstLine="200"/>
        <w:jc w:val="left"/>
        <w:rPr>
          <w:rFonts w:ascii="Calibri" w:hAnsi="Calibri" w:eastAsia="仿宋_GB2312" w:cs="Times New Roman"/>
          <w:b/>
          <w:color w:val="000000"/>
          <w:sz w:val="36"/>
          <w:szCs w:val="36"/>
          <w:lang w:val="zh-CN"/>
        </w:rPr>
      </w:pPr>
      <w:r>
        <w:rPr>
          <w:rFonts w:ascii="Calibri" w:hAnsi="Calibri" w:eastAsia="宋体" w:cs="Times New Roman"/>
          <w:color w:val="000000"/>
        </w:rPr>
        <mc:AlternateContent>
          <mc:Choice Requires="wpc">
            <w:drawing>
              <wp:anchor distT="0" distB="0" distL="114300" distR="114300" simplePos="0" relativeHeight="251665408" behindDoc="0" locked="0" layoutInCell="1" allowOverlap="1">
                <wp:simplePos x="0" y="0"/>
                <wp:positionH relativeFrom="character">
                  <wp:posOffset>-239395</wp:posOffset>
                </wp:positionH>
                <wp:positionV relativeFrom="line">
                  <wp:posOffset>363220</wp:posOffset>
                </wp:positionV>
                <wp:extent cx="6123305" cy="6104890"/>
                <wp:effectExtent l="0" t="0" r="0" b="0"/>
                <wp:wrapNone/>
                <wp:docPr id="317" name="画布 87"/>
                <wp:cNvGraphicFramePr/>
                <a:graphic xmlns:a="http://schemas.openxmlformats.org/drawingml/2006/main">
                  <a:graphicData uri="http://schemas.microsoft.com/office/word/2010/wordprocessingCanvas">
                    <wpc:wpc>
                      <wpc:bg>
                        <a:noFill/>
                      </wpc:bg>
                      <wpc:whole/>
                      <wps:wsp>
                        <wps:cNvPr id="251" name="Rectangle 5"/>
                        <wps:cNvSpPr>
                          <a:spLocks noChangeArrowheads="1"/>
                        </wps:cNvSpPr>
                        <wps:spPr bwMode="auto">
                          <a:xfrm>
                            <a:off x="1818501" y="295352"/>
                            <a:ext cx="1779901" cy="28800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宋体" w:hAnsi="宋体" w:eastAsia="宋体" w:cs="宋体"/>
                                  <w:color w:val="000000"/>
                                  <w:kern w:val="0"/>
                                  <w:szCs w:val="15"/>
                                  <w:lang w:val="zh-CN"/>
                                </w:rPr>
                              </w:pPr>
                              <w:r>
                                <w:rPr>
                                  <w:rFonts w:hint="eastAsia" w:ascii="宋体" w:hAnsi="宋体" w:eastAsia="宋体" w:cs="宋体"/>
                                  <w:color w:val="000000"/>
                                  <w:kern w:val="0"/>
                                  <w:szCs w:val="15"/>
                                  <w:lang w:val="zh-CN"/>
                                </w:rPr>
                                <w:t>省道路运输应急指挥部</w:t>
                              </w:r>
                            </w:p>
                          </w:txbxContent>
                        </wps:txbx>
                        <wps:bodyPr rot="0" vert="horz" wrap="square" lIns="91440" tIns="45720" rIns="91440" bIns="45720" anchor="t" anchorCtr="0" upright="1">
                          <a:noAutofit/>
                        </wps:bodyPr>
                      </wps:wsp>
                      <wps:wsp>
                        <wps:cNvPr id="252" name="Rectangle 5"/>
                        <wps:cNvSpPr>
                          <a:spLocks noChangeArrowheads="1"/>
                        </wps:cNvSpPr>
                        <wps:spPr bwMode="auto">
                          <a:xfrm>
                            <a:off x="3272203" y="856255"/>
                            <a:ext cx="1940602" cy="288000"/>
                          </a:xfrm>
                          <a:prstGeom prst="rect">
                            <a:avLst/>
                          </a:prstGeom>
                          <a:solidFill>
                            <a:srgbClr val="FFFFFF"/>
                          </a:solidFill>
                          <a:ln w="19050">
                            <a:solidFill>
                              <a:srgbClr val="000000"/>
                            </a:solidFill>
                            <a:miter lim="800000"/>
                          </a:ln>
                        </wps:spPr>
                        <wps:txbx>
                          <w:txbxContent>
                            <w:p>
                              <w:pPr>
                                <w:jc w:val="center"/>
                                <w:rPr>
                                  <w:rFonts w:ascii="宋体" w:hAnsi="宋体" w:eastAsia="宋体" w:cs="宋体"/>
                                  <w:color w:val="000000"/>
                                  <w:kern w:val="0"/>
                                  <w:sz w:val="20"/>
                                  <w:szCs w:val="18"/>
                                </w:rPr>
                              </w:pPr>
                              <w:r>
                                <w:rPr>
                                  <w:rFonts w:hint="eastAsia" w:ascii="宋体" w:hAnsi="宋体" w:eastAsia="宋体" w:cs="宋体"/>
                                  <w:color w:val="000000"/>
                                  <w:kern w:val="0"/>
                                  <w:szCs w:val="18"/>
                                </w:rPr>
                                <w:t>省道路运输应急指挥部办公室</w:t>
                              </w:r>
                            </w:p>
                            <w:p>
                              <w:pPr>
                                <w:pStyle w:val="17"/>
                                <w:jc w:val="center"/>
                                <w:rPr>
                                  <w:rFonts w:ascii="宋体" w:hAnsi="宋体" w:eastAsia="宋体"/>
                                </w:rPr>
                              </w:pPr>
                            </w:p>
                          </w:txbxContent>
                        </wps:txbx>
                        <wps:bodyPr rot="0" vert="horz" wrap="square" lIns="91440" tIns="45720" rIns="91440" bIns="45720" anchor="t" anchorCtr="0" upright="1">
                          <a:noAutofit/>
                        </wps:bodyPr>
                      </wps:wsp>
                      <wps:wsp>
                        <wps:cNvPr id="253" name="直接连接符 37"/>
                        <wps:cNvCnPr>
                          <a:cxnSpLocks noChangeShapeType="1"/>
                        </wps:cNvCnPr>
                        <wps:spPr bwMode="auto">
                          <a:xfrm>
                            <a:off x="333900" y="1368562"/>
                            <a:ext cx="2321102" cy="0"/>
                          </a:xfrm>
                          <a:prstGeom prst="line">
                            <a:avLst/>
                          </a:prstGeom>
                          <a:noFill/>
                          <a:ln w="19050">
                            <a:solidFill>
                              <a:srgbClr val="000000"/>
                            </a:solidFill>
                            <a:round/>
                          </a:ln>
                        </wps:spPr>
                        <wps:bodyPr/>
                      </wps:wsp>
                      <wps:wsp>
                        <wps:cNvPr id="254" name="直接箭头连接符 58"/>
                        <wps:cNvCnPr>
                          <a:cxnSpLocks noChangeShapeType="1"/>
                        </wps:cNvCnPr>
                        <wps:spPr bwMode="auto">
                          <a:xfrm>
                            <a:off x="333900" y="1368862"/>
                            <a:ext cx="0" cy="361302"/>
                          </a:xfrm>
                          <a:prstGeom prst="straightConnector1">
                            <a:avLst/>
                          </a:prstGeom>
                          <a:noFill/>
                          <a:ln w="19050">
                            <a:solidFill>
                              <a:srgbClr val="000000"/>
                            </a:solidFill>
                            <a:round/>
                            <a:tailEnd type="arrow" w="med" len="med"/>
                          </a:ln>
                        </wps:spPr>
                        <wps:bodyPr/>
                      </wps:wsp>
                      <wps:wsp>
                        <wps:cNvPr id="255" name="Rectangle 5"/>
                        <wps:cNvSpPr>
                          <a:spLocks noChangeArrowheads="1"/>
                        </wps:cNvSpPr>
                        <wps:spPr bwMode="auto">
                          <a:xfrm>
                            <a:off x="108400" y="1730064"/>
                            <a:ext cx="432000" cy="1620000"/>
                          </a:xfrm>
                          <a:prstGeom prst="rect">
                            <a:avLst/>
                          </a:prstGeom>
                          <a:solidFill>
                            <a:srgbClr val="FFFFFF"/>
                          </a:solidFill>
                          <a:ln w="19050">
                            <a:solidFill>
                              <a:srgbClr val="000000"/>
                            </a:solidFill>
                            <a:miter lim="800000"/>
                          </a:ln>
                        </wps:spPr>
                        <wps:txbx>
                          <w:txbxContent>
                            <w:p>
                              <w:pPr>
                                <w:pStyle w:val="17"/>
                                <w:ind w:left="0" w:leftChars="0"/>
                                <w:rPr>
                                  <w:rFonts w:ascii="宋体" w:hAnsi="宋体" w:eastAsia="宋体"/>
                                </w:rPr>
                              </w:pPr>
                              <w:r>
                                <w:rPr>
                                  <w:rFonts w:hint="eastAsia" w:ascii="宋体" w:hAnsi="宋体" w:eastAsia="宋体"/>
                                  <w:color w:val="000000"/>
                                  <w:szCs w:val="18"/>
                                </w:rPr>
                                <w:t>综 合 协 调 组</w:t>
                              </w:r>
                            </w:p>
                          </w:txbxContent>
                        </wps:txbx>
                        <wps:bodyPr rot="0" vert="eaVert" wrap="square" lIns="91440" tIns="45720" rIns="91440" bIns="45720" anchor="t" anchorCtr="0" upright="1">
                          <a:noAutofit/>
                        </wps:bodyPr>
                      </wps:wsp>
                      <wps:wsp>
                        <wps:cNvPr id="256" name="直接箭头连接符 60"/>
                        <wps:cNvCnPr>
                          <a:cxnSpLocks noChangeShapeType="1"/>
                        </wps:cNvCnPr>
                        <wps:spPr bwMode="auto">
                          <a:xfrm>
                            <a:off x="1036801" y="1369362"/>
                            <a:ext cx="0" cy="361302"/>
                          </a:xfrm>
                          <a:prstGeom prst="straightConnector1">
                            <a:avLst/>
                          </a:prstGeom>
                          <a:noFill/>
                          <a:ln w="19050">
                            <a:solidFill>
                              <a:srgbClr val="000000"/>
                            </a:solidFill>
                            <a:round/>
                            <a:tailEnd type="arrow" w="med" len="med"/>
                          </a:ln>
                        </wps:spPr>
                        <wps:bodyPr/>
                      </wps:wsp>
                      <wps:wsp>
                        <wps:cNvPr id="257" name="Rectangle 5"/>
                        <wps:cNvSpPr>
                          <a:spLocks noChangeArrowheads="1"/>
                        </wps:cNvSpPr>
                        <wps:spPr bwMode="auto">
                          <a:xfrm>
                            <a:off x="827601" y="1730564"/>
                            <a:ext cx="432000" cy="1620000"/>
                          </a:xfrm>
                          <a:prstGeom prst="rect">
                            <a:avLst/>
                          </a:prstGeom>
                          <a:solidFill>
                            <a:srgbClr val="FFFFFF"/>
                          </a:solidFill>
                          <a:ln w="19050">
                            <a:solidFill>
                              <a:srgbClr val="000000"/>
                            </a:solidFill>
                            <a:miter lim="800000"/>
                          </a:ln>
                        </wps:spPr>
                        <wps:txbx>
                          <w:txbxContent>
                            <w:p>
                              <w:pPr>
                                <w:pStyle w:val="17"/>
                                <w:ind w:left="0" w:leftChars="0"/>
                                <w:rPr>
                                  <w:rFonts w:ascii="宋体" w:hAnsi="宋体" w:eastAsia="宋体"/>
                                  <w:color w:val="000000"/>
                                  <w:szCs w:val="18"/>
                                </w:rPr>
                              </w:pPr>
                              <w:r>
                                <w:rPr>
                                  <w:rFonts w:hint="eastAsia" w:ascii="宋体" w:hAnsi="宋体" w:eastAsia="宋体"/>
                                  <w:color w:val="000000"/>
                                  <w:szCs w:val="18"/>
                                </w:rPr>
                                <w:t>应 急 指 挥 组</w:t>
                              </w:r>
                            </w:p>
                          </w:txbxContent>
                        </wps:txbx>
                        <wps:bodyPr rot="0" vert="eaVert" wrap="square" lIns="91440" tIns="45720" rIns="91440" bIns="45720" anchor="t" anchorCtr="0" upright="1">
                          <a:noAutofit/>
                        </wps:bodyPr>
                      </wps:wsp>
                      <wps:wsp>
                        <wps:cNvPr id="258" name="直接箭头连接符 65"/>
                        <wps:cNvCnPr>
                          <a:cxnSpLocks noChangeShapeType="1"/>
                        </wps:cNvCnPr>
                        <wps:spPr bwMode="auto">
                          <a:xfrm>
                            <a:off x="1862902" y="1360262"/>
                            <a:ext cx="0" cy="361302"/>
                          </a:xfrm>
                          <a:prstGeom prst="straightConnector1">
                            <a:avLst/>
                          </a:prstGeom>
                          <a:noFill/>
                          <a:ln w="19050">
                            <a:solidFill>
                              <a:srgbClr val="000000"/>
                            </a:solidFill>
                            <a:round/>
                            <a:tailEnd type="arrow" w="med" len="med"/>
                          </a:ln>
                        </wps:spPr>
                        <wps:bodyPr/>
                      </wps:wsp>
                      <wps:wsp>
                        <wps:cNvPr id="259" name="Rectangle 5"/>
                        <wps:cNvSpPr>
                          <a:spLocks noChangeArrowheads="1"/>
                        </wps:cNvSpPr>
                        <wps:spPr bwMode="auto">
                          <a:xfrm>
                            <a:off x="1632401" y="1725664"/>
                            <a:ext cx="432000" cy="1620000"/>
                          </a:xfrm>
                          <a:prstGeom prst="rect">
                            <a:avLst/>
                          </a:prstGeom>
                          <a:solidFill>
                            <a:srgbClr val="FFFFFF"/>
                          </a:solidFill>
                          <a:ln w="19050">
                            <a:solidFill>
                              <a:srgbClr val="000000"/>
                            </a:solidFill>
                            <a:miter lim="800000"/>
                          </a:ln>
                        </wps:spPr>
                        <wps:txbx>
                          <w:txbxContent>
                            <w:p>
                              <w:pPr>
                                <w:pStyle w:val="17"/>
                                <w:ind w:left="0" w:leftChars="0"/>
                                <w:rPr>
                                  <w:rFonts w:ascii="宋体" w:hAnsi="宋体" w:eastAsia="宋体"/>
                                </w:rPr>
                              </w:pPr>
                              <w:r>
                                <w:rPr>
                                  <w:rFonts w:hint="eastAsia" w:ascii="宋体" w:hAnsi="宋体" w:eastAsia="宋体"/>
                                  <w:color w:val="000000"/>
                                  <w:szCs w:val="21"/>
                                </w:rPr>
                                <w:t xml:space="preserve">通 信 保 障 </w:t>
                              </w:r>
                              <w:r>
                                <w:rPr>
                                  <w:rFonts w:ascii="宋体" w:hAnsi="宋体" w:eastAsia="宋体"/>
                                  <w:color w:val="000000"/>
                                  <w:szCs w:val="18"/>
                                </w:rPr>
                                <w:t>组</w:t>
                              </w:r>
                            </w:p>
                          </w:txbxContent>
                        </wps:txbx>
                        <wps:bodyPr rot="0" vert="eaVert" wrap="square" lIns="91440" tIns="45720" rIns="91440" bIns="45720" anchor="t" anchorCtr="0" upright="1">
                          <a:noAutofit/>
                        </wps:bodyPr>
                      </wps:wsp>
                      <wps:wsp>
                        <wps:cNvPr id="260" name="直接箭头连接符 68"/>
                        <wps:cNvCnPr>
                          <a:cxnSpLocks noChangeShapeType="1"/>
                        </wps:cNvCnPr>
                        <wps:spPr bwMode="auto">
                          <a:xfrm>
                            <a:off x="2655202" y="1368862"/>
                            <a:ext cx="0" cy="361302"/>
                          </a:xfrm>
                          <a:prstGeom prst="straightConnector1">
                            <a:avLst/>
                          </a:prstGeom>
                          <a:noFill/>
                          <a:ln w="19050">
                            <a:solidFill>
                              <a:srgbClr val="000000"/>
                            </a:solidFill>
                            <a:round/>
                            <a:tailEnd type="arrow" w="med" len="med"/>
                          </a:ln>
                        </wps:spPr>
                        <wps:bodyPr/>
                      </wps:wsp>
                      <wps:wsp>
                        <wps:cNvPr id="261" name="Rectangle 5"/>
                        <wps:cNvSpPr>
                          <a:spLocks noChangeArrowheads="1"/>
                        </wps:cNvSpPr>
                        <wps:spPr bwMode="auto">
                          <a:xfrm>
                            <a:off x="2438102" y="1730664"/>
                            <a:ext cx="432000" cy="1620000"/>
                          </a:xfrm>
                          <a:prstGeom prst="rect">
                            <a:avLst/>
                          </a:prstGeom>
                          <a:solidFill>
                            <a:srgbClr val="FFFFFF"/>
                          </a:solidFill>
                          <a:ln w="19050">
                            <a:solidFill>
                              <a:srgbClr val="000000"/>
                            </a:solidFill>
                            <a:miter lim="800000"/>
                          </a:ln>
                        </wps:spPr>
                        <wps:txbx>
                          <w:txbxContent>
                            <w:p>
                              <w:pPr>
                                <w:pStyle w:val="17"/>
                                <w:ind w:left="0" w:leftChars="0"/>
                                <w:rPr>
                                  <w:rFonts w:ascii="宋体" w:hAnsi="宋体" w:eastAsia="宋体"/>
                                </w:rPr>
                              </w:pPr>
                              <w:r>
                                <w:rPr>
                                  <w:rFonts w:ascii="宋体" w:hAnsi="宋体" w:eastAsia="宋体"/>
                                  <w:color w:val="000000"/>
                                  <w:szCs w:val="18"/>
                                </w:rPr>
                                <w:t>新</w:t>
                              </w:r>
                              <w:r>
                                <w:rPr>
                                  <w:rFonts w:hint="eastAsia" w:ascii="宋体" w:hAnsi="宋体" w:eastAsia="宋体"/>
                                  <w:color w:val="000000"/>
                                  <w:szCs w:val="18"/>
                                </w:rPr>
                                <w:t xml:space="preserve"> </w:t>
                              </w:r>
                              <w:r>
                                <w:rPr>
                                  <w:rFonts w:ascii="宋体" w:hAnsi="宋体" w:eastAsia="宋体"/>
                                  <w:color w:val="000000"/>
                                  <w:szCs w:val="18"/>
                                </w:rPr>
                                <w:t>闻</w:t>
                              </w:r>
                              <w:r>
                                <w:rPr>
                                  <w:rFonts w:hint="eastAsia" w:ascii="宋体" w:hAnsi="宋体" w:eastAsia="宋体"/>
                                  <w:color w:val="000000"/>
                                  <w:szCs w:val="18"/>
                                </w:rPr>
                                <w:t xml:space="preserve"> </w:t>
                              </w:r>
                              <w:r>
                                <w:rPr>
                                  <w:rFonts w:ascii="宋体" w:hAnsi="宋体" w:eastAsia="宋体"/>
                                  <w:color w:val="000000"/>
                                  <w:szCs w:val="18"/>
                                </w:rPr>
                                <w:t>宣</w:t>
                              </w:r>
                              <w:r>
                                <w:rPr>
                                  <w:rFonts w:hint="eastAsia" w:ascii="宋体" w:hAnsi="宋体" w:eastAsia="宋体"/>
                                  <w:color w:val="000000"/>
                                  <w:szCs w:val="18"/>
                                </w:rPr>
                                <w:t xml:space="preserve"> </w:t>
                              </w:r>
                              <w:r>
                                <w:rPr>
                                  <w:rFonts w:ascii="宋体" w:hAnsi="宋体" w:eastAsia="宋体"/>
                                  <w:color w:val="000000"/>
                                  <w:szCs w:val="18"/>
                                </w:rPr>
                                <w:t>传</w:t>
                              </w:r>
                              <w:r>
                                <w:rPr>
                                  <w:rFonts w:hint="eastAsia" w:ascii="宋体" w:hAnsi="宋体" w:eastAsia="宋体"/>
                                  <w:color w:val="000000"/>
                                  <w:szCs w:val="18"/>
                                </w:rPr>
                                <w:t xml:space="preserve"> </w:t>
                              </w:r>
                              <w:r>
                                <w:rPr>
                                  <w:rFonts w:ascii="宋体" w:hAnsi="宋体" w:eastAsia="宋体"/>
                                  <w:color w:val="000000"/>
                                  <w:szCs w:val="18"/>
                                </w:rPr>
                                <w:t>组</w:t>
                              </w:r>
                            </w:p>
                          </w:txbxContent>
                        </wps:txbx>
                        <wps:bodyPr rot="0" vert="eaVert" wrap="square" lIns="91440" tIns="45720" rIns="91440" bIns="45720" anchor="t" anchorCtr="0" upright="1">
                          <a:noAutofit/>
                        </wps:bodyPr>
                      </wps:wsp>
                      <wps:wsp>
                        <wps:cNvPr id="262" name="直接箭头连接符 70"/>
                        <wps:cNvCnPr>
                          <a:cxnSpLocks noChangeShapeType="1"/>
                        </wps:cNvCnPr>
                        <wps:spPr bwMode="auto">
                          <a:xfrm>
                            <a:off x="4101003" y="1366362"/>
                            <a:ext cx="0" cy="361302"/>
                          </a:xfrm>
                          <a:prstGeom prst="straightConnector1">
                            <a:avLst/>
                          </a:prstGeom>
                          <a:noFill/>
                          <a:ln w="19050">
                            <a:solidFill>
                              <a:srgbClr val="000000"/>
                            </a:solidFill>
                            <a:prstDash val="dash"/>
                            <a:round/>
                            <a:tailEnd type="arrow" w="med" len="med"/>
                          </a:ln>
                        </wps:spPr>
                        <wps:bodyPr/>
                      </wps:wsp>
                      <wps:wsp>
                        <wps:cNvPr id="263" name="Rectangle 5"/>
                        <wps:cNvSpPr>
                          <a:spLocks noChangeArrowheads="1"/>
                        </wps:cNvSpPr>
                        <wps:spPr bwMode="auto">
                          <a:xfrm>
                            <a:off x="3893003" y="1729364"/>
                            <a:ext cx="432000" cy="1620000"/>
                          </a:xfrm>
                          <a:prstGeom prst="rect">
                            <a:avLst/>
                          </a:prstGeom>
                          <a:solidFill>
                            <a:srgbClr val="FFFFFF"/>
                          </a:solidFill>
                          <a:ln w="19050">
                            <a:solidFill>
                              <a:srgbClr val="000000"/>
                            </a:solidFill>
                            <a:miter lim="800000"/>
                          </a:ln>
                        </wps:spPr>
                        <wps:txbx>
                          <w:txbxContent>
                            <w:p>
                              <w:pPr>
                                <w:pStyle w:val="17"/>
                                <w:ind w:left="0" w:leftChars="0"/>
                                <w:rPr>
                                  <w:rFonts w:ascii="宋体" w:hAnsi="宋体" w:eastAsia="宋体"/>
                                </w:rPr>
                              </w:pPr>
                              <w:r>
                                <w:rPr>
                                  <w:rFonts w:hint="eastAsia" w:ascii="宋体" w:hAnsi="宋体" w:eastAsia="宋体"/>
                                  <w:color w:val="000000"/>
                                  <w:szCs w:val="21"/>
                                </w:rPr>
                                <w:t>现 场 工 作 组</w:t>
                              </w:r>
                            </w:p>
                          </w:txbxContent>
                        </wps:txbx>
                        <wps:bodyPr rot="0" vert="eaVert" wrap="square" lIns="91440" tIns="45720" rIns="91440" bIns="45720" anchor="t" anchorCtr="0" upright="1">
                          <a:noAutofit/>
                        </wps:bodyPr>
                      </wps:wsp>
                      <wps:wsp>
                        <wps:cNvPr id="264" name="直接箭头连接符 74"/>
                        <wps:cNvCnPr>
                          <a:cxnSpLocks noChangeShapeType="1"/>
                        </wps:cNvCnPr>
                        <wps:spPr bwMode="auto">
                          <a:xfrm>
                            <a:off x="4960804" y="1368262"/>
                            <a:ext cx="0" cy="361002"/>
                          </a:xfrm>
                          <a:prstGeom prst="straightConnector1">
                            <a:avLst/>
                          </a:prstGeom>
                          <a:noFill/>
                          <a:ln w="19050">
                            <a:solidFill>
                              <a:srgbClr val="000000"/>
                            </a:solidFill>
                            <a:prstDash val="dash"/>
                            <a:round/>
                            <a:tailEnd type="arrow" w="med" len="med"/>
                          </a:ln>
                        </wps:spPr>
                        <wps:bodyPr/>
                      </wps:wsp>
                      <wps:wsp>
                        <wps:cNvPr id="265" name="Rectangle 5"/>
                        <wps:cNvSpPr>
                          <a:spLocks noChangeArrowheads="1"/>
                        </wps:cNvSpPr>
                        <wps:spPr bwMode="auto">
                          <a:xfrm>
                            <a:off x="4704204" y="1730164"/>
                            <a:ext cx="432000" cy="1620000"/>
                          </a:xfrm>
                          <a:prstGeom prst="rect">
                            <a:avLst/>
                          </a:prstGeom>
                          <a:solidFill>
                            <a:srgbClr val="FFFFFF"/>
                          </a:solidFill>
                          <a:ln w="19050">
                            <a:solidFill>
                              <a:srgbClr val="000000"/>
                            </a:solidFill>
                            <a:miter lim="800000"/>
                          </a:ln>
                        </wps:spPr>
                        <wps:txbx>
                          <w:txbxContent>
                            <w:p>
                              <w:pPr>
                                <w:pStyle w:val="17"/>
                                <w:ind w:left="0" w:leftChars="0"/>
                                <w:rPr>
                                  <w:rFonts w:ascii="宋体" w:hAnsi="宋体" w:eastAsia="宋体"/>
                                </w:rPr>
                              </w:pPr>
                              <w:r>
                                <w:rPr>
                                  <w:rFonts w:hint="eastAsia" w:ascii="宋体" w:hAnsi="宋体" w:eastAsia="宋体"/>
                                  <w:color w:val="000000"/>
                                  <w:szCs w:val="21"/>
                                </w:rPr>
                                <w:t>专 家 组</w:t>
                              </w:r>
                            </w:p>
                          </w:txbxContent>
                        </wps:txbx>
                        <wps:bodyPr rot="0" vert="eaVert" wrap="square" lIns="91440" tIns="45720" rIns="91440" bIns="45720" anchor="t" anchorCtr="0" upright="1">
                          <a:noAutofit/>
                        </wps:bodyPr>
                      </wps:wsp>
                      <wps:wsp>
                        <wps:cNvPr id="266" name="直接连接符 38"/>
                        <wps:cNvCnPr>
                          <a:cxnSpLocks noChangeShapeType="1"/>
                        </wps:cNvCnPr>
                        <wps:spPr bwMode="auto">
                          <a:xfrm>
                            <a:off x="2686202" y="1368262"/>
                            <a:ext cx="1414601" cy="0"/>
                          </a:xfrm>
                          <a:prstGeom prst="line">
                            <a:avLst/>
                          </a:prstGeom>
                          <a:noFill/>
                          <a:ln w="19050">
                            <a:solidFill>
                              <a:srgbClr val="000000"/>
                            </a:solidFill>
                            <a:round/>
                          </a:ln>
                        </wps:spPr>
                        <wps:bodyPr/>
                      </wps:wsp>
                      <wps:wsp>
                        <wps:cNvPr id="267" name="直接连接符 76"/>
                        <wps:cNvCnPr>
                          <a:cxnSpLocks noChangeShapeType="1"/>
                        </wps:cNvCnPr>
                        <wps:spPr bwMode="auto">
                          <a:xfrm>
                            <a:off x="4189603" y="1368662"/>
                            <a:ext cx="741601" cy="0"/>
                          </a:xfrm>
                          <a:prstGeom prst="line">
                            <a:avLst/>
                          </a:prstGeom>
                          <a:noFill/>
                          <a:ln w="19050">
                            <a:solidFill>
                              <a:srgbClr val="000000"/>
                            </a:solidFill>
                            <a:prstDash val="dash"/>
                            <a:round/>
                          </a:ln>
                        </wps:spPr>
                        <wps:bodyPr/>
                      </wps:wsp>
                      <wps:wsp>
                        <wps:cNvPr id="268" name="直接连接符 39"/>
                        <wps:cNvCnPr>
                          <a:cxnSpLocks noChangeShapeType="1"/>
                        </wps:cNvCnPr>
                        <wps:spPr bwMode="auto">
                          <a:xfrm>
                            <a:off x="324400" y="3349874"/>
                            <a:ext cx="0" cy="380802"/>
                          </a:xfrm>
                          <a:prstGeom prst="line">
                            <a:avLst/>
                          </a:prstGeom>
                          <a:noFill/>
                          <a:ln w="19050">
                            <a:solidFill>
                              <a:srgbClr val="000000"/>
                            </a:solidFill>
                            <a:round/>
                          </a:ln>
                        </wps:spPr>
                        <wps:bodyPr/>
                      </wps:wsp>
                      <wps:wsp>
                        <wps:cNvPr id="269" name="直接连接符 77"/>
                        <wps:cNvCnPr>
                          <a:cxnSpLocks noChangeShapeType="1"/>
                        </wps:cNvCnPr>
                        <wps:spPr bwMode="auto">
                          <a:xfrm flipH="1">
                            <a:off x="1053001" y="3341274"/>
                            <a:ext cx="0" cy="391202"/>
                          </a:xfrm>
                          <a:prstGeom prst="line">
                            <a:avLst/>
                          </a:prstGeom>
                          <a:noFill/>
                          <a:ln w="19050">
                            <a:solidFill>
                              <a:srgbClr val="000000"/>
                            </a:solidFill>
                            <a:round/>
                          </a:ln>
                        </wps:spPr>
                        <wps:bodyPr/>
                      </wps:wsp>
                      <wps:wsp>
                        <wps:cNvPr id="270" name="直接连接符 78"/>
                        <wps:cNvCnPr>
                          <a:cxnSpLocks noChangeShapeType="1"/>
                        </wps:cNvCnPr>
                        <wps:spPr bwMode="auto">
                          <a:xfrm flipH="1">
                            <a:off x="1862902" y="3349374"/>
                            <a:ext cx="0" cy="391102"/>
                          </a:xfrm>
                          <a:prstGeom prst="line">
                            <a:avLst/>
                          </a:prstGeom>
                          <a:noFill/>
                          <a:ln w="19050">
                            <a:solidFill>
                              <a:srgbClr val="000000"/>
                            </a:solidFill>
                            <a:round/>
                          </a:ln>
                        </wps:spPr>
                        <wps:bodyPr/>
                      </wps:wsp>
                      <wps:wsp>
                        <wps:cNvPr id="271" name="直接连接符 79"/>
                        <wps:cNvCnPr>
                          <a:cxnSpLocks noChangeShapeType="1"/>
                        </wps:cNvCnPr>
                        <wps:spPr bwMode="auto">
                          <a:xfrm flipH="1">
                            <a:off x="2675802" y="3345574"/>
                            <a:ext cx="0" cy="391202"/>
                          </a:xfrm>
                          <a:prstGeom prst="line">
                            <a:avLst/>
                          </a:prstGeom>
                          <a:noFill/>
                          <a:ln w="19050">
                            <a:solidFill>
                              <a:srgbClr val="000000"/>
                            </a:solidFill>
                            <a:round/>
                          </a:ln>
                        </wps:spPr>
                        <wps:bodyPr/>
                      </wps:wsp>
                      <wps:wsp>
                        <wps:cNvPr id="272" name="直接连接符 82"/>
                        <wps:cNvCnPr>
                          <a:cxnSpLocks noChangeShapeType="1"/>
                        </wps:cNvCnPr>
                        <wps:spPr bwMode="auto">
                          <a:xfrm flipH="1">
                            <a:off x="3378303" y="3345574"/>
                            <a:ext cx="0" cy="391202"/>
                          </a:xfrm>
                          <a:prstGeom prst="line">
                            <a:avLst/>
                          </a:prstGeom>
                          <a:noFill/>
                          <a:ln w="19050">
                            <a:solidFill>
                              <a:srgbClr val="000000"/>
                            </a:solidFill>
                            <a:round/>
                          </a:ln>
                        </wps:spPr>
                        <wps:bodyPr/>
                      </wps:wsp>
                      <wps:wsp>
                        <wps:cNvPr id="273" name="直接连接符 83"/>
                        <wps:cNvCnPr>
                          <a:cxnSpLocks noChangeShapeType="1"/>
                        </wps:cNvCnPr>
                        <wps:spPr bwMode="auto">
                          <a:xfrm flipH="1">
                            <a:off x="4992104" y="3340674"/>
                            <a:ext cx="0" cy="391202"/>
                          </a:xfrm>
                          <a:prstGeom prst="line">
                            <a:avLst/>
                          </a:prstGeom>
                          <a:noFill/>
                          <a:ln w="19050">
                            <a:solidFill>
                              <a:srgbClr val="000000"/>
                            </a:solidFill>
                            <a:round/>
                          </a:ln>
                        </wps:spPr>
                        <wps:bodyPr/>
                      </wps:wsp>
                      <wps:wsp>
                        <wps:cNvPr id="274" name="直接连接符 40"/>
                        <wps:cNvCnPr>
                          <a:cxnSpLocks noChangeShapeType="1"/>
                        </wps:cNvCnPr>
                        <wps:spPr bwMode="auto">
                          <a:xfrm>
                            <a:off x="324300" y="3730176"/>
                            <a:ext cx="4666604" cy="700"/>
                          </a:xfrm>
                          <a:prstGeom prst="line">
                            <a:avLst/>
                          </a:prstGeom>
                          <a:noFill/>
                          <a:ln w="19050">
                            <a:solidFill>
                              <a:srgbClr val="000000"/>
                            </a:solidFill>
                            <a:round/>
                          </a:ln>
                        </wps:spPr>
                        <wps:bodyPr/>
                      </wps:wsp>
                      <wps:wsp>
                        <wps:cNvPr id="275" name="直接箭头连接符 84"/>
                        <wps:cNvCnPr>
                          <a:cxnSpLocks noChangeShapeType="1"/>
                        </wps:cNvCnPr>
                        <wps:spPr bwMode="auto">
                          <a:xfrm>
                            <a:off x="2675902" y="3732776"/>
                            <a:ext cx="0" cy="360702"/>
                          </a:xfrm>
                          <a:prstGeom prst="straightConnector1">
                            <a:avLst/>
                          </a:prstGeom>
                          <a:noFill/>
                          <a:ln w="19050">
                            <a:solidFill>
                              <a:srgbClr val="000000"/>
                            </a:solidFill>
                            <a:round/>
                            <a:tailEnd type="arrow" w="med" len="med"/>
                          </a:ln>
                        </wps:spPr>
                        <wps:bodyPr/>
                      </wps:wsp>
                      <wps:wsp>
                        <wps:cNvPr id="276" name="Rectangle 5"/>
                        <wps:cNvSpPr>
                          <a:spLocks noChangeArrowheads="1"/>
                        </wps:cNvSpPr>
                        <wps:spPr bwMode="auto">
                          <a:xfrm>
                            <a:off x="1209501" y="4084278"/>
                            <a:ext cx="2948202" cy="28800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宋体" w:hAnsi="宋体" w:eastAsia="宋体" w:cs="宋体"/>
                                  <w:color w:val="000000"/>
                                  <w:kern w:val="0"/>
                                  <w:szCs w:val="15"/>
                                  <w:lang w:val="zh-CN"/>
                                </w:rPr>
                              </w:pPr>
                              <w:r>
                                <w:rPr>
                                  <w:rFonts w:hint="eastAsia" w:ascii="宋体" w:hAnsi="宋体" w:eastAsia="宋体" w:cs="宋体"/>
                                  <w:color w:val="000000"/>
                                  <w:kern w:val="0"/>
                                  <w:szCs w:val="15"/>
                                  <w:lang w:val="zh-CN"/>
                                </w:rPr>
                                <w:t>市州、县市区道路运输突发事件应急指挥机构</w:t>
                              </w:r>
                            </w:p>
                            <w:p>
                              <w:pPr>
                                <w:pStyle w:val="17"/>
                                <w:jc w:val="center"/>
                                <w:rPr>
                                  <w:rFonts w:ascii="宋体" w:hAnsi="宋体" w:eastAsia="宋体"/>
                                </w:rPr>
                              </w:pPr>
                            </w:p>
                          </w:txbxContent>
                        </wps:txbx>
                        <wps:bodyPr rot="0" vert="horz" wrap="square" lIns="91440" tIns="45720" rIns="91440" bIns="45720" anchor="t" anchorCtr="0" upright="1">
                          <a:noAutofit/>
                        </wps:bodyPr>
                      </wps:wsp>
                      <wps:wsp>
                        <wps:cNvPr id="277" name="直接箭头连接符 101"/>
                        <wps:cNvCnPr>
                          <a:cxnSpLocks noChangeShapeType="1"/>
                        </wps:cNvCnPr>
                        <wps:spPr bwMode="auto">
                          <a:xfrm flipH="1">
                            <a:off x="2650902" y="634354"/>
                            <a:ext cx="800" cy="722804"/>
                          </a:xfrm>
                          <a:prstGeom prst="straightConnector1">
                            <a:avLst/>
                          </a:prstGeom>
                          <a:noFill/>
                          <a:ln w="19050">
                            <a:solidFill>
                              <a:srgbClr val="000000"/>
                            </a:solidFill>
                            <a:round/>
                            <a:tailEnd type="arrow" w="med" len="med"/>
                          </a:ln>
                        </wps:spPr>
                        <wps:bodyPr/>
                      </wps:wsp>
                      <wps:wsp>
                        <wps:cNvPr id="278" name="直接箭头连接符 2"/>
                        <wps:cNvCnPr>
                          <a:cxnSpLocks noChangeShapeType="1"/>
                        </wps:cNvCnPr>
                        <wps:spPr bwMode="auto">
                          <a:xfrm>
                            <a:off x="2651602" y="995556"/>
                            <a:ext cx="621001" cy="0"/>
                          </a:xfrm>
                          <a:prstGeom prst="straightConnector1">
                            <a:avLst/>
                          </a:prstGeom>
                          <a:noFill/>
                          <a:ln w="19050">
                            <a:solidFill>
                              <a:srgbClr val="000000"/>
                            </a:solidFill>
                            <a:round/>
                            <a:tailEnd type="arrow" w="med" len="med"/>
                          </a:ln>
                        </wps:spPr>
                        <wps:bodyPr/>
                      </wps:wsp>
                      <wps:wsp>
                        <wps:cNvPr id="279" name="直接箭头连接符 102"/>
                        <wps:cNvCnPr>
                          <a:cxnSpLocks noChangeShapeType="1"/>
                        </wps:cNvCnPr>
                        <wps:spPr bwMode="auto">
                          <a:xfrm>
                            <a:off x="2676202" y="4425980"/>
                            <a:ext cx="0" cy="360002"/>
                          </a:xfrm>
                          <a:prstGeom prst="straightConnector1">
                            <a:avLst/>
                          </a:prstGeom>
                          <a:noFill/>
                          <a:ln w="19050">
                            <a:solidFill>
                              <a:srgbClr val="000000"/>
                            </a:solidFill>
                            <a:round/>
                            <a:tailEnd type="arrow" w="med" len="med"/>
                          </a:ln>
                        </wps:spPr>
                        <wps:bodyPr/>
                      </wps:wsp>
                      <wps:wsp>
                        <wps:cNvPr id="280" name="Rectangle 5"/>
                        <wps:cNvSpPr>
                          <a:spLocks noChangeArrowheads="1"/>
                        </wps:cNvSpPr>
                        <wps:spPr bwMode="auto">
                          <a:xfrm>
                            <a:off x="1210001" y="4777082"/>
                            <a:ext cx="2947702" cy="288000"/>
                          </a:xfrm>
                          <a:prstGeom prst="rect">
                            <a:avLst/>
                          </a:prstGeom>
                          <a:solidFill>
                            <a:srgbClr val="FFFFFF"/>
                          </a:solidFill>
                          <a:ln w="19050">
                            <a:solidFill>
                              <a:srgbClr val="000000"/>
                            </a:solidFill>
                            <a:miter lim="800000"/>
                          </a:ln>
                        </wps:spPr>
                        <wps:txbx>
                          <w:txbxContent>
                            <w:p>
                              <w:pPr>
                                <w:pStyle w:val="17"/>
                                <w:spacing w:line="240" w:lineRule="auto"/>
                                <w:jc w:val="center"/>
                                <w:rPr>
                                  <w:rFonts w:ascii="宋体" w:hAnsi="宋体" w:eastAsia="宋体"/>
                                </w:rPr>
                              </w:pPr>
                              <w:r>
                                <w:rPr>
                                  <w:rFonts w:hint="eastAsia" w:ascii="宋体" w:hAnsi="宋体" w:eastAsia="宋体"/>
                                  <w:color w:val="000000"/>
                                  <w:szCs w:val="15"/>
                                  <w:lang w:val="zh-CN"/>
                                </w:rPr>
                                <w:t>道路运输企业</w:t>
                              </w:r>
                              <w:r>
                                <w:rPr>
                                  <w:rFonts w:hint="eastAsia" w:ascii="宋体" w:hAnsi="宋体" w:eastAsia="宋体"/>
                                  <w:color w:val="000000"/>
                                  <w:szCs w:val="21"/>
                                </w:rPr>
                                <w:t>突发事件应急指挥机构</w:t>
                              </w:r>
                            </w:p>
                            <w:p>
                              <w:pPr>
                                <w:pStyle w:val="17"/>
                                <w:jc w:val="center"/>
                                <w:rPr>
                                  <w:rFonts w:ascii="宋体" w:hAnsi="宋体" w:eastAsia="宋体"/>
                                </w:rPr>
                              </w:pPr>
                              <w:r>
                                <w:rPr>
                                  <w:rFonts w:hint="eastAsia" w:ascii="宋体" w:hAnsi="宋体" w:eastAsia="宋体"/>
                                </w:rPr>
                                <w:t> </w:t>
                              </w:r>
                            </w:p>
                          </w:txbxContent>
                        </wps:txbx>
                        <wps:bodyPr rot="0" vert="horz" wrap="square" lIns="91440" tIns="45720" rIns="91440" bIns="45720" anchor="t" anchorCtr="0" upright="1">
                          <a:noAutofit/>
                        </wps:bodyPr>
                      </wps:wsp>
                      <wps:wsp>
                        <wps:cNvPr id="281" name="Rectangle 5"/>
                        <wps:cNvSpPr>
                          <a:spLocks noChangeArrowheads="1"/>
                        </wps:cNvSpPr>
                        <wps:spPr bwMode="auto">
                          <a:xfrm>
                            <a:off x="3153903" y="1721564"/>
                            <a:ext cx="432000" cy="1620000"/>
                          </a:xfrm>
                          <a:prstGeom prst="rect">
                            <a:avLst/>
                          </a:prstGeom>
                          <a:solidFill>
                            <a:srgbClr val="FFFFFF"/>
                          </a:solidFill>
                          <a:ln w="19050">
                            <a:solidFill>
                              <a:srgbClr val="000000"/>
                            </a:solidFill>
                            <a:miter lim="800000"/>
                          </a:ln>
                        </wps:spPr>
                        <wps:txbx>
                          <w:txbxContent>
                            <w:p>
                              <w:pPr>
                                <w:pStyle w:val="17"/>
                                <w:ind w:left="0" w:leftChars="0"/>
                                <w:rPr>
                                  <w:rFonts w:ascii="宋体" w:hAnsi="宋体" w:eastAsia="宋体"/>
                                </w:rPr>
                              </w:pPr>
                              <w:r>
                                <w:rPr>
                                  <w:rFonts w:hint="eastAsia" w:ascii="宋体" w:hAnsi="宋体" w:eastAsia="宋体"/>
                                  <w:color w:val="000000"/>
                                  <w:szCs w:val="21"/>
                                </w:rPr>
                                <w:t>后 勤 保 障 组</w:t>
                              </w:r>
                            </w:p>
                          </w:txbxContent>
                        </wps:txbx>
                        <wps:bodyPr rot="0" vert="eaVert" wrap="square" lIns="91440" tIns="45720" rIns="91440" bIns="45720" anchor="t" anchorCtr="0" upright="1">
                          <a:noAutofit/>
                        </wps:bodyPr>
                      </wps:wsp>
                      <wps:wsp>
                        <wps:cNvPr id="282" name="直接连接符 105"/>
                        <wps:cNvCnPr>
                          <a:cxnSpLocks noChangeShapeType="1"/>
                        </wps:cNvCnPr>
                        <wps:spPr bwMode="auto">
                          <a:xfrm flipH="1">
                            <a:off x="4111503" y="3339774"/>
                            <a:ext cx="0" cy="390502"/>
                          </a:xfrm>
                          <a:prstGeom prst="line">
                            <a:avLst/>
                          </a:prstGeom>
                          <a:noFill/>
                          <a:ln w="19050">
                            <a:solidFill>
                              <a:srgbClr val="000000"/>
                            </a:solidFill>
                            <a:round/>
                          </a:ln>
                        </wps:spPr>
                        <wps:bodyPr/>
                      </wps:wsp>
                      <wps:wsp>
                        <wps:cNvPr id="283" name="直接箭头连接符 106"/>
                        <wps:cNvCnPr>
                          <a:cxnSpLocks noChangeShapeType="1"/>
                        </wps:cNvCnPr>
                        <wps:spPr bwMode="auto">
                          <a:xfrm>
                            <a:off x="3368303" y="1360362"/>
                            <a:ext cx="0" cy="360702"/>
                          </a:xfrm>
                          <a:prstGeom prst="straightConnector1">
                            <a:avLst/>
                          </a:prstGeom>
                          <a:noFill/>
                          <a:ln w="19050">
                            <a:solidFill>
                              <a:srgbClr val="000000"/>
                            </a:solidFill>
                            <a:round/>
                            <a:tailEnd type="arrow" w="med" len="med"/>
                          </a:ln>
                        </wps:spPr>
                        <wps:bodyPr/>
                      </wps:wsp>
                    </wpc:wpc>
                  </a:graphicData>
                </a:graphic>
              </wp:anchor>
            </w:drawing>
          </mc:Choice>
          <mc:Fallback>
            <w:pict>
              <v:group id="画布 87" o:spid="_x0000_s1026" o:spt="203" style="position:absolute;left:0pt;margin-left:-18.85pt;margin-top:28.6pt;height:480.7pt;width:482.15pt;mso-position-horizontal-relative:char;mso-position-vertical-relative:line;z-index:251665408;mso-width-relative:page;mso-height-relative:page;" coordsize="6123305,6104890" editas="canvas" o:gfxdata="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">
                <o:lock v:ext="edit" aspectratio="f"/>
                <v:shape id="画布 87" o:spid="_x0000_s1026" style="position:absolute;left:0;top:0;height:6104890;width:6123305;" filled="f" stroked="f" coordsize="21600,21600" o:gfxdata="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">
                  <v:fill on="f" focussize="0,0"/>
                  <v:stroke on="f"/>
                  <v:imagedata o:title=""/>
                  <o:lock v:ext="edit" aspectratio="f"/>
                </v:shape>
                <v:rect id="Rectangle 5" o:spid="_x0000_s1026" o:spt="1" style="position:absolute;left:1818501;top:295352;height:288000;width:1779901;" fillcolor="#FFFFFF" filled="t" stroked="t" coordsize="21600,21600" o:gfxdata="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6mMCO3AAAAAsBAAAPAAAAAAAAAAEAIAAAACIAAABk&#10;cnMvZG93bnJldi54bWxQSwECFAAUAAAACACHTuJA4LZ4VDsCAACLBAAADgAAAAAAAAABACAAAAAr&#10;AQAAZHJzL2Uyb0RvYy54bWxQSwUGAAAAAAYABgBZAQAA2AUAAAAA&#10;">
                  <v:fill on="t" focussize="0,0"/>
                  <v:stroke weight="1.5pt" color="#000000" miterlimit="8" joinstyle="miter"/>
                  <v:imagedata o:title=""/>
                  <o:lock v:ext="edit" aspectratio="f"/>
                  <v:textbox>
                    <w:txbxContent>
                      <w:p>
                        <w:pPr>
                          <w:autoSpaceDE w:val="0"/>
                          <w:autoSpaceDN w:val="0"/>
                          <w:adjustRightInd w:val="0"/>
                          <w:jc w:val="center"/>
                          <w:rPr>
                            <w:rFonts w:ascii="宋体" w:hAnsi="宋体" w:eastAsia="宋体" w:cs="宋体"/>
                            <w:color w:val="000000"/>
                            <w:kern w:val="0"/>
                            <w:szCs w:val="15"/>
                            <w:lang w:val="zh-CN"/>
                          </w:rPr>
                        </w:pPr>
                        <w:r>
                          <w:rPr>
                            <w:rFonts w:hint="eastAsia" w:ascii="宋体" w:hAnsi="宋体" w:eastAsia="宋体" w:cs="宋体"/>
                            <w:color w:val="000000"/>
                            <w:kern w:val="0"/>
                            <w:szCs w:val="15"/>
                            <w:lang w:val="zh-CN"/>
                          </w:rPr>
                          <w:t>省道路运输应急指挥部</w:t>
                        </w:r>
                      </w:p>
                    </w:txbxContent>
                  </v:textbox>
                </v:rect>
                <v:rect id="Rectangle 5" o:spid="_x0000_s1026" o:spt="1" style="position:absolute;left:3272203;top:856255;height:288000;width:1940602;" fillcolor="#FFFFFF" filled="t" stroked="t" coordsize="21600,21600" o:gfxdata="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qYwI7cAAAACwEAAA8AAAAAAAAAAQAgAAAAIgAA&#10;AGRycy9kb3ducmV2LnhtbFBLAQIUABQAAAAIAIdO4kCC/4xEPQIAAIsEAAAOAAAAAAAAAAEAIAAA&#10;ACsBAABkcnMvZTJvRG9jLnhtbFBLBQYAAAAABgAGAFkBAADaBQAAAAA=&#10;">
                  <v:fill on="t" focussize="0,0"/>
                  <v:stroke weight="1.5pt" color="#000000" miterlimit="8" joinstyle="miter"/>
                  <v:imagedata o:title=""/>
                  <o:lock v:ext="edit" aspectratio="f"/>
                  <v:textbox>
                    <w:txbxContent>
                      <w:p>
                        <w:pPr>
                          <w:jc w:val="center"/>
                          <w:rPr>
                            <w:rFonts w:ascii="宋体" w:hAnsi="宋体" w:eastAsia="宋体" w:cs="宋体"/>
                            <w:color w:val="000000"/>
                            <w:kern w:val="0"/>
                            <w:sz w:val="20"/>
                            <w:szCs w:val="18"/>
                          </w:rPr>
                        </w:pPr>
                        <w:r>
                          <w:rPr>
                            <w:rFonts w:hint="eastAsia" w:ascii="宋体" w:hAnsi="宋体" w:eastAsia="宋体" w:cs="宋体"/>
                            <w:color w:val="000000"/>
                            <w:kern w:val="0"/>
                            <w:szCs w:val="18"/>
                          </w:rPr>
                          <w:t>省道路运输应急指挥部办公室</w:t>
                        </w:r>
                      </w:p>
                      <w:p>
                        <w:pPr>
                          <w:pStyle w:val="17"/>
                          <w:jc w:val="center"/>
                          <w:rPr>
                            <w:rFonts w:ascii="宋体" w:hAnsi="宋体" w:eastAsia="宋体"/>
                          </w:rPr>
                        </w:pPr>
                      </w:p>
                    </w:txbxContent>
                  </v:textbox>
                </v:rect>
                <v:line id="直接连接符 37" o:spid="_x0000_s1026" o:spt="20" style="position:absolute;left:333900;top:1368562;height:0;width:2321102;" filled="f" stroked="t" coordsize="21600,21600" o:gfxdata="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FoeqzYAAAACwEAAA8AAAAAAAAAAQAgAAAAIgAAAGRycy9kb3ducmV2LnhtbFBL&#10;AQIUABQAAAAIAIdO4kABDQeT9gEAALkDAAAOAAAAAAAAAAEAIAAAACcBAABkcnMvZTJvRG9jLnht&#10;bFBLBQYAAAAABgAGAFkBAACPBQAAAAA=&#10;">
                  <v:fill on="f" focussize="0,0"/>
                  <v:stroke weight="1.5pt" color="#000000" joinstyle="round"/>
                  <v:imagedata o:title=""/>
                  <o:lock v:ext="edit" aspectratio="f"/>
                </v:line>
                <v:shape id="直接箭头连接符 58" o:spid="_x0000_s1026" o:spt="32" type="#_x0000_t32" style="position:absolute;left:333900;top:1368862;height:361302;width:0;" filled="f" stroked="t" coordsize="21600,21600" o:gfxdata="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6umJG2gAA&#10;AAsBAAAPAAAAAAAAAAEAIAAAACIAAABkcnMvZG93bnJldi54bWxQSwECFAAUAAAACACHTuJAQxdQ&#10;IRwCAAD3AwAADgAAAAAAAAABACAAAAApAQAAZHJzL2Uyb0RvYy54bWxQSwUGAAAAAAYABgBZAQAA&#10;twUAAAAA&#10;">
                  <v:fill on="f" focussize="0,0"/>
                  <v:stroke weight="1.5pt" color="#000000" joinstyle="round" endarrow="open"/>
                  <v:imagedata o:title=""/>
                  <o:lock v:ext="edit" aspectratio="f"/>
                </v:shape>
                <v:rect id="Rectangle 5" o:spid="_x0000_s1026" o:spt="1" style="position:absolute;left:108400;top:1730064;height:1620000;width:432000;" fillcolor="#FFFFFF" filled="t" stroked="t" coordsize="21600,21600" o:gfxdata="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mbTn92wAAAAsBAAAPAAAAAAAAAAEAIAAAACIAAABkcnMv&#10;ZG93bnJldi54bWxQSwECFAAUAAAACACHTuJAE3/HfjkCAACNBAAADgAAAAAAAAABACAAAAAqAQAA&#10;ZHJzL2Uyb0RvYy54bWxQSwUGAAAAAAYABgBZAQAA1QUAAAAA&#10;">
                  <v:fill on="t" focussize="0,0"/>
                  <v:stroke weight="1.5pt" color="#000000" miterlimit="8" joinstyle="miter"/>
                  <v:imagedata o:title=""/>
                  <o:lock v:ext="edit" aspectratio="f"/>
                  <v:textbox style="layout-flow:vertical-ideographic;">
                    <w:txbxContent>
                      <w:p>
                        <w:pPr>
                          <w:pStyle w:val="17"/>
                          <w:ind w:left="0" w:leftChars="0"/>
                          <w:rPr>
                            <w:rFonts w:ascii="宋体" w:hAnsi="宋体" w:eastAsia="宋体"/>
                          </w:rPr>
                        </w:pPr>
                        <w:r>
                          <w:rPr>
                            <w:rFonts w:hint="eastAsia" w:ascii="宋体" w:hAnsi="宋体" w:eastAsia="宋体"/>
                            <w:color w:val="000000"/>
                            <w:szCs w:val="18"/>
                          </w:rPr>
                          <w:t>综 合 协 调 组</w:t>
                        </w:r>
                      </w:p>
                    </w:txbxContent>
                  </v:textbox>
                </v:rect>
                <v:shape id="直接箭头连接符 60" o:spid="_x0000_s1026" o:spt="32" type="#_x0000_t32" style="position:absolute;left:1036801;top:1369362;height:361302;width:0;" filled="f" stroked="t" coordsize="21600,21600" o:gfxdata="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piRtoA&#10;AAALAQAADwAAAAAAAAABACAAAAAiAAAAZHJzL2Rvd25yZXYueG1sUEsBAhQAFAAAAAgAh07iQObk&#10;IU0dAgAA+AMAAA4AAAAAAAAAAQAgAAAAKQEAAGRycy9lMm9Eb2MueG1sUEsFBgAAAAAGAAYAWQEA&#10;ALgFAAAAAA==&#10;">
                  <v:fill on="f" focussize="0,0"/>
                  <v:stroke weight="1.5pt" color="#000000" joinstyle="round" endarrow="open"/>
                  <v:imagedata o:title=""/>
                  <o:lock v:ext="edit" aspectratio="f"/>
                </v:shape>
                <v:rect id="Rectangle 5" o:spid="_x0000_s1026" o:spt="1" style="position:absolute;left:827601;top:1730564;height:1620000;width:432000;" fillcolor="#FFFFFF" filled="t" stroked="t" coordsize="21600,21600" o:gfxdata="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ZtOf3bAAAACwEAAA8AAAAAAAAAAQAgAAAAIgAAAGRy&#10;cy9kb3ducmV2LnhtbFBLAQIUABQAAAAIAIdO4kB3jSKhOwIAAI0EAAAOAAAAAAAAAAEAIAAAACoB&#10;AABkcnMvZTJvRG9jLnhtbFBLBQYAAAAABgAGAFkBAADXBQAAAAA=&#10;">
                  <v:fill on="t" focussize="0,0"/>
                  <v:stroke weight="1.5pt" color="#000000" miterlimit="8" joinstyle="miter"/>
                  <v:imagedata o:title=""/>
                  <o:lock v:ext="edit" aspectratio="f"/>
                  <v:textbox style="layout-flow:vertical-ideographic;">
                    <w:txbxContent>
                      <w:p>
                        <w:pPr>
                          <w:pStyle w:val="17"/>
                          <w:ind w:left="0" w:leftChars="0"/>
                          <w:rPr>
                            <w:rFonts w:ascii="宋体" w:hAnsi="宋体" w:eastAsia="宋体"/>
                            <w:color w:val="000000"/>
                            <w:szCs w:val="18"/>
                          </w:rPr>
                        </w:pPr>
                        <w:r>
                          <w:rPr>
                            <w:rFonts w:hint="eastAsia" w:ascii="宋体" w:hAnsi="宋体" w:eastAsia="宋体"/>
                            <w:color w:val="000000"/>
                            <w:szCs w:val="18"/>
                          </w:rPr>
                          <w:t>应 急 指 挥 组</w:t>
                        </w:r>
                      </w:p>
                    </w:txbxContent>
                  </v:textbox>
                </v:rect>
                <v:shape id="直接箭头连接符 65" o:spid="_x0000_s1026" o:spt="32" type="#_x0000_t32" style="position:absolute;left:1862902;top:1360262;height:361302;width:0;" filled="f" stroked="t" coordsize="21600,21600" o:gfxdata="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q6YkbaAAAA&#10;CwEAAA8AAAAAAAAAAQAgAAAAIgAAAGRycy9kb3ducmV2LnhtbFBLAQIUABQAAAAIAIdO4kDewyG/&#10;GwIAAPgDAAAOAAAAAAAAAAEAIAAAACkBAABkcnMvZTJvRG9jLnhtbFBLBQYAAAAABgAGAFkBAAC2&#10;BQAAAAA=&#10;">
                  <v:fill on="f" focussize="0,0"/>
                  <v:stroke weight="1.5pt" color="#000000" joinstyle="round" endarrow="open"/>
                  <v:imagedata o:title=""/>
                  <o:lock v:ext="edit" aspectratio="f"/>
                </v:shape>
                <v:rect id="Rectangle 5" o:spid="_x0000_s1026" o:spt="1" style="position:absolute;left:1632401;top:1725664;height:1620000;width:432000;" fillcolor="#FFFFFF" filled="t" stroked="t" coordsize="21600,21600" o:gfxdata="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&#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mbTn92wAAAAsBAAAPAAAAAAAAAAEAIAAAACIAAABk&#10;cnMvZG93bnJldi54bWxQSwECFAAUAAAACACHTuJABwBpqTwCAACOBAAADgAAAAAAAAABACAAAAAq&#10;AQAAZHJzL2Uyb0RvYy54bWxQSwUGAAAAAAYABgBZAQAA2AUAAAAA&#10;">
                  <v:fill on="t" focussize="0,0"/>
                  <v:stroke weight="1.5pt" color="#000000" miterlimit="8" joinstyle="miter"/>
                  <v:imagedata o:title=""/>
                  <o:lock v:ext="edit" aspectratio="f"/>
                  <v:textbox style="layout-flow:vertical-ideographic;">
                    <w:txbxContent>
                      <w:p>
                        <w:pPr>
                          <w:pStyle w:val="17"/>
                          <w:ind w:left="0" w:leftChars="0"/>
                          <w:rPr>
                            <w:rFonts w:ascii="宋体" w:hAnsi="宋体" w:eastAsia="宋体"/>
                          </w:rPr>
                        </w:pPr>
                        <w:r>
                          <w:rPr>
                            <w:rFonts w:hint="eastAsia" w:ascii="宋体" w:hAnsi="宋体" w:eastAsia="宋体"/>
                            <w:color w:val="000000"/>
                            <w:szCs w:val="21"/>
                          </w:rPr>
                          <w:t xml:space="preserve">通 信 保 障 </w:t>
                        </w:r>
                        <w:r>
                          <w:rPr>
                            <w:rFonts w:ascii="宋体" w:hAnsi="宋体" w:eastAsia="宋体"/>
                            <w:color w:val="000000"/>
                            <w:szCs w:val="18"/>
                          </w:rPr>
                          <w:t>组</w:t>
                        </w:r>
                      </w:p>
                    </w:txbxContent>
                  </v:textbox>
                </v:rect>
                <v:shape id="直接箭头连接符 68" o:spid="_x0000_s1026" o:spt="32" type="#_x0000_t32" style="position:absolute;left:2655202;top:1368862;height:361302;width:0;" filled="f" stroked="t" coordsize="21600,21600" o:gfxdata="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piRtoAAAAL&#10;AQAADwAAAAAAAAABACAAAAAiAAAAZHJzL2Rvd25yZXYueG1sUEsBAhQAFAAAAAgAh07iQB/TV3Ua&#10;AgAA+AMAAA4AAAAAAAAAAQAgAAAAKQEAAGRycy9lMm9Eb2MueG1sUEsFBgAAAAAGAAYAWQEAALUF&#10;AAAAAA==&#10;">
                  <v:fill on="f" focussize="0,0"/>
                  <v:stroke weight="1.5pt" color="#000000" joinstyle="round" endarrow="open"/>
                  <v:imagedata o:title=""/>
                  <o:lock v:ext="edit" aspectratio="f"/>
                </v:shape>
                <v:rect id="Rectangle 5" o:spid="_x0000_s1026" o:spt="1" style="position:absolute;left:2438102;top:1730664;height:1620000;width:432000;" fillcolor="#FFFFFF" filled="t" stroked="t" coordsize="21600,21600" o:gfxdata="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mbTn92wAAAAsBAAAPAAAAAAAAAAEAIAAAACIAAABk&#10;cnMvZG93bnJldi54bWxQSwECFAAUAAAACACHTuJAz1L8mTwCAACOBAAADgAAAAAAAAABACAAAAAq&#10;AQAAZHJzL2Uyb0RvYy54bWxQSwUGAAAAAAYABgBZAQAA2AUAAAAA&#10;">
                  <v:fill on="t" focussize="0,0"/>
                  <v:stroke weight="1.5pt" color="#000000" miterlimit="8" joinstyle="miter"/>
                  <v:imagedata o:title=""/>
                  <o:lock v:ext="edit" aspectratio="f"/>
                  <v:textbox style="layout-flow:vertical-ideographic;">
                    <w:txbxContent>
                      <w:p>
                        <w:pPr>
                          <w:pStyle w:val="17"/>
                          <w:ind w:left="0" w:leftChars="0"/>
                          <w:rPr>
                            <w:rFonts w:ascii="宋体" w:hAnsi="宋体" w:eastAsia="宋体"/>
                          </w:rPr>
                        </w:pPr>
                        <w:r>
                          <w:rPr>
                            <w:rFonts w:ascii="宋体" w:hAnsi="宋体" w:eastAsia="宋体"/>
                            <w:color w:val="000000"/>
                            <w:szCs w:val="18"/>
                          </w:rPr>
                          <w:t>新</w:t>
                        </w:r>
                        <w:r>
                          <w:rPr>
                            <w:rFonts w:hint="eastAsia" w:ascii="宋体" w:hAnsi="宋体" w:eastAsia="宋体"/>
                            <w:color w:val="000000"/>
                            <w:szCs w:val="18"/>
                          </w:rPr>
                          <w:t xml:space="preserve"> </w:t>
                        </w:r>
                        <w:r>
                          <w:rPr>
                            <w:rFonts w:ascii="宋体" w:hAnsi="宋体" w:eastAsia="宋体"/>
                            <w:color w:val="000000"/>
                            <w:szCs w:val="18"/>
                          </w:rPr>
                          <w:t>闻</w:t>
                        </w:r>
                        <w:r>
                          <w:rPr>
                            <w:rFonts w:hint="eastAsia" w:ascii="宋体" w:hAnsi="宋体" w:eastAsia="宋体"/>
                            <w:color w:val="000000"/>
                            <w:szCs w:val="18"/>
                          </w:rPr>
                          <w:t xml:space="preserve"> </w:t>
                        </w:r>
                        <w:r>
                          <w:rPr>
                            <w:rFonts w:ascii="宋体" w:hAnsi="宋体" w:eastAsia="宋体"/>
                            <w:color w:val="000000"/>
                            <w:szCs w:val="18"/>
                          </w:rPr>
                          <w:t>宣</w:t>
                        </w:r>
                        <w:r>
                          <w:rPr>
                            <w:rFonts w:hint="eastAsia" w:ascii="宋体" w:hAnsi="宋体" w:eastAsia="宋体"/>
                            <w:color w:val="000000"/>
                            <w:szCs w:val="18"/>
                          </w:rPr>
                          <w:t xml:space="preserve"> </w:t>
                        </w:r>
                        <w:r>
                          <w:rPr>
                            <w:rFonts w:ascii="宋体" w:hAnsi="宋体" w:eastAsia="宋体"/>
                            <w:color w:val="000000"/>
                            <w:szCs w:val="18"/>
                          </w:rPr>
                          <w:t>传</w:t>
                        </w:r>
                        <w:r>
                          <w:rPr>
                            <w:rFonts w:hint="eastAsia" w:ascii="宋体" w:hAnsi="宋体" w:eastAsia="宋体"/>
                            <w:color w:val="000000"/>
                            <w:szCs w:val="18"/>
                          </w:rPr>
                          <w:t xml:space="preserve"> </w:t>
                        </w:r>
                        <w:r>
                          <w:rPr>
                            <w:rFonts w:ascii="宋体" w:hAnsi="宋体" w:eastAsia="宋体"/>
                            <w:color w:val="000000"/>
                            <w:szCs w:val="18"/>
                          </w:rPr>
                          <w:t>组</w:t>
                        </w:r>
                      </w:p>
                    </w:txbxContent>
                  </v:textbox>
                </v:rect>
                <v:shape id="直接箭头连接符 70" o:spid="_x0000_s1026" o:spt="32" type="#_x0000_t32" style="position:absolute;left:4101003;top:1366362;height:361302;width:0;" filled="f" stroked="t" coordsize="21600,21600" o:gfxdata="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J2yT7aAAAACwEAAA8AAAAAAAAAAQAgAAAAIgAAAGRycy9kb3ducmV2LnhtbFBLAQIUABQA&#10;AAAIAIdO4kBsnBzuJwIAABAEAAAOAAAAAAAAAAEAIAAAACkBAABkcnMvZTJvRG9jLnhtbFBLBQYA&#10;AAAABgAGAFkBAADCBQAAAAA=&#10;">
                  <v:fill on="f" focussize="0,0"/>
                  <v:stroke weight="1.5pt" color="#000000" joinstyle="round" dashstyle="dash" endarrow="open"/>
                  <v:imagedata o:title=""/>
                  <o:lock v:ext="edit" aspectratio="f"/>
                </v:shape>
                <v:rect id="Rectangle 5" o:spid="_x0000_s1026" o:spt="1" style="position:absolute;left:3893003;top:1729364;height:1620000;width:432000;" fillcolor="#FFFFFF" filled="t" stroked="t" coordsize="21600,21600" o:gfxdata="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&#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mbTn92wAAAAsBAAAPAAAAAAAAAAEAIAAAACIAAABk&#10;cnMvZG93bnJldi54bWxQSwECFAAUAAAACACHTuJA9CkvrjwCAACOBAAADgAAAAAAAAABACAAAAAq&#10;AQAAZHJzL2Uyb0RvYy54bWxQSwUGAAAAAAYABgBZAQAA2AUAAAAA&#10;">
                  <v:fill on="t" focussize="0,0"/>
                  <v:stroke weight="1.5pt" color="#000000" miterlimit="8" joinstyle="miter"/>
                  <v:imagedata o:title=""/>
                  <o:lock v:ext="edit" aspectratio="f"/>
                  <v:textbox style="layout-flow:vertical-ideographic;">
                    <w:txbxContent>
                      <w:p>
                        <w:pPr>
                          <w:pStyle w:val="17"/>
                          <w:ind w:left="0" w:leftChars="0"/>
                          <w:rPr>
                            <w:rFonts w:ascii="宋体" w:hAnsi="宋体" w:eastAsia="宋体"/>
                          </w:rPr>
                        </w:pPr>
                        <w:r>
                          <w:rPr>
                            <w:rFonts w:hint="eastAsia" w:ascii="宋体" w:hAnsi="宋体" w:eastAsia="宋体"/>
                            <w:color w:val="000000"/>
                            <w:szCs w:val="21"/>
                          </w:rPr>
                          <w:t>现 场 工 作 组</w:t>
                        </w:r>
                      </w:p>
                    </w:txbxContent>
                  </v:textbox>
                </v:rect>
                <v:shape id="直接箭头连接符 74" o:spid="_x0000_s1026" o:spt="32" type="#_x0000_t32" style="position:absolute;left:4960804;top:1368262;height:361002;width:0;" filled="f" stroked="t" coordsize="21600,21600" o:gfxdata="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Cdsk+2gAAAAsBAAAPAAAAAAAAAAEAIAAAACIAAABkcnMvZG93bnJldi54bWxQSwECFAAU&#10;AAAACACHTuJA1eD49ygCAAAQBAAADgAAAAAAAAABACAAAAApAQAAZHJzL2Uyb0RvYy54bWxQSwUG&#10;AAAAAAYABgBZAQAAwwUAAAAA&#10;">
                  <v:fill on="f" focussize="0,0"/>
                  <v:stroke weight="1.5pt" color="#000000" joinstyle="round" dashstyle="dash" endarrow="open"/>
                  <v:imagedata o:title=""/>
                  <o:lock v:ext="edit" aspectratio="f"/>
                </v:shape>
                <v:rect id="Rectangle 5" o:spid="_x0000_s1026" o:spt="1" style="position:absolute;left:4704204;top:1730164;height:1620000;width:432000;" fillcolor="#FFFFFF" filled="t" stroked="t" coordsize="21600,21600" o:gfxdata="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mbTn92wAAAAsBAAAPAAAAAAAAAAEAIAAAACIAAABk&#10;cnMvZG93bnJldi54bWxQSwECFAAUAAAACACHTuJACKqJCDwCAACOBAAADgAAAAAAAAABACAAAAAq&#10;AQAAZHJzL2Uyb0RvYy54bWxQSwUGAAAAAAYABgBZAQAA2AUAAAAA&#10;">
                  <v:fill on="t" focussize="0,0"/>
                  <v:stroke weight="1.5pt" color="#000000" miterlimit="8" joinstyle="miter"/>
                  <v:imagedata o:title=""/>
                  <o:lock v:ext="edit" aspectratio="f"/>
                  <v:textbox style="layout-flow:vertical-ideographic;">
                    <w:txbxContent>
                      <w:p>
                        <w:pPr>
                          <w:pStyle w:val="17"/>
                          <w:ind w:left="0" w:leftChars="0"/>
                          <w:rPr>
                            <w:rFonts w:ascii="宋体" w:hAnsi="宋体" w:eastAsia="宋体"/>
                          </w:rPr>
                        </w:pPr>
                        <w:r>
                          <w:rPr>
                            <w:rFonts w:hint="eastAsia" w:ascii="宋体" w:hAnsi="宋体" w:eastAsia="宋体"/>
                            <w:color w:val="000000"/>
                            <w:szCs w:val="21"/>
                          </w:rPr>
                          <w:t>专 家 组</w:t>
                        </w:r>
                      </w:p>
                    </w:txbxContent>
                  </v:textbox>
                </v:rect>
                <v:line id="直接连接符 38" o:spid="_x0000_s1026" o:spt="20" style="position:absolute;left:2686202;top:1368262;height:0;width:1414601;" filled="f" stroked="t" coordsize="21600,21600" o:gfxdata="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4Wh6rNgAAAALAQAADwAAAAAAAAABACAAAAAiAAAAZHJzL2Rvd25yZXYueG1sUEsB&#10;AhQAFAAAAAgAh07iQIczEZP1AQAAugMAAA4AAAAAAAAAAQAgAAAAJwEAAGRycy9lMm9Eb2MueG1s&#10;UEsFBgAAAAAGAAYAWQEAAI4FAAAAAA==&#10;">
                  <v:fill on="f" focussize="0,0"/>
                  <v:stroke weight="1.5pt" color="#000000" joinstyle="round"/>
                  <v:imagedata o:title=""/>
                  <o:lock v:ext="edit" aspectratio="f"/>
                </v:line>
                <v:line id="直接连接符 76" o:spid="_x0000_s1026" o:spt="20" style="position:absolute;left:4189603;top:1368662;height:0;width:741601;" filled="f" stroked="t" coordsize="21600,21600" o:gfxdata="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1pUsDZAAAACwEAAA8AAAAAAAAAAQAgAAAAIgAAAGRycy9k&#10;b3ducmV2LnhtbFBLAQIUABQAAAAIAIdO4kBgQUzkAQIAANEDAAAOAAAAAAAAAAEAIAAAACgBAABk&#10;cnMvZTJvRG9jLnhtbFBLBQYAAAAABgAGAFkBAACbBQAAAAA=&#10;">
                  <v:fill on="f" focussize="0,0"/>
                  <v:stroke weight="1.5pt" color="#000000" joinstyle="round" dashstyle="dash"/>
                  <v:imagedata o:title=""/>
                  <o:lock v:ext="edit" aspectratio="f"/>
                </v:line>
                <v:line id="直接连接符 39" o:spid="_x0000_s1026" o:spt="20" style="position:absolute;left:324400;top:3349874;height:380802;width:0;" filled="f" stroked="t" coordsize="21600,21600" o:gfxdata="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4Wh6rNgAAAALAQAADwAAAAAAAAABACAAAAAiAAAAZHJzL2Rvd25yZXYueG1sUEsBAhQA&#10;FAAAAAgAh07iQPDV8TbyAQAAuAMAAA4AAAAAAAAAAQAgAAAAJwEAAGRycy9lMm9Eb2MueG1sUEsF&#10;BgAAAAAGAAYAWQEAAIsFAAAAAA==&#10;">
                  <v:fill on="f" focussize="0,0"/>
                  <v:stroke weight="1.5pt" color="#000000" joinstyle="round"/>
                  <v:imagedata o:title=""/>
                  <o:lock v:ext="edit" aspectratio="f"/>
                </v:line>
                <v:line id="直接连接符 77" o:spid="_x0000_s1026" o:spt="20" style="position:absolute;left:1053001;top:3341274;flip:x;height:391202;width:0;" filled="f" stroked="t" coordsize="21600,21600" o:gfxdata="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kEjenaAAAACwEAAA8AAAAAAAAAAQAgAAAAIgAAAGRycy9kb3ducmV2&#10;LnhtbFBLAQIUABQAAAAIAIdO4kDpyGsG+gEAAMMDAAAOAAAAAAAAAAEAIAAAACkBAABkcnMvZTJv&#10;RG9jLnhtbFBLBQYAAAAABgAGAFkBAACVBQAAAAA=&#10;">
                  <v:fill on="f" focussize="0,0"/>
                  <v:stroke weight="1.5pt" color="#000000" joinstyle="round"/>
                  <v:imagedata o:title=""/>
                  <o:lock v:ext="edit" aspectratio="f"/>
                </v:line>
                <v:line id="直接连接符 78" o:spid="_x0000_s1026" o:spt="20" style="position:absolute;left:1862902;top:3349374;flip:x;height:391102;width:0;" filled="f" stroked="t" coordsize="21600,21600" o:gfxdata="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JBI3p2gAAAAsBAAAPAAAAAAAAAAEAIAAAACIAAABkcnMvZG93bnJl&#10;di54bWxQSwECFAAUAAAACACHTuJAggh4uvsBAADDAwAADgAAAAAAAAABACAAAAApAQAAZHJzL2Uy&#10;b0RvYy54bWxQSwUGAAAAAAYABgBZAQAAlgUAAAAA&#10;">
                  <v:fill on="f" focussize="0,0"/>
                  <v:stroke weight="1.5pt" color="#000000" joinstyle="round"/>
                  <v:imagedata o:title=""/>
                  <o:lock v:ext="edit" aspectratio="f"/>
                </v:line>
                <v:line id="直接连接符 79" o:spid="_x0000_s1026" o:spt="20" style="position:absolute;left:2675802;top:3345574;flip:x;height:391202;width:0;" filled="f" stroked="t" coordsize="21600,21600" o:gfxdata="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kEjenaAAAACwEAAA8AAAAAAAAAAQAgAAAAIgAAAGRycy9kb3du&#10;cmV2LnhtbFBLAQIUABQAAAAIAIdO4kB3S3hv/QEAAMMDAAAOAAAAAAAAAAEAIAAAACkBAABkcnMv&#10;ZTJvRG9jLnhtbFBLBQYAAAAABgAGAFkBAACYBQAAAAA=&#10;">
                  <v:fill on="f" focussize="0,0"/>
                  <v:stroke weight="1.5pt" color="#000000" joinstyle="round"/>
                  <v:imagedata o:title=""/>
                  <o:lock v:ext="edit" aspectratio="f"/>
                </v:line>
                <v:line id="直接连接符 82" o:spid="_x0000_s1026" o:spt="20" style="position:absolute;left:3378303;top:3345574;flip:x;height:391202;width:0;" filled="f" stroked="t" coordsize="21600,21600" o:gfxdata="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JBI3p2gAAAAsBAAAPAAAAAAAAAAEAIAAAACIAAABkcnMvZG93bnJl&#10;di54bWxQSwECFAAUAAAACACHTuJAWBB9IvsBAADDAwAADgAAAAAAAAABACAAAAApAQAAZHJzL2Uy&#10;b0RvYy54bWxQSwUGAAAAAAYABgBZAQAAlgUAAAAA&#10;">
                  <v:fill on="f" focussize="0,0"/>
                  <v:stroke weight="1.5pt" color="#000000" joinstyle="round"/>
                  <v:imagedata o:title=""/>
                  <o:lock v:ext="edit" aspectratio="f"/>
                </v:line>
                <v:line id="直接连接符 83" o:spid="_x0000_s1026" o:spt="20" style="position:absolute;left:4992104;top:3340674;flip:x;height:391202;width:0;" filled="f" stroked="t" coordsize="21600,21600" o:gfxdata="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QSN6doAAAALAQAADwAAAAAAAAABACAAAAAiAAAAZHJzL2Rvd25y&#10;ZXYueG1sUEsBAhQAFAAAAAgAh07iQOO3f838AQAAwwMAAA4AAAAAAAAAAQAgAAAAKQEAAGRycy9l&#10;Mm9Eb2MueG1sUEsFBgAAAAAGAAYAWQEAAJcFAAAAAA==&#10;">
                  <v:fill on="f" focussize="0,0"/>
                  <v:stroke weight="1.5pt" color="#000000" joinstyle="round"/>
                  <v:imagedata o:title=""/>
                  <o:lock v:ext="edit" aspectratio="f"/>
                </v:line>
                <v:line id="直接连接符 40" o:spid="_x0000_s1026" o:spt="20" style="position:absolute;left:324300;top:3730176;height:700;width:4666604;" filled="f" stroked="t" coordsize="21600,21600" o:gfxdata="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4Wh6rNgAAAALAQAADwAAAAAAAAABACAAAAAiAAAAZHJzL2Rvd25yZXYueG1sUEsB&#10;AhQAFAAAAAgAh07iQJR5KMX1AQAAuwMAAA4AAAAAAAAAAQAgAAAAJwEAAGRycy9lMm9Eb2MueG1s&#10;UEsFBgAAAAAGAAYAWQEAAI4FAAAAAA==&#10;">
                  <v:fill on="f" focussize="0,0"/>
                  <v:stroke weight="1.5pt" color="#000000" joinstyle="round"/>
                  <v:imagedata o:title=""/>
                  <o:lock v:ext="edit" aspectratio="f"/>
                </v:line>
                <v:shape id="直接箭头连接符 84" o:spid="_x0000_s1026" o:spt="32" type="#_x0000_t32" style="position:absolute;left:2675902;top:3732776;height:360702;width:0;" filled="f" stroked="t" coordsize="21600,21600" o:gfxdata="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6umJG2gAA&#10;AAsBAAAPAAAAAAAAAAEAIAAAACIAAABkcnMvZG93bnJldi54bWxQSwECFAAUAAAACACHTuJAOPEJ&#10;wBwCAAD4AwAADgAAAAAAAAABACAAAAApAQAAZHJzL2Uyb0RvYy54bWxQSwUGAAAAAAYABgBZAQAA&#10;twUAAAAA&#10;">
                  <v:fill on="f" focussize="0,0"/>
                  <v:stroke weight="1.5pt" color="#000000" joinstyle="round" endarrow="open"/>
                  <v:imagedata o:title=""/>
                  <o:lock v:ext="edit" aspectratio="f"/>
                </v:shape>
                <v:rect id="Rectangle 5" o:spid="_x0000_s1026" o:spt="1" style="position:absolute;left:1209501;top:4084278;height:288000;width:2948202;" fillcolor="#FFFFFF" filled="t" stroked="t" coordsize="21600,21600" o:gfxdata="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qYwI7cAAAACwEAAA8AAAAAAAAAAQAgAAAA&#10;IgAAAGRycy9kb3ducmV2LnhtbFBLAQIUABQAAAAIAIdO4kBRtJu0QAIAAIwEAAAOAAAAAAAAAAEA&#10;IAAAACsBAABkcnMvZTJvRG9jLnhtbFBLBQYAAAAABgAGAFkBAADdBQAAAAA=&#10;">
                  <v:fill on="t" focussize="0,0"/>
                  <v:stroke weight="1.5pt" color="#000000" miterlimit="8" joinstyle="miter"/>
                  <v:imagedata o:title=""/>
                  <o:lock v:ext="edit" aspectratio="f"/>
                  <v:textbox>
                    <w:txbxContent>
                      <w:p>
                        <w:pPr>
                          <w:autoSpaceDE w:val="0"/>
                          <w:autoSpaceDN w:val="0"/>
                          <w:adjustRightInd w:val="0"/>
                          <w:jc w:val="center"/>
                          <w:rPr>
                            <w:rFonts w:ascii="宋体" w:hAnsi="宋体" w:eastAsia="宋体" w:cs="宋体"/>
                            <w:color w:val="000000"/>
                            <w:kern w:val="0"/>
                            <w:szCs w:val="15"/>
                            <w:lang w:val="zh-CN"/>
                          </w:rPr>
                        </w:pPr>
                        <w:r>
                          <w:rPr>
                            <w:rFonts w:hint="eastAsia" w:ascii="宋体" w:hAnsi="宋体" w:eastAsia="宋体" w:cs="宋体"/>
                            <w:color w:val="000000"/>
                            <w:kern w:val="0"/>
                            <w:szCs w:val="15"/>
                            <w:lang w:val="zh-CN"/>
                          </w:rPr>
                          <w:t>市州、县市区道路运输突发事件应急指挥机构</w:t>
                        </w:r>
                      </w:p>
                      <w:p>
                        <w:pPr>
                          <w:pStyle w:val="17"/>
                          <w:jc w:val="center"/>
                          <w:rPr>
                            <w:rFonts w:ascii="宋体" w:hAnsi="宋体" w:eastAsia="宋体"/>
                          </w:rPr>
                        </w:pPr>
                      </w:p>
                    </w:txbxContent>
                  </v:textbox>
                </v:rect>
                <v:shape id="直接箭头连接符 101" o:spid="_x0000_s1026" o:spt="32" type="#_x0000_t32" style="position:absolute;left:2650902;top:634354;flip:x;height:722804;width:800;" filled="f" stroked="t" coordsize="21600,21600" o:gfxdata="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JHr3tkAAAALAQAADwAAAAAAAAABACAAAAAiAAAAZHJzL2Rvd25yZXYueG1sUEsBAhQAFAAA&#10;AAgAh07iQO+ft4onAgAABAQAAA4AAAAAAAAAAQAgAAAAKAEAAGRycy9lMm9Eb2MueG1sUEsFBgAA&#10;AAAGAAYAWQEAAMEFAAAAAA==&#10;">
                  <v:fill on="f" focussize="0,0"/>
                  <v:stroke weight="1.5pt" color="#000000" joinstyle="round" endarrow="open"/>
                  <v:imagedata o:title=""/>
                  <o:lock v:ext="edit" aspectratio="f"/>
                </v:shape>
                <v:shape id="直接箭头连接符 2" o:spid="_x0000_s1026" o:spt="32" type="#_x0000_t32" style="position:absolute;left:2651602;top:995556;height:0;width:621001;" filled="f" stroked="t" coordsize="21600,21600" o:gfxdata="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6umJG2gAA&#10;AAsBAAAPAAAAAAAAAAEAIAAAACIAAABkcnMvZG93bnJldi54bWxQSwECFAAUAAAACACHTuJAU8u4&#10;vBwCAAD2AwAADgAAAAAAAAABACAAAAApAQAAZHJzL2Uyb0RvYy54bWxQSwUGAAAAAAYABgBZAQAA&#10;twUAAAAA&#10;">
                  <v:fill on="f" focussize="0,0"/>
                  <v:stroke weight="1.5pt" color="#000000" joinstyle="round" endarrow="open"/>
                  <v:imagedata o:title=""/>
                  <o:lock v:ext="edit" aspectratio="f"/>
                </v:shape>
                <v:shape id="直接箭头连接符 102" o:spid="_x0000_s1026" o:spt="32" type="#_x0000_t32" style="position:absolute;left:2676202;top:4425980;height:360002;width:0;" filled="f" stroked="t" coordsize="21600,21600" o:gfxdata="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piRtoA&#10;AAALAQAADwAAAAAAAAABACAAAAAiAAAAZHJzL2Rvd25yZXYueG1sUEsBAhQAFAAAAAgAh07iQCHD&#10;HSgdAgAA+QMAAA4AAAAAAAAAAQAgAAAAKQEAAGRycy9lMm9Eb2MueG1sUEsFBgAAAAAGAAYAWQEA&#10;ALgFAAAAAA==&#10;">
                  <v:fill on="f" focussize="0,0"/>
                  <v:stroke weight="1.5pt" color="#000000" joinstyle="round" endarrow="open"/>
                  <v:imagedata o:title=""/>
                  <o:lock v:ext="edit" aspectratio="f"/>
                </v:shape>
                <v:rect id="Rectangle 5" o:spid="_x0000_s1026" o:spt="1" style="position:absolute;left:1210001;top:4777082;height:288000;width:2947702;" fillcolor="#FFFFFF" filled="t" stroked="t" coordsize="21600,21600" o:gfxdata="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pjAjtwAAAALAQAADwAAAAAAAAABACAAAAAiAAAA&#10;ZHJzL2Rvd25yZXYueG1sUEsBAhQAFAAAAAgAh07iQByXfgY8AgAAjAQAAA4AAAAAAAAAAQAgAAAA&#10;KwEAAGRycy9lMm9Eb2MueG1sUEsFBgAAAAAGAAYAWQEAANkFAAAAAA==&#10;">
                  <v:fill on="t" focussize="0,0"/>
                  <v:stroke weight="1.5pt" color="#000000" miterlimit="8" joinstyle="miter"/>
                  <v:imagedata o:title=""/>
                  <o:lock v:ext="edit" aspectratio="f"/>
                  <v:textbox>
                    <w:txbxContent>
                      <w:p>
                        <w:pPr>
                          <w:pStyle w:val="17"/>
                          <w:spacing w:line="240" w:lineRule="auto"/>
                          <w:jc w:val="center"/>
                          <w:rPr>
                            <w:rFonts w:ascii="宋体" w:hAnsi="宋体" w:eastAsia="宋体"/>
                          </w:rPr>
                        </w:pPr>
                        <w:r>
                          <w:rPr>
                            <w:rFonts w:hint="eastAsia" w:ascii="宋体" w:hAnsi="宋体" w:eastAsia="宋体"/>
                            <w:color w:val="000000"/>
                            <w:szCs w:val="15"/>
                            <w:lang w:val="zh-CN"/>
                          </w:rPr>
                          <w:t>道路运输企业</w:t>
                        </w:r>
                        <w:r>
                          <w:rPr>
                            <w:rFonts w:hint="eastAsia" w:ascii="宋体" w:hAnsi="宋体" w:eastAsia="宋体"/>
                            <w:color w:val="000000"/>
                            <w:szCs w:val="21"/>
                          </w:rPr>
                          <w:t>突发事件应急指挥机构</w:t>
                        </w:r>
                      </w:p>
                      <w:p>
                        <w:pPr>
                          <w:pStyle w:val="17"/>
                          <w:jc w:val="center"/>
                          <w:rPr>
                            <w:rFonts w:ascii="宋体" w:hAnsi="宋体" w:eastAsia="宋体"/>
                          </w:rPr>
                        </w:pPr>
                        <w:r>
                          <w:rPr>
                            <w:rFonts w:hint="eastAsia" w:ascii="宋体" w:hAnsi="宋体" w:eastAsia="宋体"/>
                          </w:rPr>
                          <w:t> </w:t>
                        </w:r>
                      </w:p>
                    </w:txbxContent>
                  </v:textbox>
                </v:rect>
                <v:rect id="Rectangle 5" o:spid="_x0000_s1026" o:spt="1" style="position:absolute;left:3153903;top:1721564;height:1620000;width:432000;" fillcolor="#FFFFFF" filled="t" stroked="t" coordsize="21600,21600" o:gfxdata="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m05/dsAAAALAQAADwAAAAAAAAABACAAAAAiAAAA&#10;ZHJzL2Rvd25yZXYueG1sUEsBAhQAFAAAAAgAh07iQDgtyxU9AgAAjgQAAA4AAAAAAAAAAQAgAAAA&#10;KgEAAGRycy9lMm9Eb2MueG1sUEsFBgAAAAAGAAYAWQEAANkFAAAAAA==&#10;">
                  <v:fill on="t" focussize="0,0"/>
                  <v:stroke weight="1.5pt" color="#000000" miterlimit="8" joinstyle="miter"/>
                  <v:imagedata o:title=""/>
                  <o:lock v:ext="edit" aspectratio="f"/>
                  <v:textbox style="layout-flow:vertical-ideographic;">
                    <w:txbxContent>
                      <w:p>
                        <w:pPr>
                          <w:pStyle w:val="17"/>
                          <w:ind w:left="0" w:leftChars="0"/>
                          <w:rPr>
                            <w:rFonts w:ascii="宋体" w:hAnsi="宋体" w:eastAsia="宋体"/>
                          </w:rPr>
                        </w:pPr>
                        <w:r>
                          <w:rPr>
                            <w:rFonts w:hint="eastAsia" w:ascii="宋体" w:hAnsi="宋体" w:eastAsia="宋体"/>
                            <w:color w:val="000000"/>
                            <w:szCs w:val="21"/>
                          </w:rPr>
                          <w:t>后 勤 保 障 组</w:t>
                        </w:r>
                      </w:p>
                    </w:txbxContent>
                  </v:textbox>
                </v:rect>
                <v:line id="直接连接符 105" o:spid="_x0000_s1026" o:spt="20" style="position:absolute;left:4111503;top:3339774;flip:x;height:390502;width:0;" filled="f" stroked="t" coordsize="21600,21600" o:gfxdata="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kEjenaAAAACwEAAA8AAAAAAAAAAQAgAAAAIgAAAGRycy9kb3ducmV2&#10;LnhtbFBLAQIUABQAAAAIAIdO4kBw9b4Z+gEAAMQDAAAOAAAAAAAAAAEAIAAAACkBAABkcnMvZTJv&#10;RG9jLnhtbFBLBQYAAAAABgAGAFkBAACVBQAAAAA=&#10;">
                  <v:fill on="f" focussize="0,0"/>
                  <v:stroke weight="1.5pt" color="#000000" joinstyle="round"/>
                  <v:imagedata o:title=""/>
                  <o:lock v:ext="edit" aspectratio="f"/>
                </v:line>
                <v:shape id="直接箭头连接符 106" o:spid="_x0000_s1026" o:spt="32" type="#_x0000_t32" style="position:absolute;left:3368303;top:1360362;height:360702;width:0;" filled="f" stroked="t" coordsize="21600,21600" o:gfxdata="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6umJG2gAA&#10;AAsBAAAPAAAAAAAAAAEAIAAAACIAAABkcnMvZG93bnJldi54bWxQSwECFAAUAAAACACHTuJAWJlL&#10;HhwCAAD5AwAADgAAAAAAAAABACAAAAApAQAAZHJzL2Uyb0RvYy54bWxQSwUGAAAAAAYABgBZAQAA&#10;twUAAAAA&#10;">
                  <v:fill on="f" focussize="0,0"/>
                  <v:stroke weight="1.5pt" color="#000000" joinstyle="round" endarrow="open"/>
                  <v:imagedata o:title=""/>
                  <o:lock v:ext="edit" aspectratio="f"/>
                </v:shape>
              </v:group>
            </w:pict>
          </mc:Fallback>
        </mc:AlternateContent>
      </w:r>
    </w:p>
    <w:p>
      <w:pPr>
        <w:widowControl/>
        <w:spacing w:line="560" w:lineRule="exact"/>
        <w:ind w:firstLine="200"/>
        <w:jc w:val="left"/>
        <w:rPr>
          <w:rFonts w:ascii="Calibri" w:hAnsi="Calibri" w:eastAsia="仿宋_GB2312" w:cs="Times New Roman"/>
          <w:b/>
          <w:color w:val="000000"/>
          <w:sz w:val="36"/>
          <w:szCs w:val="36"/>
          <w:lang w:val="zh-CN"/>
        </w:rPr>
      </w:pPr>
      <w:r>
        <w:rPr>
          <w:rFonts w:ascii="Calibri" w:hAnsi="Calibri" w:eastAsia="仿宋_GB2312" w:cs="Times New Roman"/>
          <w:b/>
          <w:color w:val="000000"/>
          <w:sz w:val="36"/>
          <w:szCs w:val="36"/>
          <w:lang w:val="zh-CN"/>
        </w:rPr>
        <w:br w:type="page"/>
      </w:r>
    </w:p>
    <w:p>
      <w:pPr>
        <w:widowControl/>
        <w:spacing w:line="560" w:lineRule="exact"/>
        <w:ind w:firstLine="200"/>
        <w:jc w:val="left"/>
        <w:rPr>
          <w:rFonts w:ascii="黑体" w:hAnsi="黑体" w:eastAsia="黑体" w:cs="Times New Roman"/>
          <w:color w:val="000000"/>
          <w:sz w:val="32"/>
          <w:szCs w:val="32"/>
        </w:rPr>
      </w:pPr>
      <w:r>
        <w:rPr>
          <w:rFonts w:hint="eastAsia" w:ascii="黑体" w:hAnsi="黑体" w:eastAsia="黑体" w:cs="Times New Roman"/>
          <w:color w:val="000000"/>
          <w:sz w:val="32"/>
          <w:szCs w:val="32"/>
        </w:rPr>
        <w:t xml:space="preserve">附件2 </w:t>
      </w:r>
    </w:p>
    <w:p>
      <w:pPr>
        <w:widowControl/>
        <w:spacing w:line="560" w:lineRule="exact"/>
        <w:ind w:firstLine="200"/>
        <w:jc w:val="center"/>
        <w:rPr>
          <w:rFonts w:ascii="方正小标宋简体" w:hAnsi="方正小标宋简体" w:eastAsia="方正小标宋简体" w:cs="Times New Roman"/>
          <w:bCs/>
          <w:color w:val="000000"/>
          <w:sz w:val="36"/>
          <w:szCs w:val="36"/>
          <w:lang w:val="zh-CN"/>
        </w:rPr>
      </w:pPr>
      <w:r>
        <w:rPr>
          <w:rFonts w:hint="eastAsia" w:ascii="方正小标宋简体" w:hAnsi="方正小标宋简体" w:eastAsia="方正小标宋简体" w:cs="Times New Roman"/>
          <w:bCs/>
          <w:color w:val="000000"/>
          <w:sz w:val="36"/>
          <w:szCs w:val="36"/>
          <w:lang w:val="zh-CN"/>
        </w:rPr>
        <w:t>湖南省道路运输突发事件指挥部成员单位职责</w:t>
      </w:r>
    </w:p>
    <w:p>
      <w:pPr>
        <w:widowControl/>
        <w:spacing w:line="560" w:lineRule="exact"/>
        <w:ind w:firstLine="200"/>
        <w:jc w:val="center"/>
        <w:rPr>
          <w:rFonts w:ascii="宋体" w:hAnsi="宋体" w:eastAsia="宋体" w:cs="Times New Roman"/>
          <w:bCs/>
          <w:color w:val="000000"/>
          <w:sz w:val="36"/>
          <w:szCs w:val="36"/>
          <w:lang w:val="zh-CN"/>
        </w:rPr>
      </w:pPr>
    </w:p>
    <w:p>
      <w:pPr>
        <w:widowControl/>
        <w:adjustRightInd w:val="0"/>
        <w:snapToGrid w:val="0"/>
        <w:spacing w:line="560" w:lineRule="exact"/>
        <w:ind w:firstLine="643" w:firstLineChars="200"/>
        <w:rPr>
          <w:rFonts w:ascii="仿宋_GB2312" w:hAnsi="仿宋" w:eastAsia="仿宋_GB2312" w:cs="Times New Roman"/>
          <w:color w:val="000000"/>
          <w:sz w:val="32"/>
          <w:szCs w:val="32"/>
        </w:rPr>
      </w:pPr>
      <w:r>
        <w:rPr>
          <w:rFonts w:hint="eastAsia" w:ascii="仿宋_GB2312" w:hAnsi="仿宋" w:eastAsia="仿宋_GB2312" w:cs="Times New Roman"/>
          <w:b/>
          <w:color w:val="000000"/>
          <w:sz w:val="32"/>
          <w:szCs w:val="32"/>
        </w:rPr>
        <w:t>办公室</w:t>
      </w:r>
      <w:r>
        <w:rPr>
          <w:rFonts w:hint="eastAsia" w:ascii="仿宋_GB2312" w:hAnsi="仿宋" w:eastAsia="仿宋_GB2312" w:cs="宋体"/>
          <w:b/>
          <w:color w:val="000000"/>
          <w:kern w:val="0"/>
          <w:sz w:val="32"/>
          <w:szCs w:val="32"/>
          <w:lang w:val="zh-CN"/>
        </w:rPr>
        <w:t>（政策研究室）</w:t>
      </w:r>
      <w:r>
        <w:rPr>
          <w:rFonts w:hint="eastAsia" w:ascii="仿宋_GB2312" w:hAnsi="仿宋" w:eastAsia="仿宋_GB2312" w:cs="Times New Roman"/>
          <w:b/>
          <w:color w:val="000000"/>
          <w:sz w:val="32"/>
          <w:szCs w:val="32"/>
        </w:rPr>
        <w:t xml:space="preserve">  </w:t>
      </w:r>
      <w:r>
        <w:rPr>
          <w:rFonts w:hint="eastAsia" w:ascii="仿宋_GB2312" w:hAnsi="仿宋" w:eastAsia="仿宋_GB2312" w:cs="Times New Roman"/>
          <w:color w:val="000000"/>
          <w:sz w:val="32"/>
          <w:szCs w:val="32"/>
        </w:rPr>
        <w:t>负责组织、协调突发事件的宣传报道、舆情收集和舆情引导工作,指导厅应急办和相关责任处室按照湖南省突发事件新闻发布有关规定做好新闻发布工作；承办厅应急指挥部交办的其他工作。</w:t>
      </w:r>
    </w:p>
    <w:p>
      <w:pPr>
        <w:widowControl/>
        <w:adjustRightInd w:val="0"/>
        <w:snapToGrid w:val="0"/>
        <w:spacing w:line="560" w:lineRule="exact"/>
        <w:ind w:firstLine="643" w:firstLineChars="200"/>
        <w:rPr>
          <w:rFonts w:ascii="仿宋_GB2312" w:hAnsi="仿宋" w:eastAsia="仿宋_GB2312" w:cs="Times New Roman"/>
          <w:color w:val="000000"/>
          <w:sz w:val="32"/>
          <w:szCs w:val="32"/>
        </w:rPr>
      </w:pPr>
      <w:r>
        <w:rPr>
          <w:rFonts w:hint="eastAsia" w:ascii="仿宋_GB2312" w:hAnsi="仿宋" w:eastAsia="仿宋_GB2312" w:cs="宋体"/>
          <w:b/>
          <w:color w:val="000000"/>
          <w:kern w:val="0"/>
          <w:sz w:val="32"/>
          <w:szCs w:val="32"/>
          <w:lang w:val="zh-CN"/>
        </w:rPr>
        <w:t xml:space="preserve">法制处  </w:t>
      </w:r>
      <w:r>
        <w:rPr>
          <w:rFonts w:hint="eastAsia" w:ascii="仿宋_GB2312" w:hAnsi="仿宋" w:eastAsia="仿宋_GB2312" w:cs="Times New Roman"/>
          <w:sz w:val="32"/>
          <w:szCs w:val="32"/>
        </w:rPr>
        <w:t>根据交通运输突发事件处置需要，按程序调用市县交通运输综合行政执法队伍人员力量</w:t>
      </w:r>
      <w:r>
        <w:rPr>
          <w:rFonts w:hint="eastAsia" w:ascii="仿宋_GB2312" w:hAnsi="仿宋" w:eastAsia="仿宋_GB2312" w:cs="Times New Roman"/>
          <w:color w:val="000000"/>
          <w:sz w:val="32"/>
          <w:szCs w:val="32"/>
        </w:rPr>
        <w:t>；承办厅应急指挥部交办的其他工作。</w:t>
      </w:r>
    </w:p>
    <w:p>
      <w:pPr>
        <w:widowControl/>
        <w:adjustRightInd w:val="0"/>
        <w:snapToGrid w:val="0"/>
        <w:spacing w:line="560" w:lineRule="exact"/>
        <w:ind w:firstLine="643" w:firstLineChars="200"/>
        <w:rPr>
          <w:rFonts w:ascii="仿宋_GB2312" w:hAnsi="仿宋" w:eastAsia="仿宋_GB2312" w:cs="Times New Roman"/>
          <w:color w:val="000000"/>
          <w:sz w:val="32"/>
          <w:szCs w:val="32"/>
        </w:rPr>
      </w:pPr>
      <w:r>
        <w:rPr>
          <w:rFonts w:hint="eastAsia" w:ascii="仿宋_GB2312" w:hAnsi="仿宋" w:eastAsia="仿宋_GB2312" w:cs="Times New Roman"/>
          <w:b/>
          <w:color w:val="000000"/>
          <w:sz w:val="32"/>
          <w:szCs w:val="32"/>
        </w:rPr>
        <w:t xml:space="preserve">公路养护管理处  </w:t>
      </w:r>
      <w:r>
        <w:rPr>
          <w:rFonts w:hint="eastAsia" w:ascii="仿宋_GB2312" w:hAnsi="仿宋" w:eastAsia="仿宋_GB2312" w:cs="Times New Roman"/>
          <w:color w:val="000000"/>
          <w:sz w:val="32"/>
          <w:szCs w:val="32"/>
        </w:rPr>
        <w:t>负责组织协调公路交通养护单位道路运输突发事件期间进行公路抢修保通、跨市应急通行保障工作；组织协调跨市应急队伍道路运输突发事件期间调度和应急装备物资调配；拟定道路运输突发事件期间跨市公路绕行方案并组织实施；协调社会力量参与道路运输突发事件期间公路抢通工作；承办厅应急指挥部交办的其他工作。</w:t>
      </w:r>
    </w:p>
    <w:p>
      <w:pPr>
        <w:widowControl/>
        <w:adjustRightInd w:val="0"/>
        <w:snapToGrid w:val="0"/>
        <w:spacing w:line="560" w:lineRule="exact"/>
        <w:ind w:firstLine="643" w:firstLineChars="200"/>
        <w:rPr>
          <w:rFonts w:ascii="仿宋_GB2312" w:hAnsi="仿宋" w:eastAsia="仿宋_GB2312" w:cs="Times New Roman"/>
          <w:color w:val="000000"/>
          <w:sz w:val="32"/>
          <w:szCs w:val="32"/>
        </w:rPr>
      </w:pPr>
      <w:r>
        <w:rPr>
          <w:rFonts w:hint="eastAsia" w:ascii="仿宋_GB2312" w:hAnsi="仿宋" w:eastAsia="仿宋_GB2312" w:cs="Times New Roman"/>
          <w:b/>
          <w:color w:val="000000"/>
          <w:sz w:val="32"/>
          <w:szCs w:val="32"/>
        </w:rPr>
        <w:t xml:space="preserve">财务处  </w:t>
      </w:r>
      <w:r>
        <w:rPr>
          <w:rFonts w:hint="eastAsia" w:ascii="仿宋_GB2312" w:hAnsi="仿宋" w:eastAsia="仿宋_GB2312" w:cs="Times New Roman"/>
          <w:color w:val="000000"/>
          <w:sz w:val="32"/>
          <w:szCs w:val="32"/>
        </w:rPr>
        <w:t>负责向省财政厅申请安排防灾、救灾所需工作经费，依职责负责组织协调高速公路经营企业开通应急（应急物资运输车辆）绿色通道；承办厅应急指挥部交办的其他工作。</w:t>
      </w:r>
    </w:p>
    <w:p>
      <w:pPr>
        <w:widowControl/>
        <w:adjustRightInd w:val="0"/>
        <w:snapToGrid w:val="0"/>
        <w:spacing w:line="560" w:lineRule="exact"/>
        <w:ind w:firstLine="643" w:firstLineChars="200"/>
        <w:rPr>
          <w:rFonts w:ascii="仿宋_GB2312" w:hAnsi="仿宋" w:eastAsia="仿宋_GB2312" w:cs="Times New Roman"/>
          <w:color w:val="000000"/>
          <w:sz w:val="32"/>
          <w:szCs w:val="32"/>
        </w:rPr>
      </w:pPr>
      <w:r>
        <w:rPr>
          <w:rFonts w:hint="eastAsia" w:ascii="仿宋_GB2312" w:hAnsi="仿宋" w:eastAsia="仿宋_GB2312" w:cs="Times New Roman"/>
          <w:b/>
          <w:color w:val="000000"/>
          <w:sz w:val="32"/>
          <w:szCs w:val="32"/>
        </w:rPr>
        <w:t xml:space="preserve">运输处  </w:t>
      </w:r>
      <w:r>
        <w:rPr>
          <w:rFonts w:hint="eastAsia" w:ascii="仿宋_GB2312" w:hAnsi="仿宋" w:eastAsia="仿宋_GB2312" w:cs="Times New Roman"/>
          <w:color w:val="000000"/>
          <w:sz w:val="32"/>
          <w:szCs w:val="32"/>
        </w:rPr>
        <w:t>协调人员、重要物资的应急运输保障工作；协调与其他运输方式的联运工作；拟定应急运输征用补偿资金补助方案；组织协调本省运营车辆应急响应相关处置工作；协调相关单位（部门）做好道路运输突发事件的信息报送工作。按照统一部署，在突发事件现场协助开展突发事件应急处置工作，并及时向厅应急指挥部报告现场有关情况；承办厅应急指挥部交办的其他工作。</w:t>
      </w:r>
    </w:p>
    <w:p>
      <w:pPr>
        <w:widowControl/>
        <w:adjustRightInd w:val="0"/>
        <w:snapToGrid w:val="0"/>
        <w:spacing w:line="560" w:lineRule="exact"/>
        <w:ind w:firstLine="643" w:firstLineChars="200"/>
        <w:rPr>
          <w:rFonts w:ascii="仿宋_GB2312" w:hAnsi="仿宋" w:eastAsia="仿宋_GB2312" w:cs="Times New Roman"/>
          <w:color w:val="000000"/>
          <w:sz w:val="32"/>
          <w:szCs w:val="32"/>
        </w:rPr>
      </w:pPr>
      <w:r>
        <w:rPr>
          <w:rFonts w:hint="eastAsia" w:ascii="仿宋_GB2312" w:hAnsi="仿宋" w:eastAsia="仿宋_GB2312" w:cs="Times New Roman"/>
          <w:b/>
          <w:bCs/>
          <w:color w:val="000000"/>
          <w:sz w:val="32"/>
          <w:szCs w:val="32"/>
        </w:rPr>
        <w:t>应急管理办公室</w:t>
      </w:r>
      <w:r>
        <w:rPr>
          <w:rFonts w:hint="eastAsia" w:ascii="仿宋_GB2312" w:hAnsi="仿宋" w:eastAsia="仿宋_GB2312" w:cs="Times New Roman"/>
          <w:b/>
          <w:color w:val="000000"/>
          <w:sz w:val="32"/>
          <w:szCs w:val="32"/>
        </w:rPr>
        <w:t xml:space="preserve">  </w:t>
      </w:r>
      <w:r>
        <w:rPr>
          <w:rFonts w:hint="eastAsia" w:ascii="仿宋_GB2312" w:hAnsi="仿宋" w:eastAsia="仿宋_GB2312" w:cs="Times New Roman"/>
          <w:color w:val="000000"/>
          <w:sz w:val="32"/>
          <w:szCs w:val="32"/>
        </w:rPr>
        <w:t>负责与各应急协作部门的沟通联系；保持与各应急工作组的信息沟通及工作协调；搜集、分析和汇总应急工作情况，跟踪应急处置工作进展情况；协调厅应急指挥部落实领导有关要求；负责组织制修订省级道路运输突发事件应急预案；指导各市道路运输突发事件应急预案体系建设；承办厅应急指挥部交办的其他工作。</w:t>
      </w:r>
    </w:p>
    <w:p>
      <w:pPr>
        <w:widowControl/>
        <w:adjustRightInd w:val="0"/>
        <w:snapToGrid w:val="0"/>
        <w:spacing w:line="560" w:lineRule="exact"/>
        <w:ind w:firstLine="643" w:firstLineChars="200"/>
        <w:rPr>
          <w:rFonts w:ascii="仿宋_GB2312" w:hAnsi="仿宋" w:eastAsia="仿宋_GB2312" w:cs="Times New Roman"/>
          <w:color w:val="000000"/>
          <w:sz w:val="32"/>
          <w:szCs w:val="32"/>
        </w:rPr>
      </w:pPr>
      <w:r>
        <w:rPr>
          <w:rFonts w:hint="eastAsia" w:ascii="仿宋_GB2312" w:hAnsi="仿宋" w:eastAsia="仿宋_GB2312" w:cs="Times New Roman"/>
          <w:b/>
          <w:color w:val="000000"/>
          <w:sz w:val="32"/>
          <w:szCs w:val="32"/>
        </w:rPr>
        <w:t xml:space="preserve">科技教育处  </w:t>
      </w:r>
      <w:r>
        <w:rPr>
          <w:rFonts w:hint="eastAsia" w:ascii="仿宋_GB2312" w:hAnsi="仿宋" w:eastAsia="仿宋_GB2312" w:cs="Times New Roman"/>
          <w:color w:val="000000"/>
          <w:sz w:val="32"/>
          <w:szCs w:val="32"/>
        </w:rPr>
        <w:t>负责指导应急响应过程中的网络、视频、通信等保障工作；承办厅应急指挥部交办的其他工作。</w:t>
      </w:r>
    </w:p>
    <w:p>
      <w:pPr>
        <w:widowControl/>
        <w:adjustRightInd w:val="0"/>
        <w:snapToGrid w:val="0"/>
        <w:spacing w:line="560" w:lineRule="exact"/>
        <w:ind w:firstLine="643" w:firstLineChars="200"/>
        <w:rPr>
          <w:rFonts w:ascii="仿宋_GB2312" w:hAnsi="仿宋" w:eastAsia="仿宋_GB2312" w:cs="Times New Roman"/>
          <w:color w:val="000000"/>
          <w:sz w:val="32"/>
          <w:szCs w:val="32"/>
        </w:rPr>
      </w:pPr>
      <w:r>
        <w:rPr>
          <w:rFonts w:hint="eastAsia" w:ascii="仿宋_GB2312" w:hAnsi="仿宋" w:eastAsia="仿宋_GB2312" w:cs="宋体"/>
          <w:b/>
          <w:bCs/>
          <w:color w:val="000000"/>
          <w:kern w:val="0"/>
          <w:sz w:val="32"/>
          <w:szCs w:val="32"/>
        </w:rPr>
        <w:t xml:space="preserve">机关后勤服务中心  </w:t>
      </w:r>
      <w:r>
        <w:rPr>
          <w:rFonts w:hint="eastAsia" w:ascii="仿宋_GB2312" w:hAnsi="仿宋" w:eastAsia="仿宋_GB2312" w:cs="宋体"/>
          <w:color w:val="000000"/>
          <w:kern w:val="0"/>
          <w:sz w:val="32"/>
          <w:szCs w:val="32"/>
        </w:rPr>
        <w:t>负责突发事件应急响应期间后勤保障工作</w:t>
      </w:r>
      <w:r>
        <w:rPr>
          <w:rFonts w:hint="eastAsia" w:ascii="仿宋_GB2312" w:hAnsi="仿宋" w:eastAsia="仿宋_GB2312" w:cs="Times New Roman"/>
          <w:color w:val="000000"/>
          <w:sz w:val="32"/>
          <w:szCs w:val="32"/>
        </w:rPr>
        <w:t>；承办厅应急指挥部交办的其他工作。</w:t>
      </w:r>
    </w:p>
    <w:p>
      <w:pPr>
        <w:spacing w:line="560" w:lineRule="exact"/>
        <w:ind w:firstLine="643" w:firstLineChars="200"/>
        <w:rPr>
          <w:rFonts w:ascii="仿宋_GB2312" w:hAnsi="仿宋" w:eastAsia="仿宋_GB2312" w:cs="Times New Roman"/>
          <w:color w:val="000000"/>
          <w:sz w:val="32"/>
          <w:szCs w:val="32"/>
        </w:rPr>
      </w:pPr>
      <w:r>
        <w:rPr>
          <w:rFonts w:hint="eastAsia" w:ascii="仿宋_GB2312" w:hAnsi="仿宋" w:eastAsia="仿宋_GB2312" w:cs="宋体"/>
          <w:b/>
          <w:color w:val="000000"/>
          <w:kern w:val="0"/>
          <w:sz w:val="32"/>
          <w:szCs w:val="32"/>
          <w:lang w:val="zh-CN"/>
        </w:rPr>
        <w:t xml:space="preserve">省道路运输管理局  </w:t>
      </w:r>
      <w:r>
        <w:rPr>
          <w:rFonts w:hint="eastAsia" w:ascii="仿宋_GB2312" w:hAnsi="仿宋" w:eastAsia="仿宋_GB2312" w:cs="宋体"/>
          <w:color w:val="000000"/>
          <w:kern w:val="0"/>
          <w:sz w:val="32"/>
          <w:szCs w:val="32"/>
        </w:rPr>
        <w:t>做好道路运输突发事件日常应急管理有关工作；接收、整理、分析道路运输突发事件相关信息及预警信息，向厅应急办报送交通运输应急信息；</w:t>
      </w:r>
      <w:r>
        <w:rPr>
          <w:rFonts w:hint="eastAsia" w:ascii="仿宋_GB2312" w:hAnsi="仿宋" w:eastAsia="仿宋_GB2312" w:cs="宋体"/>
          <w:color w:val="000000"/>
          <w:kern w:val="0"/>
          <w:sz w:val="32"/>
          <w:szCs w:val="32"/>
          <w:lang w:val="zh-CN"/>
        </w:rPr>
        <w:t>负责道路运输事故、公路客运站突发事件的应急处置和道路运输应急保障工作；</w:t>
      </w:r>
      <w:r>
        <w:rPr>
          <w:rFonts w:hint="eastAsia" w:ascii="仿宋_GB2312" w:hAnsi="仿宋" w:eastAsia="仿宋_GB2312" w:cs="Times New Roman"/>
          <w:color w:val="000000"/>
          <w:sz w:val="32"/>
          <w:szCs w:val="32"/>
        </w:rPr>
        <w:t>承办厅应急指挥部交办的其他工作。</w:t>
      </w:r>
    </w:p>
    <w:p>
      <w:pPr>
        <w:widowControl/>
        <w:adjustRightInd w:val="0"/>
        <w:snapToGrid w:val="0"/>
        <w:spacing w:line="560" w:lineRule="exact"/>
        <w:ind w:firstLine="643" w:firstLineChars="200"/>
        <w:rPr>
          <w:rFonts w:ascii="仿宋_GB2312" w:hAnsi="宋体" w:eastAsia="仿宋_GB2312" w:cs="宋体"/>
          <w:color w:val="000000"/>
          <w:kern w:val="0"/>
          <w:sz w:val="24"/>
          <w:szCs w:val="24"/>
        </w:rPr>
      </w:pPr>
      <w:r>
        <w:rPr>
          <w:rFonts w:hint="eastAsia" w:ascii="仿宋_GB2312" w:hAnsi="仿宋" w:eastAsia="仿宋_GB2312" w:cs="宋体"/>
          <w:b/>
          <w:bCs/>
          <w:color w:val="000000"/>
          <w:kern w:val="0"/>
          <w:sz w:val="32"/>
          <w:szCs w:val="32"/>
        </w:rPr>
        <w:t xml:space="preserve">科技信息中心  </w:t>
      </w:r>
      <w:r>
        <w:rPr>
          <w:rFonts w:hint="eastAsia" w:ascii="仿宋_GB2312" w:hAnsi="仿宋" w:eastAsia="仿宋_GB2312" w:cs="Times New Roman"/>
          <w:color w:val="000000"/>
          <w:sz w:val="32"/>
          <w:szCs w:val="32"/>
        </w:rPr>
        <w:t>负责</w:t>
      </w:r>
      <w:r>
        <w:rPr>
          <w:rFonts w:hint="eastAsia" w:ascii="仿宋_GB2312" w:hAnsi="仿宋" w:eastAsia="仿宋_GB2312" w:cs="宋体"/>
          <w:color w:val="000000"/>
          <w:kern w:val="0"/>
          <w:sz w:val="32"/>
          <w:szCs w:val="32"/>
        </w:rPr>
        <w:t>突发事件</w:t>
      </w:r>
      <w:r>
        <w:rPr>
          <w:rFonts w:hint="eastAsia" w:ascii="仿宋_GB2312" w:hAnsi="仿宋" w:eastAsia="仿宋_GB2312" w:cs="Times New Roman"/>
          <w:color w:val="000000"/>
          <w:sz w:val="32"/>
          <w:szCs w:val="32"/>
        </w:rPr>
        <w:t>应急响应过程中的网络、视频、通信等保障工作</w:t>
      </w:r>
      <w:r>
        <w:rPr>
          <w:rFonts w:hint="eastAsia" w:ascii="仿宋_GB2312" w:hAnsi="仿宋" w:eastAsia="仿宋_GB2312" w:cs="宋体"/>
          <w:color w:val="000000"/>
          <w:kern w:val="0"/>
          <w:sz w:val="32"/>
          <w:szCs w:val="32"/>
          <w:lang w:val="zh-CN"/>
        </w:rPr>
        <w:t>；</w:t>
      </w:r>
      <w:r>
        <w:rPr>
          <w:rFonts w:hint="eastAsia" w:ascii="仿宋_GB2312" w:hAnsi="仿宋" w:eastAsia="仿宋_GB2312" w:cs="Times New Roman"/>
          <w:color w:val="000000"/>
          <w:sz w:val="32"/>
          <w:szCs w:val="32"/>
        </w:rPr>
        <w:t>承办厅应急指挥部交办的其他工作。</w:t>
      </w:r>
    </w:p>
    <w:p>
      <w:pPr>
        <w:widowControl/>
        <w:spacing w:line="560" w:lineRule="exact"/>
        <w:ind w:firstLine="200"/>
        <w:jc w:val="left"/>
        <w:rPr>
          <w:rFonts w:ascii="仿宋" w:hAnsi="仿宋" w:eastAsia="仿宋_GB2312" w:cs="Times New Roman"/>
          <w:color w:val="000000"/>
          <w:sz w:val="32"/>
          <w:szCs w:val="32"/>
        </w:rPr>
      </w:pPr>
      <w:r>
        <w:rPr>
          <w:rFonts w:ascii="仿宋" w:hAnsi="仿宋" w:eastAsia="仿宋_GB2312" w:cs="Times New Roman"/>
          <w:color w:val="000000"/>
          <w:sz w:val="32"/>
          <w:szCs w:val="32"/>
        </w:rPr>
        <w:br w:type="page"/>
      </w:r>
    </w:p>
    <w:p>
      <w:pPr>
        <w:widowControl/>
        <w:spacing w:line="560" w:lineRule="exact"/>
        <w:ind w:firstLine="200"/>
        <w:jc w:val="left"/>
        <w:rPr>
          <w:rFonts w:ascii="黑体" w:hAnsi="黑体" w:eastAsia="黑体" w:cs="Times New Roman"/>
          <w:color w:val="000000"/>
          <w:sz w:val="32"/>
          <w:szCs w:val="32"/>
        </w:rPr>
      </w:pPr>
      <w:r>
        <w:rPr>
          <w:rFonts w:hint="eastAsia" w:ascii="黑体" w:hAnsi="黑体" w:eastAsia="黑体" w:cs="Times New Roman"/>
          <w:color w:val="000000"/>
          <w:sz w:val="32"/>
          <w:szCs w:val="32"/>
        </w:rPr>
        <w:t xml:space="preserve">附件3 </w:t>
      </w:r>
    </w:p>
    <w:p>
      <w:pPr>
        <w:widowControl/>
        <w:spacing w:line="560" w:lineRule="exact"/>
        <w:ind w:firstLine="200"/>
        <w:jc w:val="center"/>
        <w:rPr>
          <w:rFonts w:ascii="方正小标宋简体" w:hAnsi="方正小标宋简体" w:eastAsia="方正小标宋简体" w:cs="Times New Roman"/>
          <w:bCs/>
          <w:color w:val="000000"/>
          <w:sz w:val="36"/>
          <w:szCs w:val="36"/>
          <w:lang w:val="zh-CN"/>
        </w:rPr>
      </w:pPr>
      <w:r>
        <w:rPr>
          <w:rFonts w:hint="eastAsia" w:ascii="方正小标宋简体" w:hAnsi="方正小标宋简体" w:eastAsia="方正小标宋简体" w:cs="Times New Roman"/>
          <w:bCs/>
          <w:color w:val="000000"/>
          <w:sz w:val="36"/>
          <w:szCs w:val="36"/>
          <w:lang w:val="zh-CN"/>
        </w:rPr>
        <w:t>湖南省道路运输突发事件</w:t>
      </w:r>
      <w:r>
        <w:rPr>
          <w:rFonts w:ascii="方正小标宋简体" w:hAnsi="方正小标宋简体" w:eastAsia="方正小标宋简体" w:cs="Times New Roman"/>
          <w:bCs/>
          <w:color w:val="000000"/>
          <w:sz w:val="36"/>
          <w:szCs w:val="36"/>
          <w:lang w:val="zh-CN"/>
        </w:rPr>
        <w:t>应急</w:t>
      </w:r>
      <w:r>
        <w:rPr>
          <w:rFonts w:hint="eastAsia" w:ascii="方正小标宋简体" w:hAnsi="方正小标宋简体" w:eastAsia="方正小标宋简体" w:cs="Times New Roman"/>
          <w:bCs/>
          <w:color w:val="000000"/>
          <w:sz w:val="36"/>
          <w:szCs w:val="36"/>
          <w:lang w:val="zh-CN"/>
        </w:rPr>
        <w:t>响应处置</w:t>
      </w:r>
      <w:r>
        <w:rPr>
          <w:rFonts w:ascii="方正小标宋简体" w:hAnsi="方正小标宋简体" w:eastAsia="方正小标宋简体" w:cs="Times New Roman"/>
          <w:bCs/>
          <w:color w:val="000000"/>
          <w:sz w:val="36"/>
          <w:szCs w:val="36"/>
          <w:lang w:val="zh-CN"/>
        </w:rPr>
        <w:t>流程图</w:t>
      </w:r>
    </w:p>
    <w:p>
      <w:pPr>
        <w:widowControl/>
        <w:tabs>
          <w:tab w:val="left" w:pos="5910"/>
        </w:tabs>
        <w:adjustRightInd w:val="0"/>
        <w:snapToGrid w:val="0"/>
        <w:spacing w:line="560" w:lineRule="exact"/>
        <w:ind w:firstLine="200"/>
        <w:rPr>
          <w:rFonts w:ascii="Calibri" w:hAnsi="Calibri" w:eastAsia="仿宋_GB2312" w:cs="Times New Roman"/>
          <w:b/>
          <w:color w:val="000000"/>
          <w:sz w:val="36"/>
          <w:szCs w:val="36"/>
          <w:lang w:val="zh-CN"/>
        </w:rPr>
      </w:pPr>
      <w:r>
        <w:rPr>
          <w:rFonts w:hint="eastAsia" w:ascii="宋体" w:hAnsi="宋体" w:eastAsia="宋体" w:cs="Times New Roman"/>
          <w:bCs/>
          <w:color w:val="000000"/>
          <w:sz w:val="36"/>
          <w:szCs w:val="36"/>
        </w:rPr>
        <mc:AlternateContent>
          <mc:Choice Requires="wpc">
            <w:drawing>
              <wp:anchor distT="0" distB="0" distL="114300" distR="114300" simplePos="0" relativeHeight="251666432" behindDoc="0" locked="0" layoutInCell="1" allowOverlap="1">
                <wp:simplePos x="0" y="0"/>
                <wp:positionH relativeFrom="character">
                  <wp:posOffset>-668020</wp:posOffset>
                </wp:positionH>
                <wp:positionV relativeFrom="line">
                  <wp:posOffset>163195</wp:posOffset>
                </wp:positionV>
                <wp:extent cx="6445250" cy="7891780"/>
                <wp:effectExtent l="0" t="0" r="12700" b="0"/>
                <wp:wrapNone/>
                <wp:docPr id="318" name="画布 318"/>
                <wp:cNvGraphicFramePr/>
                <a:graphic xmlns:a="http://schemas.openxmlformats.org/drawingml/2006/main">
                  <a:graphicData uri="http://schemas.microsoft.com/office/word/2010/wordprocessingCanvas">
                    <wpc:wpc>
                      <wpc:bg>
                        <a:noFill/>
                      </wpc:bg>
                      <wpc:whole/>
                      <wps:wsp>
                        <wps:cNvPr id="284" name="Rectangle 4"/>
                        <wps:cNvSpPr>
                          <a:spLocks noChangeArrowheads="1"/>
                        </wps:cNvSpPr>
                        <wps:spPr bwMode="auto">
                          <a:xfrm>
                            <a:off x="219075" y="1000760"/>
                            <a:ext cx="1766570" cy="29083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预警信息</w:t>
                              </w:r>
                            </w:p>
                          </w:txbxContent>
                        </wps:txbx>
                        <wps:bodyPr rot="0" vert="horz" wrap="square" lIns="91440" tIns="45720" rIns="91440" bIns="45720" anchor="t" anchorCtr="0" upright="1">
                          <a:noAutofit/>
                        </wps:bodyPr>
                      </wps:wsp>
                      <wps:wsp>
                        <wps:cNvPr id="285" name="Rectangle 5"/>
                        <wps:cNvSpPr>
                          <a:spLocks noChangeArrowheads="1"/>
                        </wps:cNvSpPr>
                        <wps:spPr bwMode="auto">
                          <a:xfrm>
                            <a:off x="2122170" y="796925"/>
                            <a:ext cx="2155190" cy="744855"/>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先期处置</w:t>
                              </w:r>
                            </w:p>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（事发地人民政府和交通运输主管部门或责任单位）</w:t>
                              </w:r>
                            </w:p>
                            <w:p>
                              <w:pPr>
                                <w:autoSpaceDE w:val="0"/>
                                <w:autoSpaceDN w:val="0"/>
                                <w:adjustRightInd w:val="0"/>
                                <w:jc w:val="center"/>
                                <w:rPr>
                                  <w:rFonts w:ascii="仿宋" w:hAnsi="仿宋" w:eastAsia="仿宋_GB2312" w:cs="仿宋"/>
                                  <w:color w:val="000000"/>
                                  <w:kern w:val="0"/>
                                  <w:szCs w:val="21"/>
                                  <w:lang w:val="zh-CN"/>
                                </w:rPr>
                              </w:pPr>
                            </w:p>
                          </w:txbxContent>
                        </wps:txbx>
                        <wps:bodyPr rot="0" vert="horz" wrap="square" lIns="91440" tIns="45720" rIns="91440" bIns="45720" anchor="t" anchorCtr="0" upright="1">
                          <a:noAutofit/>
                        </wps:bodyPr>
                      </wps:wsp>
                      <wps:wsp>
                        <wps:cNvPr id="286" name="Rectangle 6"/>
                        <wps:cNvSpPr>
                          <a:spLocks noChangeArrowheads="1"/>
                        </wps:cNvSpPr>
                        <wps:spPr bwMode="auto">
                          <a:xfrm>
                            <a:off x="107950" y="2070101"/>
                            <a:ext cx="1724025" cy="336550"/>
                          </a:xfrm>
                          <a:prstGeom prst="rect">
                            <a:avLst/>
                          </a:prstGeom>
                          <a:solidFill>
                            <a:srgbClr val="FFFFFF"/>
                          </a:solidFill>
                          <a:ln w="19050">
                            <a:solidFill>
                              <a:srgbClr val="000000"/>
                            </a:solidFill>
                            <a:miter lim="800000"/>
                          </a:ln>
                        </wps:spPr>
                        <wps:txbx>
                          <w:txbxContent>
                            <w:p>
                              <w:pPr>
                                <w:autoSpaceDE w:val="0"/>
                                <w:autoSpaceDN w:val="0"/>
                                <w:adjustRightInd w:val="0"/>
                                <w:ind w:left="-105" w:leftChars="-50" w:right="-105" w:rightChars="-5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上报交通运输部、省政府等</w:t>
                              </w:r>
                            </w:p>
                          </w:txbxContent>
                        </wps:txbx>
                        <wps:bodyPr rot="0" vert="horz" wrap="square" lIns="91440" tIns="45720" rIns="91440" bIns="45720" anchor="t" anchorCtr="0" upright="1">
                          <a:noAutofit/>
                        </wps:bodyPr>
                      </wps:wsp>
                      <wps:wsp>
                        <wps:cNvPr id="287" name="Rectangle 7"/>
                        <wps:cNvSpPr>
                          <a:spLocks noChangeArrowheads="1"/>
                        </wps:cNvSpPr>
                        <wps:spPr bwMode="auto">
                          <a:xfrm>
                            <a:off x="120650" y="2685415"/>
                            <a:ext cx="1711325" cy="52578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向省有关部门或市州、县市区政府传达上级指示</w:t>
                              </w:r>
                            </w:p>
                          </w:txbxContent>
                        </wps:txbx>
                        <wps:bodyPr rot="0" vert="horz" wrap="square" lIns="91440" tIns="45720" rIns="91440" bIns="45720" anchor="t" anchorCtr="0" upright="1">
                          <a:noAutofit/>
                        </wps:bodyPr>
                      </wps:wsp>
                      <wps:wsp>
                        <wps:cNvPr id="288" name="AutoShape 8"/>
                        <wps:cNvSpPr>
                          <a:spLocks noChangeArrowheads="1"/>
                        </wps:cNvSpPr>
                        <wps:spPr bwMode="auto">
                          <a:xfrm>
                            <a:off x="2202815" y="1866265"/>
                            <a:ext cx="2032000" cy="1289685"/>
                          </a:xfrm>
                          <a:prstGeom prst="flowChartDecision">
                            <a:avLst/>
                          </a:prstGeom>
                          <a:solidFill>
                            <a:srgbClr val="FFFFFF"/>
                          </a:solidFill>
                          <a:ln w="19050">
                            <a:solidFill>
                              <a:srgbClr val="000000"/>
                            </a:solidFill>
                            <a:miter lim="800000"/>
                          </a:ln>
                        </wps:spPr>
                        <wps:txbx>
                          <w:txbxContent>
                            <w:p>
                              <w:pPr>
                                <w:autoSpaceDE w:val="0"/>
                                <w:autoSpaceDN w:val="0"/>
                                <w:adjustRightInd w:val="0"/>
                                <w:jc w:val="center"/>
                                <w:textAlignment w:val="center"/>
                                <w:rPr>
                                  <w:rFonts w:ascii="仿宋" w:hAnsi="仿宋" w:eastAsia="仿宋_GB2312" w:cs="仿宋"/>
                                  <w:color w:val="000000"/>
                                  <w:kern w:val="0"/>
                                  <w:szCs w:val="21"/>
                                  <w:lang w:val="zh-CN"/>
                                </w:rPr>
                              </w:pPr>
                            </w:p>
                            <w:p>
                              <w:pPr>
                                <w:autoSpaceDE w:val="0"/>
                                <w:autoSpaceDN w:val="0"/>
                                <w:adjustRightInd w:val="0"/>
                                <w:jc w:val="center"/>
                                <w:textAlignment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信息上报</w:t>
                              </w:r>
                            </w:p>
                          </w:txbxContent>
                        </wps:txbx>
                        <wps:bodyPr rot="0" vert="horz" wrap="square" lIns="0" tIns="0" rIns="0" bIns="0" anchor="t" anchorCtr="0" upright="1">
                          <a:noAutofit/>
                        </wps:bodyPr>
                      </wps:wsp>
                      <wps:wsp>
                        <wps:cNvPr id="289" name="Rectangle 9"/>
                        <wps:cNvSpPr>
                          <a:spLocks noChangeArrowheads="1"/>
                        </wps:cNvSpPr>
                        <wps:spPr bwMode="auto">
                          <a:xfrm>
                            <a:off x="5000625" y="1684020"/>
                            <a:ext cx="1194435" cy="31877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信息反馈</w:t>
                              </w:r>
                            </w:p>
                          </w:txbxContent>
                        </wps:txbx>
                        <wps:bodyPr rot="0" vert="horz" wrap="square" lIns="91440" tIns="45720" rIns="91440" bIns="45720" anchor="t" anchorCtr="0" upright="1">
                          <a:noAutofit/>
                        </wps:bodyPr>
                      </wps:wsp>
                      <wps:wsp>
                        <wps:cNvPr id="290" name="Rectangle 11"/>
                        <wps:cNvSpPr>
                          <a:spLocks noChangeArrowheads="1"/>
                        </wps:cNvSpPr>
                        <wps:spPr bwMode="auto">
                          <a:xfrm>
                            <a:off x="2504440" y="5134610"/>
                            <a:ext cx="1431290" cy="486410"/>
                          </a:xfrm>
                          <a:prstGeom prst="flowChartTerminator">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应急结束</w:t>
                              </w:r>
                            </w:p>
                          </w:txbxContent>
                        </wps:txbx>
                        <wps:bodyPr rot="0" vert="horz" wrap="square" lIns="91440" tIns="45720" rIns="91440" bIns="45720" anchor="t" anchorCtr="0" upright="1">
                          <a:noAutofit/>
                        </wps:bodyPr>
                      </wps:wsp>
                      <wps:wsp>
                        <wps:cNvPr id="291" name="Rectangle 12"/>
                        <wps:cNvSpPr>
                          <a:spLocks noChangeArrowheads="1"/>
                        </wps:cNvSpPr>
                        <wps:spPr bwMode="auto">
                          <a:xfrm>
                            <a:off x="2555875" y="4098925"/>
                            <a:ext cx="1229995" cy="502285"/>
                          </a:xfrm>
                          <a:prstGeom prst="rect">
                            <a:avLst/>
                          </a:prstGeom>
                          <a:solidFill>
                            <a:srgbClr val="FFFFFF"/>
                          </a:solidFill>
                          <a:ln w="19050">
                            <a:solidFill>
                              <a:srgbClr val="000000"/>
                            </a:solidFill>
                            <a:miter lim="800000"/>
                          </a:ln>
                        </wps:spPr>
                        <wps:txbx>
                          <w:txbxContent>
                            <w:p>
                              <w:pPr>
                                <w:autoSpaceDE w:val="0"/>
                                <w:autoSpaceDN w:val="0"/>
                                <w:adjustRightInd w:val="0"/>
                                <w:ind w:left="-105" w:leftChars="-50" w:right="-105" w:rightChars="-5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应急响应</w:t>
                              </w:r>
                            </w:p>
                            <w:p>
                              <w:pPr>
                                <w:autoSpaceDE w:val="0"/>
                                <w:autoSpaceDN w:val="0"/>
                                <w:adjustRightInd w:val="0"/>
                                <w:ind w:left="-105" w:leftChars="-50" w:right="-105" w:rightChars="-5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（事发地政府为主）</w:t>
                              </w:r>
                            </w:p>
                          </w:txbxContent>
                        </wps:txbx>
                        <wps:bodyPr rot="0" vert="horz" wrap="square" lIns="91440" tIns="45720" rIns="91440" bIns="45720" anchor="t" anchorCtr="0" upright="1">
                          <a:noAutofit/>
                        </wps:bodyPr>
                      </wps:wsp>
                      <wps:wsp>
                        <wps:cNvPr id="292" name="Rectangle 17"/>
                        <wps:cNvSpPr>
                          <a:spLocks noChangeArrowheads="1"/>
                        </wps:cNvSpPr>
                        <wps:spPr bwMode="auto">
                          <a:xfrm>
                            <a:off x="4083685" y="2751455"/>
                            <a:ext cx="2361565" cy="31496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启动交通运输突发事件响应</w:t>
                              </w:r>
                            </w:p>
                          </w:txbxContent>
                        </wps:txbx>
                        <wps:bodyPr rot="0" vert="horz" wrap="square" lIns="91440" tIns="45720" rIns="91440" bIns="45720" anchor="t" anchorCtr="0" upright="1">
                          <a:noAutofit/>
                        </wps:bodyPr>
                      </wps:wsp>
                      <wps:wsp>
                        <wps:cNvPr id="293" name="Rectangle 18"/>
                        <wps:cNvSpPr>
                          <a:spLocks noChangeArrowheads="1"/>
                        </wps:cNvSpPr>
                        <wps:spPr bwMode="auto">
                          <a:xfrm>
                            <a:off x="4104640" y="3133090"/>
                            <a:ext cx="2340610" cy="2893060"/>
                          </a:xfrm>
                          <a:prstGeom prst="rect">
                            <a:avLst/>
                          </a:prstGeom>
                          <a:solidFill>
                            <a:srgbClr val="FFFFFF"/>
                          </a:solidFill>
                          <a:ln w="19050">
                            <a:solidFill>
                              <a:srgbClr val="000000"/>
                            </a:solidFill>
                            <a:miter lim="800000"/>
                          </a:ln>
                        </wps:spPr>
                        <wps:txbx>
                          <w:txbxContent>
                            <w:p>
                              <w:pPr>
                                <w:autoSpaceDE w:val="0"/>
                                <w:autoSpaceDN w:val="0"/>
                                <w:adjustRightInd w:val="0"/>
                                <w:ind w:left="-105" w:leftChars="-50" w:right="-105" w:rightChars="-50"/>
                                <w:jc w:val="left"/>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Ⅰ级响应时,在</w:t>
                              </w:r>
                              <w:r>
                                <w:rPr>
                                  <w:rFonts w:ascii="仿宋" w:hAnsi="仿宋" w:eastAsia="仿宋_GB2312" w:cs="仿宋"/>
                                  <w:color w:val="000000"/>
                                  <w:kern w:val="0"/>
                                  <w:szCs w:val="21"/>
                                  <w:lang w:val="zh-CN"/>
                                </w:rPr>
                                <w:t>交通运输部</w:t>
                              </w:r>
                              <w:r>
                                <w:rPr>
                                  <w:rFonts w:hint="eastAsia" w:ascii="仿宋" w:hAnsi="仿宋" w:eastAsia="仿宋_GB2312" w:cs="仿宋"/>
                                  <w:color w:val="000000"/>
                                  <w:kern w:val="0"/>
                                  <w:szCs w:val="21"/>
                                  <w:lang w:val="zh-CN"/>
                                </w:rPr>
                                <w:t>指导下，在省政府领导下，厅应急指挥部派出现场工作组协助开展应急处置工作。根据需要派出专家组赴一线加强技术指导。</w:t>
                              </w:r>
                            </w:p>
                            <w:p>
                              <w:pPr>
                                <w:autoSpaceDE w:val="0"/>
                                <w:autoSpaceDN w:val="0"/>
                                <w:adjustRightInd w:val="0"/>
                                <w:ind w:left="-105" w:leftChars="-50" w:right="-105" w:rightChars="-50"/>
                                <w:jc w:val="left"/>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Ⅱ级响应时,厅应急指挥部派出现场工作组指挥协调应急处置工作。根据需要派出专家组。</w:t>
                              </w:r>
                            </w:p>
                            <w:p>
                              <w:pPr>
                                <w:autoSpaceDE w:val="0"/>
                                <w:autoSpaceDN w:val="0"/>
                                <w:adjustRightInd w:val="0"/>
                                <w:ind w:left="-105" w:leftChars="-50" w:right="-105" w:rightChars="-50"/>
                                <w:jc w:val="left"/>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Ⅲ级响应时，运输处在分管厅领导的指导下开展应急工作,密切跟踪突发事件进展情况,协助地方开展应急处置工作,视情派出现场工作组或专家组。</w:t>
                              </w:r>
                            </w:p>
                            <w:p>
                              <w:pPr>
                                <w:autoSpaceDE w:val="0"/>
                                <w:autoSpaceDN w:val="0"/>
                                <w:adjustRightInd w:val="0"/>
                                <w:ind w:left="-105" w:leftChars="-50" w:right="-105" w:rightChars="-50"/>
                                <w:jc w:val="left"/>
                                <w:rPr>
                                  <w:color w:val="000000"/>
                                  <w:sz w:val="15"/>
                                  <w:szCs w:val="15"/>
                                </w:rPr>
                              </w:pPr>
                              <w:r>
                                <w:rPr>
                                  <w:rFonts w:hint="eastAsia" w:ascii="仿宋" w:hAnsi="仿宋" w:eastAsia="仿宋_GB2312" w:cs="仿宋"/>
                                  <w:color w:val="000000"/>
                                  <w:kern w:val="0"/>
                                  <w:szCs w:val="21"/>
                                  <w:lang w:val="zh-CN"/>
                                </w:rPr>
                                <w:t>IV级响应时,运输处密切跟踪突发事件进展情况,协助当地开展应急处置工作,视情派出现场工作组或者专家组。</w:t>
                              </w:r>
                            </w:p>
                          </w:txbxContent>
                        </wps:txbx>
                        <wps:bodyPr rot="0" vert="horz" wrap="square" lIns="91440" tIns="45720" rIns="91440" bIns="45720" anchor="t" anchorCtr="0" upright="1">
                          <a:noAutofit/>
                        </wps:bodyPr>
                      </wps:wsp>
                      <wps:wsp>
                        <wps:cNvPr id="294" name="矩形 35"/>
                        <wps:cNvSpPr>
                          <a:spLocks noChangeArrowheads="1"/>
                        </wps:cNvSpPr>
                        <wps:spPr bwMode="auto">
                          <a:xfrm>
                            <a:off x="2025015" y="36195"/>
                            <a:ext cx="2377440" cy="410210"/>
                          </a:xfrm>
                          <a:prstGeom prst="flowChartPreparation">
                            <a:avLst/>
                          </a:prstGeom>
                          <a:no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突发事件发生</w:t>
                              </w:r>
                            </w:p>
                          </w:txbxContent>
                        </wps:txbx>
                        <wps:bodyPr rot="0" vert="horz" wrap="square" lIns="91440" tIns="45720" rIns="91440" bIns="45720" anchor="ctr" anchorCtr="0" upright="1">
                          <a:noAutofit/>
                        </wps:bodyPr>
                      </wps:wsp>
                      <wps:wsp>
                        <wps:cNvPr id="295" name="直接箭头连接符 44"/>
                        <wps:cNvCnPr>
                          <a:cxnSpLocks noChangeShapeType="1"/>
                        </wps:cNvCnPr>
                        <wps:spPr bwMode="auto">
                          <a:xfrm>
                            <a:off x="3225800" y="1541780"/>
                            <a:ext cx="1905" cy="324485"/>
                          </a:xfrm>
                          <a:prstGeom prst="straightConnector1">
                            <a:avLst/>
                          </a:prstGeom>
                          <a:noFill/>
                          <a:ln w="19050">
                            <a:solidFill>
                              <a:srgbClr val="000000"/>
                            </a:solidFill>
                            <a:round/>
                            <a:tailEnd type="arrow" w="med" len="med"/>
                          </a:ln>
                        </wps:spPr>
                        <wps:bodyPr/>
                      </wps:wsp>
                      <wps:wsp>
                        <wps:cNvPr id="296" name="直接箭头连接符 46"/>
                        <wps:cNvCnPr>
                          <a:cxnSpLocks noChangeShapeType="1"/>
                        </wps:cNvCnPr>
                        <wps:spPr bwMode="auto">
                          <a:xfrm flipH="1">
                            <a:off x="1355725" y="6455410"/>
                            <a:ext cx="8890" cy="251460"/>
                          </a:xfrm>
                          <a:prstGeom prst="straightConnector1">
                            <a:avLst/>
                          </a:prstGeom>
                          <a:noFill/>
                          <a:ln w="19050">
                            <a:solidFill>
                              <a:srgbClr val="000000"/>
                            </a:solidFill>
                            <a:round/>
                            <a:tailEnd type="arrow" w="med" len="med"/>
                          </a:ln>
                        </wps:spPr>
                        <wps:bodyPr/>
                      </wps:wsp>
                      <wps:wsp>
                        <wps:cNvPr id="297" name="直接连接符 49"/>
                        <wps:cNvCnPr>
                          <a:cxnSpLocks noChangeShapeType="1"/>
                        </wps:cNvCnPr>
                        <wps:spPr bwMode="auto">
                          <a:xfrm flipV="1">
                            <a:off x="1364615" y="6463665"/>
                            <a:ext cx="4019550" cy="635"/>
                          </a:xfrm>
                          <a:prstGeom prst="line">
                            <a:avLst/>
                          </a:prstGeom>
                          <a:noFill/>
                          <a:ln w="19050">
                            <a:solidFill>
                              <a:srgbClr val="000000"/>
                            </a:solidFill>
                            <a:round/>
                          </a:ln>
                        </wps:spPr>
                        <wps:bodyPr/>
                      </wps:wsp>
                      <wps:wsp>
                        <wps:cNvPr id="298" name="直接连接符 50"/>
                        <wps:cNvCnPr>
                          <a:cxnSpLocks noChangeShapeType="1"/>
                        </wps:cNvCnPr>
                        <wps:spPr bwMode="auto">
                          <a:xfrm flipH="1" flipV="1">
                            <a:off x="1099820" y="1659255"/>
                            <a:ext cx="2120900" cy="5080"/>
                          </a:xfrm>
                          <a:prstGeom prst="line">
                            <a:avLst/>
                          </a:prstGeom>
                          <a:noFill/>
                          <a:ln w="19050">
                            <a:solidFill>
                              <a:srgbClr val="000000"/>
                            </a:solidFill>
                            <a:round/>
                          </a:ln>
                        </wps:spPr>
                        <wps:bodyPr/>
                      </wps:wsp>
                      <wps:wsp>
                        <wps:cNvPr id="299" name="直接连接符 51"/>
                        <wps:cNvCnPr>
                          <a:cxnSpLocks noChangeShapeType="1"/>
                        </wps:cNvCnPr>
                        <wps:spPr bwMode="auto">
                          <a:xfrm>
                            <a:off x="1108710" y="1303655"/>
                            <a:ext cx="635" cy="354965"/>
                          </a:xfrm>
                          <a:prstGeom prst="line">
                            <a:avLst/>
                          </a:prstGeom>
                          <a:noFill/>
                          <a:ln w="19050">
                            <a:solidFill>
                              <a:srgbClr val="000000"/>
                            </a:solidFill>
                            <a:round/>
                          </a:ln>
                        </wps:spPr>
                        <wps:bodyPr/>
                      </wps:wsp>
                      <wps:wsp>
                        <wps:cNvPr id="300" name="肘形连接符 52"/>
                        <wps:cNvCnPr>
                          <a:cxnSpLocks noChangeShapeType="1"/>
                        </wps:cNvCnPr>
                        <wps:spPr bwMode="auto">
                          <a:xfrm rot="16200000" flipV="1">
                            <a:off x="4695190" y="760095"/>
                            <a:ext cx="514350" cy="1333500"/>
                          </a:xfrm>
                          <a:prstGeom prst="bentConnector2">
                            <a:avLst/>
                          </a:prstGeom>
                          <a:noFill/>
                          <a:ln w="19050">
                            <a:solidFill>
                              <a:srgbClr val="000000"/>
                            </a:solidFill>
                            <a:miter lim="800000"/>
                            <a:tailEnd type="arrow" w="med" len="med"/>
                          </a:ln>
                        </wps:spPr>
                        <wps:bodyPr/>
                      </wps:wsp>
                      <wps:wsp>
                        <wps:cNvPr id="301" name="肘形连接符 53"/>
                        <wps:cNvCnPr>
                          <a:cxnSpLocks noChangeShapeType="1"/>
                        </wps:cNvCnPr>
                        <wps:spPr bwMode="auto">
                          <a:xfrm flipV="1">
                            <a:off x="4210050" y="2002790"/>
                            <a:ext cx="1388110" cy="508000"/>
                          </a:xfrm>
                          <a:prstGeom prst="bentConnector2">
                            <a:avLst/>
                          </a:prstGeom>
                          <a:noFill/>
                          <a:ln w="19050">
                            <a:solidFill>
                              <a:srgbClr val="000000"/>
                            </a:solidFill>
                            <a:miter lim="800000"/>
                            <a:tailEnd type="arrow" w="med" len="med"/>
                          </a:ln>
                        </wps:spPr>
                        <wps:bodyPr/>
                      </wps:wsp>
                      <wps:wsp>
                        <wps:cNvPr id="302" name="直接箭头连接符 56"/>
                        <wps:cNvCnPr>
                          <a:cxnSpLocks noChangeShapeType="1"/>
                        </wps:cNvCnPr>
                        <wps:spPr bwMode="auto">
                          <a:xfrm flipH="1">
                            <a:off x="1810385" y="2959735"/>
                            <a:ext cx="262255" cy="1270"/>
                          </a:xfrm>
                          <a:prstGeom prst="straightConnector1">
                            <a:avLst/>
                          </a:prstGeom>
                          <a:noFill/>
                          <a:ln w="19050">
                            <a:solidFill>
                              <a:srgbClr val="000000"/>
                            </a:solidFill>
                            <a:round/>
                            <a:tailEnd type="arrow" w="sm" len="sm"/>
                          </a:ln>
                        </wps:spPr>
                        <wps:bodyPr/>
                      </wps:wsp>
                      <wps:wsp>
                        <wps:cNvPr id="303" name="直接连接符 57"/>
                        <wps:cNvCnPr>
                          <a:cxnSpLocks noChangeShapeType="1"/>
                        </wps:cNvCnPr>
                        <wps:spPr bwMode="auto">
                          <a:xfrm flipH="1">
                            <a:off x="3932555" y="2927350"/>
                            <a:ext cx="3810" cy="1984375"/>
                          </a:xfrm>
                          <a:prstGeom prst="line">
                            <a:avLst/>
                          </a:prstGeom>
                          <a:noFill/>
                          <a:ln w="19050">
                            <a:solidFill>
                              <a:srgbClr val="000000"/>
                            </a:solidFill>
                            <a:round/>
                          </a:ln>
                        </wps:spPr>
                        <wps:bodyPr/>
                      </wps:wsp>
                      <wps:wsp>
                        <wps:cNvPr id="304" name="直接箭头连接符 58"/>
                        <wps:cNvCnPr>
                          <a:cxnSpLocks noChangeShapeType="1"/>
                        </wps:cNvCnPr>
                        <wps:spPr bwMode="auto">
                          <a:xfrm flipV="1">
                            <a:off x="3926840" y="2932430"/>
                            <a:ext cx="179705" cy="1905"/>
                          </a:xfrm>
                          <a:prstGeom prst="straightConnector1">
                            <a:avLst/>
                          </a:prstGeom>
                          <a:noFill/>
                          <a:ln w="19050">
                            <a:solidFill>
                              <a:srgbClr val="000000"/>
                            </a:solidFill>
                            <a:round/>
                            <a:tailEnd type="arrow" w="med" len="med"/>
                          </a:ln>
                        </wps:spPr>
                        <wps:bodyPr/>
                      </wps:wsp>
                      <wps:wsp>
                        <wps:cNvPr id="305" name="直接箭头连接符 59"/>
                        <wps:cNvCnPr>
                          <a:cxnSpLocks noChangeShapeType="1"/>
                        </wps:cNvCnPr>
                        <wps:spPr bwMode="auto">
                          <a:xfrm flipV="1">
                            <a:off x="3928745" y="4905375"/>
                            <a:ext cx="185420" cy="4445"/>
                          </a:xfrm>
                          <a:prstGeom prst="straightConnector1">
                            <a:avLst/>
                          </a:prstGeom>
                          <a:noFill/>
                          <a:ln w="19050">
                            <a:solidFill>
                              <a:srgbClr val="000000"/>
                            </a:solidFill>
                            <a:round/>
                            <a:tailEnd type="arrow" w="med" len="med"/>
                          </a:ln>
                        </wps:spPr>
                        <wps:bodyPr/>
                      </wps:wsp>
                      <wps:wsp>
                        <wps:cNvPr id="306" name="直接连接符 62"/>
                        <wps:cNvCnPr>
                          <a:cxnSpLocks noChangeShapeType="1"/>
                        </wps:cNvCnPr>
                        <wps:spPr bwMode="auto">
                          <a:xfrm flipV="1">
                            <a:off x="3794125" y="4284980"/>
                            <a:ext cx="156210" cy="11430"/>
                          </a:xfrm>
                          <a:prstGeom prst="line">
                            <a:avLst/>
                          </a:prstGeom>
                          <a:noFill/>
                          <a:ln w="19050">
                            <a:solidFill>
                              <a:srgbClr val="000000"/>
                            </a:solidFill>
                            <a:round/>
                            <a:tailEnd type="arrow" w="med" len="med"/>
                          </a:ln>
                        </wps:spPr>
                        <wps:bodyPr/>
                      </wps:wsp>
                      <wps:wsp>
                        <wps:cNvPr id="307" name="直接箭头连接符 44"/>
                        <wps:cNvCnPr>
                          <a:cxnSpLocks noChangeShapeType="1"/>
                        </wps:cNvCnPr>
                        <wps:spPr bwMode="auto">
                          <a:xfrm>
                            <a:off x="3220720" y="446405"/>
                            <a:ext cx="5080" cy="350520"/>
                          </a:xfrm>
                          <a:prstGeom prst="straightConnector1">
                            <a:avLst/>
                          </a:prstGeom>
                          <a:noFill/>
                          <a:ln w="19050">
                            <a:solidFill>
                              <a:srgbClr val="000000"/>
                            </a:solidFill>
                            <a:round/>
                            <a:tailEnd type="arrow" w="med" len="med"/>
                          </a:ln>
                        </wps:spPr>
                        <wps:bodyPr/>
                      </wps:wsp>
                      <wps:wsp>
                        <wps:cNvPr id="308" name="直接箭头连接符 44"/>
                        <wps:cNvCnPr>
                          <a:cxnSpLocks noChangeShapeType="1"/>
                        </wps:cNvCnPr>
                        <wps:spPr bwMode="auto">
                          <a:xfrm flipH="1">
                            <a:off x="1826895" y="2200910"/>
                            <a:ext cx="252095" cy="1905"/>
                          </a:xfrm>
                          <a:prstGeom prst="straightConnector1">
                            <a:avLst/>
                          </a:prstGeom>
                          <a:noFill/>
                          <a:ln w="19050">
                            <a:solidFill>
                              <a:srgbClr val="000000"/>
                            </a:solidFill>
                            <a:round/>
                            <a:tailEnd type="arrow" w="med" len="med"/>
                          </a:ln>
                        </wps:spPr>
                        <wps:bodyPr/>
                      </wps:wsp>
                      <wps:wsp>
                        <wps:cNvPr id="309" name="直接箭头连接符 44"/>
                        <wps:cNvCnPr>
                          <a:cxnSpLocks noChangeShapeType="1"/>
                        </wps:cNvCnPr>
                        <wps:spPr bwMode="auto">
                          <a:xfrm flipH="1" flipV="1">
                            <a:off x="2058670" y="2508885"/>
                            <a:ext cx="173355" cy="2540"/>
                          </a:xfrm>
                          <a:prstGeom prst="straightConnector1">
                            <a:avLst/>
                          </a:prstGeom>
                          <a:noFill/>
                          <a:ln w="19050">
                            <a:solidFill>
                              <a:srgbClr val="000000"/>
                            </a:solidFill>
                            <a:round/>
                            <a:tailEnd type="arrow" w="med" len="med"/>
                          </a:ln>
                        </wps:spPr>
                        <wps:bodyPr/>
                      </wps:wsp>
                      <wps:wsp>
                        <wps:cNvPr id="310" name="直接连接符 50"/>
                        <wps:cNvCnPr>
                          <a:cxnSpLocks noChangeShapeType="1"/>
                        </wps:cNvCnPr>
                        <wps:spPr bwMode="auto">
                          <a:xfrm flipV="1">
                            <a:off x="2066290" y="2193925"/>
                            <a:ext cx="7620" cy="762000"/>
                          </a:xfrm>
                          <a:prstGeom prst="line">
                            <a:avLst/>
                          </a:prstGeom>
                          <a:noFill/>
                          <a:ln w="19050">
                            <a:solidFill>
                              <a:srgbClr val="000000"/>
                            </a:solidFill>
                            <a:round/>
                          </a:ln>
                        </wps:spPr>
                        <wps:bodyPr/>
                      </wps:wsp>
                      <wps:wsp>
                        <wps:cNvPr id="311" name="直接箭头连接符 47"/>
                        <wps:cNvCnPr>
                          <a:cxnSpLocks noChangeShapeType="1"/>
                        </wps:cNvCnPr>
                        <wps:spPr bwMode="auto">
                          <a:xfrm>
                            <a:off x="3218815" y="3165475"/>
                            <a:ext cx="1905" cy="923925"/>
                          </a:xfrm>
                          <a:prstGeom prst="straightConnector1">
                            <a:avLst/>
                          </a:prstGeom>
                          <a:noFill/>
                          <a:ln w="19050">
                            <a:solidFill>
                              <a:srgbClr val="000000"/>
                            </a:solidFill>
                            <a:round/>
                            <a:tailEnd type="arrow" w="med" len="med"/>
                          </a:ln>
                        </wps:spPr>
                        <wps:bodyPr/>
                      </wps:wsp>
                      <wps:wsp>
                        <wps:cNvPr id="312" name="直接连接符 57"/>
                        <wps:cNvCnPr>
                          <a:cxnSpLocks noChangeShapeType="1"/>
                        </wps:cNvCnPr>
                        <wps:spPr bwMode="auto">
                          <a:xfrm flipH="1">
                            <a:off x="3258185" y="5621020"/>
                            <a:ext cx="1905" cy="834390"/>
                          </a:xfrm>
                          <a:prstGeom prst="line">
                            <a:avLst/>
                          </a:prstGeom>
                          <a:noFill/>
                          <a:ln w="19050">
                            <a:solidFill>
                              <a:srgbClr val="000000"/>
                            </a:solidFill>
                            <a:round/>
                          </a:ln>
                        </wps:spPr>
                        <wps:bodyPr/>
                      </wps:wsp>
                      <wps:wsp>
                        <wps:cNvPr id="313" name="直接箭头连接符 44"/>
                        <wps:cNvCnPr>
                          <a:cxnSpLocks noChangeShapeType="1"/>
                        </wps:cNvCnPr>
                        <wps:spPr bwMode="auto">
                          <a:xfrm rot="21360000" flipH="1">
                            <a:off x="3238500" y="4613275"/>
                            <a:ext cx="45085" cy="539750"/>
                          </a:xfrm>
                          <a:prstGeom prst="straightConnector1">
                            <a:avLst/>
                          </a:prstGeom>
                          <a:noFill/>
                          <a:ln w="19050">
                            <a:solidFill>
                              <a:srgbClr val="000000"/>
                            </a:solidFill>
                            <a:round/>
                            <a:tailEnd type="arrow" w="med" len="med"/>
                          </a:ln>
                        </wps:spPr>
                        <wps:bodyPr/>
                      </wps:wsp>
                      <wps:wsp>
                        <wps:cNvPr id="314" name="Rectangle 14"/>
                        <wps:cNvSpPr>
                          <a:spLocks noChangeArrowheads="1"/>
                        </wps:cNvSpPr>
                        <wps:spPr bwMode="auto">
                          <a:xfrm>
                            <a:off x="650875" y="6685280"/>
                            <a:ext cx="1402080" cy="32639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善后处置</w:t>
                              </w:r>
                            </w:p>
                          </w:txbxContent>
                        </wps:txbx>
                        <wps:bodyPr rot="0" vert="horz" wrap="square" lIns="91440" tIns="45720" rIns="91440" bIns="45720" anchor="t" anchorCtr="0" upright="1">
                          <a:noAutofit/>
                        </wps:bodyPr>
                      </wps:wsp>
                      <wps:wsp>
                        <wps:cNvPr id="315" name="直接箭头连接符 46"/>
                        <wps:cNvCnPr>
                          <a:cxnSpLocks noChangeShapeType="1"/>
                        </wps:cNvCnPr>
                        <wps:spPr bwMode="auto">
                          <a:xfrm flipH="1">
                            <a:off x="5361940" y="6464300"/>
                            <a:ext cx="8890" cy="251460"/>
                          </a:xfrm>
                          <a:prstGeom prst="straightConnector1">
                            <a:avLst/>
                          </a:prstGeom>
                          <a:noFill/>
                          <a:ln w="19050">
                            <a:solidFill>
                              <a:srgbClr val="000000"/>
                            </a:solidFill>
                            <a:round/>
                            <a:tailEnd type="arrow" w="med" len="med"/>
                          </a:ln>
                        </wps:spPr>
                        <wps:bodyPr/>
                      </wps:wsp>
                      <wps:wsp>
                        <wps:cNvPr id="316" name="Rectangle 14"/>
                        <wps:cNvSpPr>
                          <a:spLocks noChangeArrowheads="1"/>
                        </wps:cNvSpPr>
                        <wps:spPr bwMode="auto">
                          <a:xfrm>
                            <a:off x="4657090" y="6694170"/>
                            <a:ext cx="1402080" cy="32639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调查评估</w:t>
                              </w:r>
                            </w:p>
                          </w:txbxContent>
                        </wps:txbx>
                        <wps:bodyPr rot="0" vert="horz" wrap="square" lIns="91440" tIns="45720" rIns="91440" bIns="45720" anchor="t" anchorCtr="0" upright="1">
                          <a:noAutofit/>
                        </wps:bodyPr>
                      </wps:wsp>
                    </wpc:wpc>
                  </a:graphicData>
                </a:graphic>
              </wp:anchor>
            </w:drawing>
          </mc:Choice>
          <mc:Fallback>
            <w:pict>
              <v:group id="_x0000_s1026" o:spid="_x0000_s1026" o:spt="203" style="position:absolute;left:0pt;margin-left:-52.6pt;margin-top:12.85pt;height:621.4pt;width:507.5pt;mso-position-horizontal-relative:char;mso-position-vertical-relative:line;z-index:251666432;mso-width-relative:page;mso-height-relative:page;" coordsize="6445250,7891780" editas="canvas" o:gfxdata="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">
                <o:lock v:ext="edit" aspectratio="f"/>
                <v:shape id="_x0000_s1026" o:spid="_x0000_s1026" style="position:absolute;left:0;top:0;height:7891780;width:6445250;" filled="f" stroked="f" coordsize="21600,21600" o:gfxdata="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">
                  <v:fill on="f" focussize="0,0"/>
                  <v:stroke on="f"/>
                  <v:imagedata o:title=""/>
                  <o:lock v:ext="edit" aspectratio="f"/>
                </v:shape>
                <v:rect id="Rectangle 4" o:spid="_x0000_s1026" o:spt="1" style="position:absolute;left:219075;top:1000760;height:290830;width:1766570;" fillcolor="#FFFFFF" filled="t" stroked="t" coordsize="21600,21600" o:gfxdata="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MPBVtwAAAAMAQAADwAAAAAAAAABACAAAAAiAAAA&#10;ZHJzL2Rvd25yZXYueG1sUEsBAhQAFAAAAAgAh07iQDhYhDE8AgAAiwQAAA4AAAAAAAAAAQAgAAAA&#10;KwEAAGRycy9lMm9Eb2MueG1sUEsFBgAAAAAGAAYAWQEAANkFA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预警信息</w:t>
                        </w:r>
                      </w:p>
                    </w:txbxContent>
                  </v:textbox>
                </v:rect>
                <v:rect id="Rectangle 5" o:spid="_x0000_s1026" o:spt="1" style="position:absolute;left:2122170;top:796925;height:744855;width:2155190;" fillcolor="#FFFFFF" filled="t" stroked="t" coordsize="21600,21600" o:gfxdata="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MPBVtwAAAAMAQAADwAAAAAAAAABACAAAAAiAAAAZHJz&#10;L2Rvd25yZXYueG1sUEsBAhQAFAAAAAgAh07iQDvFqGo5AgAAiwQAAA4AAAAAAAAAAQAgAAAAKwEA&#10;AGRycy9lMm9Eb2MueG1sUEsFBgAAAAAGAAYAWQEAANYFA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先期处置</w:t>
                        </w:r>
                      </w:p>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（事发地人民政府和交通运输主管部门或责任单位）</w:t>
                        </w:r>
                      </w:p>
                      <w:p>
                        <w:pPr>
                          <w:autoSpaceDE w:val="0"/>
                          <w:autoSpaceDN w:val="0"/>
                          <w:adjustRightInd w:val="0"/>
                          <w:jc w:val="center"/>
                          <w:rPr>
                            <w:rFonts w:ascii="仿宋" w:hAnsi="仿宋" w:eastAsia="仿宋_GB2312" w:cs="仿宋"/>
                            <w:color w:val="000000"/>
                            <w:kern w:val="0"/>
                            <w:szCs w:val="21"/>
                            <w:lang w:val="zh-CN"/>
                          </w:rPr>
                        </w:pPr>
                      </w:p>
                    </w:txbxContent>
                  </v:textbox>
                </v:rect>
                <v:rect id="Rectangle 6" o:spid="_x0000_s1026" o:spt="1" style="position:absolute;left:107950;top:2070101;height:336550;width:1724025;" fillcolor="#FFFFFF" filled="t" stroked="t" coordsize="21600,21600" o:gfxdata="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ww8FW3AAAAAwBAAAPAAAAAAAAAAEAIAAAACIAAABkcnMvZG93&#10;bnJldi54bWxQSwECFAAUAAAACACHTuJABfzgPDUCAACLBAAADgAAAAAAAAABACAAAAArAQAAZHJz&#10;L2Uyb0RvYy54bWxQSwUGAAAAAAYABgBZAQAA0gUAAAAA&#10;">
                  <v:fill on="t" focussize="0,0"/>
                  <v:stroke weight="1.5pt" color="#000000" miterlimit="8" joinstyle="miter"/>
                  <v:imagedata o:title=""/>
                  <o:lock v:ext="edit" aspectratio="f"/>
                  <v:textbox>
                    <w:txbxContent>
                      <w:p>
                        <w:pPr>
                          <w:autoSpaceDE w:val="0"/>
                          <w:autoSpaceDN w:val="0"/>
                          <w:adjustRightInd w:val="0"/>
                          <w:ind w:left="-105" w:leftChars="-50" w:right="-105" w:rightChars="-5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上报交通运输部、省政府等</w:t>
                        </w:r>
                      </w:p>
                    </w:txbxContent>
                  </v:textbox>
                </v:rect>
                <v:rect id="Rectangle 7" o:spid="_x0000_s1026" o:spt="1" style="position:absolute;left:120650;top:2685415;height:525780;width:1711325;" fillcolor="#FFFFFF" filled="t" stroked="t" coordsize="21600,21600" o:gfxdata="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ww8FW3AAAAAwBAAAPAAAAAAAAAAEAIAAAACIAAABkcnMv&#10;ZG93bnJldi54bWxQSwECFAAUAAAACACHTuJA06i1OzgCAACLBAAADgAAAAAAAAABACAAAAArAQAA&#10;ZHJzL2Uyb0RvYy54bWxQSwUGAAAAAAYABgBZAQAA1QU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向省有关部门或市州、县市区政府传达上级指示</w:t>
                        </w:r>
                      </w:p>
                    </w:txbxContent>
                  </v:textbox>
                </v:rect>
                <v:shape id="AutoShape 8" o:spid="_x0000_s1026" o:spt="110" type="#_x0000_t110" style="position:absolute;left:2202815;top:1866265;height:1289685;width:2032000;" fillcolor="#FFFFFF" filled="t" stroked="t" coordsize="21600,21600" o:gfxdata="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O6chjZAAAADAEAAA8AAAAAAAAAAQAgAAAAIgAAAGRycy9k&#10;b3ducmV2LnhtbFBLAQIUABQAAAAIAIdO4kCgk8zuOgIAAIoEAAAOAAAAAAAAAAEAIAAAACgBAABk&#10;cnMvZTJvRG9jLnhtbFBLBQYAAAAABgAGAFkBAADUBQAAAAA=&#10;">
                  <v:fill on="t" focussize="0,0"/>
                  <v:stroke weight="1.5pt" color="#000000" miterlimit="8" joinstyle="miter"/>
                  <v:imagedata o:title=""/>
                  <o:lock v:ext="edit" aspectratio="f"/>
                  <v:textbox inset="0mm,0mm,0mm,0mm">
                    <w:txbxContent>
                      <w:p>
                        <w:pPr>
                          <w:autoSpaceDE w:val="0"/>
                          <w:autoSpaceDN w:val="0"/>
                          <w:adjustRightInd w:val="0"/>
                          <w:jc w:val="center"/>
                          <w:textAlignment w:val="center"/>
                          <w:rPr>
                            <w:rFonts w:ascii="仿宋" w:hAnsi="仿宋" w:eastAsia="仿宋_GB2312" w:cs="仿宋"/>
                            <w:color w:val="000000"/>
                            <w:kern w:val="0"/>
                            <w:szCs w:val="21"/>
                            <w:lang w:val="zh-CN"/>
                          </w:rPr>
                        </w:pPr>
                      </w:p>
                      <w:p>
                        <w:pPr>
                          <w:autoSpaceDE w:val="0"/>
                          <w:autoSpaceDN w:val="0"/>
                          <w:adjustRightInd w:val="0"/>
                          <w:jc w:val="center"/>
                          <w:textAlignment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信息上报</w:t>
                        </w:r>
                      </w:p>
                    </w:txbxContent>
                  </v:textbox>
                </v:shape>
                <v:rect id="Rectangle 9" o:spid="_x0000_s1026" o:spt="1" style="position:absolute;left:5000625;top:1684020;height:318770;width:1194435;" fillcolor="#FFFFFF" filled="t" stroked="t" coordsize="21600,21600" o:gfxdata="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DDwVbcAAAADAEAAA8AAAAAAAAAAQAgAAAAIgAA&#10;AGRycy9kb3ducmV2LnhtbFBLAQIUABQAAAAIAIdO4kD0vv8SPQIAAIwEAAAOAAAAAAAAAAEAIAAA&#10;ACsBAABkcnMvZTJvRG9jLnhtbFBLBQYAAAAABgAGAFkBAADaBQ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信息反馈</w:t>
                        </w:r>
                      </w:p>
                    </w:txbxContent>
                  </v:textbox>
                </v:rect>
                <v:shape id="Rectangle 11" o:spid="_x0000_s1026" o:spt="116" type="#_x0000_t116" style="position:absolute;left:2504440;top:5134610;height:486410;width:1431290;" fillcolor="#FFFFFF" filled="t" stroked="t" coordsize="21600,21600" o:gfxdata="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wCPH22gAAAAwBAAAPAAAAAAAAAAEAIAAA&#10;ACIAAABkcnMvZG93bnJldi54bWxQSwECFAAUAAAACACHTuJAvsrvL0MCAACcBAAADgAAAAAAAAAB&#10;ACAAAAApAQAAZHJzL2Uyb0RvYy54bWxQSwUGAAAAAAYABgBZAQAA3gU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应急结束</w:t>
                        </w:r>
                      </w:p>
                    </w:txbxContent>
                  </v:textbox>
                </v:shape>
                <v:rect id="Rectangle 12" o:spid="_x0000_s1026" o:spt="1" style="position:absolute;left:2555875;top:4098925;height:502285;width:1229995;" fillcolor="#FFFFFF" filled="t" stroked="t" coordsize="21600,21600" o:gfxdata="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DDwVbcAAAADAEAAA8AAAAAAAAAAQAgAAAAIgAA&#10;AGRycy9kb3ducmV2LnhtbFBLAQIUABQAAAAIAIdO4kCSMxoGPQIAAI0EAAAOAAAAAAAAAAEAIAAA&#10;ACsBAABkcnMvZTJvRG9jLnhtbFBLBQYAAAAABgAGAFkBAADaBQAAAAA=&#10;">
                  <v:fill on="t" focussize="0,0"/>
                  <v:stroke weight="1.5pt" color="#000000" miterlimit="8" joinstyle="miter"/>
                  <v:imagedata o:title=""/>
                  <o:lock v:ext="edit" aspectratio="f"/>
                  <v:textbox>
                    <w:txbxContent>
                      <w:p>
                        <w:pPr>
                          <w:autoSpaceDE w:val="0"/>
                          <w:autoSpaceDN w:val="0"/>
                          <w:adjustRightInd w:val="0"/>
                          <w:ind w:left="-105" w:leftChars="-50" w:right="-105" w:rightChars="-5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应急响应</w:t>
                        </w:r>
                      </w:p>
                      <w:p>
                        <w:pPr>
                          <w:autoSpaceDE w:val="0"/>
                          <w:autoSpaceDN w:val="0"/>
                          <w:adjustRightInd w:val="0"/>
                          <w:ind w:left="-105" w:leftChars="-50" w:right="-105" w:rightChars="-5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（事发地政府为主）</w:t>
                        </w:r>
                      </w:p>
                    </w:txbxContent>
                  </v:textbox>
                </v:rect>
                <v:rect id="Rectangle 17" o:spid="_x0000_s1026" o:spt="1" style="position:absolute;left:4083685;top:2751455;height:314960;width:2361565;" fillcolor="#FFFFFF" filled="t" stroked="t" coordsize="21600,21600" o:gfxdata="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MPBVtwAAAAMAQAADwAAAAAAAAABACAAAAAi&#10;AAAAZHJzL2Rvd25yZXYueG1sUEsBAhQAFAAAAAgAh07iQD1/UVM/AgAAjQQAAA4AAAAAAAAAAQAg&#10;AAAAKwEAAGRycy9lMm9Eb2MueG1sUEsFBgAAAAAGAAYAWQEAANwFA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启动交通运输突发事件响应</w:t>
                        </w:r>
                      </w:p>
                    </w:txbxContent>
                  </v:textbox>
                </v:rect>
                <v:rect id="Rectangle 18" o:spid="_x0000_s1026" o:spt="1" style="position:absolute;left:4104640;top:3133090;height:2893060;width:2340610;" fillcolor="#FFFFFF" filled="t" stroked="t" coordsize="21600,21600" o:gfxdata="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ww8FW3AAAAAwBAAAPAAAAAAAAAAEAIAAAACIA&#10;AABkcnMvZG93bnJldi54bWxQSwECFAAUAAAACACHTuJAmdyo4D4CAACOBAAADgAAAAAAAAABACAA&#10;AAArAQAAZHJzL2Uyb0RvYy54bWxQSwUGAAAAAAYABgBZAQAA2wUAAAAA&#10;">
                  <v:fill on="t" focussize="0,0"/>
                  <v:stroke weight="1.5pt" color="#000000" miterlimit="8" joinstyle="miter"/>
                  <v:imagedata o:title=""/>
                  <o:lock v:ext="edit" aspectratio="f"/>
                  <v:textbox>
                    <w:txbxContent>
                      <w:p>
                        <w:pPr>
                          <w:autoSpaceDE w:val="0"/>
                          <w:autoSpaceDN w:val="0"/>
                          <w:adjustRightInd w:val="0"/>
                          <w:ind w:left="-105" w:leftChars="-50" w:right="-105" w:rightChars="-50"/>
                          <w:jc w:val="left"/>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Ⅰ级响应时,在</w:t>
                        </w:r>
                        <w:r>
                          <w:rPr>
                            <w:rFonts w:ascii="仿宋" w:hAnsi="仿宋" w:eastAsia="仿宋_GB2312" w:cs="仿宋"/>
                            <w:color w:val="000000"/>
                            <w:kern w:val="0"/>
                            <w:szCs w:val="21"/>
                            <w:lang w:val="zh-CN"/>
                          </w:rPr>
                          <w:t>交通运输部</w:t>
                        </w:r>
                        <w:r>
                          <w:rPr>
                            <w:rFonts w:hint="eastAsia" w:ascii="仿宋" w:hAnsi="仿宋" w:eastAsia="仿宋_GB2312" w:cs="仿宋"/>
                            <w:color w:val="000000"/>
                            <w:kern w:val="0"/>
                            <w:szCs w:val="21"/>
                            <w:lang w:val="zh-CN"/>
                          </w:rPr>
                          <w:t>指导下，在省政府领导下，厅应急指挥部派出现场工作组协助开展应急处置工作。根据需要派出专家组赴一线加强技术指导。</w:t>
                        </w:r>
                      </w:p>
                      <w:p>
                        <w:pPr>
                          <w:autoSpaceDE w:val="0"/>
                          <w:autoSpaceDN w:val="0"/>
                          <w:adjustRightInd w:val="0"/>
                          <w:ind w:left="-105" w:leftChars="-50" w:right="-105" w:rightChars="-50"/>
                          <w:jc w:val="left"/>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Ⅱ级响应时,厅应急指挥部派出现场工作组指挥协调应急处置工作。根据需要派出专家组。</w:t>
                        </w:r>
                      </w:p>
                      <w:p>
                        <w:pPr>
                          <w:autoSpaceDE w:val="0"/>
                          <w:autoSpaceDN w:val="0"/>
                          <w:adjustRightInd w:val="0"/>
                          <w:ind w:left="-105" w:leftChars="-50" w:right="-105" w:rightChars="-50"/>
                          <w:jc w:val="left"/>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Ⅲ级响应时，运输处在分管厅领导的指导下开展应急工作,密切跟踪突发事件进展情况,协助地方开展应急处置工作,视情派出现场工作组或专家组。</w:t>
                        </w:r>
                      </w:p>
                      <w:p>
                        <w:pPr>
                          <w:autoSpaceDE w:val="0"/>
                          <w:autoSpaceDN w:val="0"/>
                          <w:adjustRightInd w:val="0"/>
                          <w:ind w:left="-105" w:leftChars="-50" w:right="-105" w:rightChars="-50"/>
                          <w:jc w:val="left"/>
                          <w:rPr>
                            <w:color w:val="000000"/>
                            <w:sz w:val="15"/>
                            <w:szCs w:val="15"/>
                          </w:rPr>
                        </w:pPr>
                        <w:r>
                          <w:rPr>
                            <w:rFonts w:hint="eastAsia" w:ascii="仿宋" w:hAnsi="仿宋" w:eastAsia="仿宋_GB2312" w:cs="仿宋"/>
                            <w:color w:val="000000"/>
                            <w:kern w:val="0"/>
                            <w:szCs w:val="21"/>
                            <w:lang w:val="zh-CN"/>
                          </w:rPr>
                          <w:t>IV级响应时,运输处密切跟踪突发事件进展情况,协助当地开展应急处置工作,视情派出现场工作组或者专家组。</w:t>
                        </w:r>
                      </w:p>
                    </w:txbxContent>
                  </v:textbox>
                </v:rect>
                <v:shape id="矩形 35" o:spid="_x0000_s1026" o:spt="117" type="#_x0000_t117" style="position:absolute;left:2025015;top:36195;height:410210;width:2377440;v-text-anchor:middle;" filled="f" stroked="t" coordsize="21600,21600" o:gfxdata="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k+OSd2gAAAAwBAAAPAAAA&#10;AAAAAAEAIAAAACIAAABkcnMvZG93bnJldi54bWxQSwECFAAUAAAACACHTuJA5PUPlEwCAABxBAAA&#10;DgAAAAAAAAABACAAAAApAQAAZHJzL2Uyb0RvYy54bWxQSwUGAAAAAAYABgBZAQAA5wUAAAAA&#10;">
                  <v:fill on="f"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突发事件发生</w:t>
                        </w:r>
                      </w:p>
                    </w:txbxContent>
                  </v:textbox>
                </v:shape>
                <v:shape id="直接箭头连接符 44" o:spid="_x0000_s1026" o:spt="32" type="#_x0000_t32" style="position:absolute;left:3225800;top:1541780;height:324485;width:1905;" filled="f" stroked="t" coordsize="21600,21600" o:gfxdata="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Lisbvb&#10;AAAADAEAAA8AAAAAAAAAAQAgAAAAIgAAAGRycy9kb3ducmV2LnhtbFBLAQIUABQAAAAIAIdO4kC5&#10;CBsEHQIAAPsDAAAOAAAAAAAAAAEAIAAAACoBAABkcnMvZTJvRG9jLnhtbFBLBQYAAAAABgAGAFkB&#10;AAC5BQAAAAA=&#10;">
                  <v:fill on="f" focussize="0,0"/>
                  <v:stroke weight="1.5pt" color="#000000" joinstyle="round" endarrow="open"/>
                  <v:imagedata o:title=""/>
                  <o:lock v:ext="edit" aspectratio="f"/>
                </v:shape>
                <v:shape id="直接箭头连接符 46" o:spid="_x0000_s1026" o:spt="32" type="#_x0000_t32" style="position:absolute;left:1355725;top:6455410;flip:x;height:251460;width:8890;" filled="f" stroked="t" coordsize="21600,21600" o:gfxdata="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2D2+9oAAAAMAQAADwAAAAAAAAABACAAAAAiAAAAZHJzL2Rvd25yZXYueG1sUEsBAhQAFAAA&#10;AAgAh07iQOZsuxMmAgAABQQAAA4AAAAAAAAAAQAgAAAAKQEAAGRycy9lMm9Eb2MueG1sUEsFBgAA&#10;AAAGAAYAWQEAAMEFAAAAAA==&#10;">
                  <v:fill on="f" focussize="0,0"/>
                  <v:stroke weight="1.5pt" color="#000000" joinstyle="round" endarrow="open"/>
                  <v:imagedata o:title=""/>
                  <o:lock v:ext="edit" aspectratio="f"/>
                </v:shape>
                <v:line id="直接连接符 49" o:spid="_x0000_s1026" o:spt="20" style="position:absolute;left:1364615;top:6463665;flip:y;height:635;width:4019550;" filled="f" stroked="t" coordsize="21600,21600" o:gfxdata="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q6qn9kAAAAMAQAADwAAAAAAAAABACAAAAAiAAAAZHJzL2Rvd25yZXYu&#10;eG1sUEsBAhQAFAAAAAgAh07iQFO//+r6AQAAxgMAAA4AAAAAAAAAAQAgAAAAKAEAAGRycy9lMm9E&#10;b2MueG1sUEsFBgAAAAAGAAYAWQEAAJQFAAAAAA==&#10;">
                  <v:fill on="f" focussize="0,0"/>
                  <v:stroke weight="1.5pt" color="#000000" joinstyle="round"/>
                  <v:imagedata o:title=""/>
                  <o:lock v:ext="edit" aspectratio="f"/>
                </v:line>
                <v:line id="直接连接符 50" o:spid="_x0000_s1026" o:spt="20" style="position:absolute;left:1099820;top:1659255;flip:x y;height:5080;width:2120900;" filled="f" stroked="t" coordsize="21600,21600" o:gfxdata="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hbM6jYAAAADAEAAA8AAAAAAAAAAQAgAAAAIgAAAGRycy9kb3du&#10;cmV2LnhtbFBLAQIUABQAAAAIAIdO4kBAVsuf/wEAANEDAAAOAAAAAAAAAAEAIAAAACcBAABkcnMv&#10;ZTJvRG9jLnhtbFBLBQYAAAAABgAGAFkBAACYBQAAAAA=&#10;">
                  <v:fill on="f" focussize="0,0"/>
                  <v:stroke weight="1.5pt" color="#000000" joinstyle="round"/>
                  <v:imagedata o:title=""/>
                  <o:lock v:ext="edit" aspectratio="f"/>
                </v:line>
                <v:line id="直接连接符 51" o:spid="_x0000_s1026" o:spt="20" style="position:absolute;left:1108710;top:1303655;height:354965;width:635;" filled="f" stroked="t" coordsize="21600,21600" o:gfxdata="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wzPjHZAAAADAEAAA8AAAAAAAAAAQAgAAAAIgAAAGRycy9kb3ducmV2LnhtbFBL&#10;AQIUABQAAAAIAIdO4kBAPaqI9QEAALsDAAAOAAAAAAAAAAEAIAAAACgBAABkcnMvZTJvRG9jLnht&#10;bFBLBQYAAAAABgAGAFkBAACPBQAAAAA=&#10;">
                  <v:fill on="f" focussize="0,0"/>
                  <v:stroke weight="1.5pt" color="#000000" joinstyle="round"/>
                  <v:imagedata o:title=""/>
                  <o:lock v:ext="edit" aspectratio="f"/>
                </v:line>
                <v:shape id="肘形连接符 52" o:spid="_x0000_s1026" o:spt="33" type="#_x0000_t33" style="position:absolute;left:4695190;top:760095;flip:y;height:1333500;width:514350;rotation:5898240f;" filled="f" stroked="t" coordsize="21600,21600" o:gfxdata="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x0u3jbAAAADAEAAA8AAAAAAAAAAQAgAAAAIgAAAGRycy9kb3ducmV2Lnht&#10;bFBLAQIUABQAAAAIAIdO4kA0xTE+LwIAABkEAAAOAAAAAAAAAAEAIAAAACoBAABkcnMvZTJvRG9j&#10;LnhtbFBLBQYAAAAABgAGAFkBAADLBQAAAAA=&#10;">
                  <v:fill on="f" focussize="0,0"/>
                  <v:stroke weight="1.5pt" color="#000000" miterlimit="8" joinstyle="miter" endarrow="open"/>
                  <v:imagedata o:title=""/>
                  <o:lock v:ext="edit" aspectratio="f"/>
                </v:shape>
                <v:shape id="肘形连接符 53" o:spid="_x0000_s1026" o:spt="33" type="#_x0000_t33" style="position:absolute;left:4210050;top:2002790;flip:y;height:508000;width:1388110;" filled="f" stroked="t" coordsize="21600,21600" o:gfxdata="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lFQS9sAAAAMAQAADwAAAAAAAAABACAAAAAiAAAAZHJzL2Rvd25yZXYueG1sUEsBAhQAFAAA&#10;AAgAh07iQGYGed0lAgAACwQAAA4AAAAAAAAAAQAgAAAAKgEAAGRycy9lMm9Eb2MueG1sUEsFBgAA&#10;AAAGAAYAWQEAAMEFAAAAAA==&#10;">
                  <v:fill on="f" focussize="0,0"/>
                  <v:stroke weight="1.5pt" color="#000000" miterlimit="8" joinstyle="miter" endarrow="open"/>
                  <v:imagedata o:title=""/>
                  <o:lock v:ext="edit" aspectratio="f"/>
                </v:shape>
                <v:shape id="直接箭头连接符 56" o:spid="_x0000_s1026" o:spt="32" type="#_x0000_t32" style="position:absolute;left:1810385;top:2959735;flip:x;height:1270;width:262255;" filled="f" stroked="t" coordsize="21600,21600" o:gfxdata="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2Mh0t0AAAAMAQAADwAAAAAAAAABACAAAAAiAAAAZHJzL2Rvd25yZXYueG1sUEsBAhQA&#10;FAAAAAgAh07iQIS6LU8mAgAAAwQAAA4AAAAAAAAAAQAgAAAALAEAAGRycy9lMm9Eb2MueG1sUEsF&#10;BgAAAAAGAAYAWQEAAMQFAAAAAA==&#10;">
                  <v:fill on="f" focussize="0,0"/>
                  <v:stroke weight="1.5pt" color="#000000" joinstyle="round" endarrow="open" endarrowwidth="narrow" endarrowlength="short"/>
                  <v:imagedata o:title=""/>
                  <o:lock v:ext="edit" aspectratio="f"/>
                </v:shape>
                <v:line id="直接连接符 57" o:spid="_x0000_s1026" o:spt="20" style="position:absolute;left:3932555;top:2927350;flip:x;height:1984375;width:3810;" filled="f" stroked="t" coordsize="21600,21600" o:gfxdata="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qrqqf2QAAAAwBAAAPAAAAAAAAAAEAIAAAACIAAABkcnMvZG93bnJl&#10;di54bWxQSwECFAAUAAAACACHTuJAf/r1wvwBAADHAwAADgAAAAAAAAABACAAAAAoAQAAZHJzL2Uy&#10;b0RvYy54bWxQSwUGAAAAAAYABgBZAQAAlgUAAAAA&#10;">
                  <v:fill on="f" focussize="0,0"/>
                  <v:stroke weight="1.5pt" color="#000000" joinstyle="round"/>
                  <v:imagedata o:title=""/>
                  <o:lock v:ext="edit" aspectratio="f"/>
                </v:line>
                <v:shape id="直接箭头连接符 58" o:spid="_x0000_s1026" o:spt="32" type="#_x0000_t32" style="position:absolute;left:3926840;top:2932430;flip:y;height:1905;width:179705;" filled="f" stroked="t" coordsize="21600,21600" o:gfxdata="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9g9vvaAAAADAEAAA8AAAAAAAAAAQAgAAAAIgAAAGRycy9kb3ducmV2LnhtbFBLAQIUABQAAAAI&#10;AIdO4kBe2iiaJAIAAAUEAAAOAAAAAAAAAAEAIAAAACkBAABkcnMvZTJvRG9jLnhtbFBLBQYAAAAA&#10;BgAGAFkBAAC/BQAAAAA=&#10;">
                  <v:fill on="f" focussize="0,0"/>
                  <v:stroke weight="1.5pt" color="#000000" joinstyle="round" endarrow="open"/>
                  <v:imagedata o:title=""/>
                  <o:lock v:ext="edit" aspectratio="f"/>
                </v:shape>
                <v:shape id="直接箭头连接符 59" o:spid="_x0000_s1026" o:spt="32" type="#_x0000_t32" style="position:absolute;left:3928745;top:4905375;flip:y;height:4445;width:185420;" filled="f" stroked="t" coordsize="21600,21600" o:gfxdata="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9g9vvaAAAADAEAAA8AAAAAAAAAAQAgAAAAIgAAAGRycy9kb3ducmV2LnhtbFBLAQIUABQAAAAI&#10;AIdO4kB4eWXsJAIAAAUEAAAOAAAAAAAAAAEAIAAAACkBAABkcnMvZTJvRG9jLnhtbFBLBQYAAAAA&#10;BgAGAFkBAAC/BQAAAAA=&#10;">
                  <v:fill on="f" focussize="0,0"/>
                  <v:stroke weight="1.5pt" color="#000000" joinstyle="round" endarrow="open"/>
                  <v:imagedata o:title=""/>
                  <o:lock v:ext="edit" aspectratio="f"/>
                </v:shape>
                <v:line id="直接连接符 62" o:spid="_x0000_s1026" o:spt="20" style="position:absolute;left:3794125;top:4284980;flip:y;height:11430;width:156210;" filled="f" stroked="t" coordsize="21600,21600" o:gfxdata="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PNEc9gAAAAMAQAADwAA&#10;AAAAAAABACAAAAAiAAAAZHJzL2Rvd25yZXYueG1sUEsBAhQAFAAAAAgAh07iQPxK8hUWAgAA8gMA&#10;AA4AAAAAAAAAAQAgAAAAJwEAAGRycy9lMm9Eb2MueG1sUEsFBgAAAAAGAAYAWQEAAK8FAAAAAA==&#10;">
                  <v:fill on="f" focussize="0,0"/>
                  <v:stroke weight="1.5pt" color="#000000" joinstyle="round" endarrow="open"/>
                  <v:imagedata o:title=""/>
                  <o:lock v:ext="edit" aspectratio="f"/>
                </v:line>
                <v:shape id="直接箭头连接符 44" o:spid="_x0000_s1026" o:spt="32" type="#_x0000_t32" style="position:absolute;left:3220720;top:446405;height:350520;width:5080;" filled="f" stroked="t" coordsize="21600,21600" o:gfxdata="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Lisbvb&#10;AAAADAEAAA8AAAAAAAAAAQAgAAAAIgAAAGRycy9kb3ducmV2LnhtbFBLAQIUABQAAAAIAIdO4kAb&#10;YUxnHQIAAPoDAAAOAAAAAAAAAAEAIAAAACoBAABkcnMvZTJvRG9jLnhtbFBLBQYAAAAABgAGAFkB&#10;AAC5BQAAAAA=&#10;">
                  <v:fill on="f" focussize="0,0"/>
                  <v:stroke weight="1.5pt" color="#000000" joinstyle="round" endarrow="open"/>
                  <v:imagedata o:title=""/>
                  <o:lock v:ext="edit" aspectratio="f"/>
                </v:shape>
                <v:shape id="直接箭头连接符 44" o:spid="_x0000_s1026" o:spt="32" type="#_x0000_t32" style="position:absolute;left:1826895;top:2200910;flip:x;height:1905;width:252095;" filled="f" stroked="t" coordsize="21600,21600" o:gfxdata="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9g&#10;9vvaAAAADAEAAA8AAAAAAAAAAQAgAAAAIgAAAGRycy9kb3ducmV2LnhtbFBLAQIUABQAAAAIAIdO&#10;4kAuPrEGIQIAAAUEAAAOAAAAAAAAAAEAIAAAACkBAABkcnMvZTJvRG9jLnhtbFBLBQYAAAAABgAG&#10;AFkBAAC8BQAAAAA=&#10;">
                  <v:fill on="f" focussize="0,0"/>
                  <v:stroke weight="1.5pt" color="#000000" joinstyle="round" endarrow="open"/>
                  <v:imagedata o:title=""/>
                  <o:lock v:ext="edit" aspectratio="f"/>
                </v:shape>
                <v:shape id="直接箭头连接符 44" o:spid="_x0000_s1026" o:spt="32" type="#_x0000_t32" style="position:absolute;left:2058670;top:2508885;flip:x y;height:2540;width:173355;" filled="f" stroked="t" coordsize="21600,21600" o:gfxdata="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BUlyy2wAAAAwBAAAPAAAAAAAAAAEAIAAAACIAAABkcnMvZG93bnJldi54bWxQSwEC&#10;FAAUAAAACACHTuJAPWSSPCoCAAAPBAAADgAAAAAAAAABACAAAAAqAQAAZHJzL2Uyb0RvYy54bWxQ&#10;SwUGAAAAAAYABgBZAQAAxgUAAAAA&#10;">
                  <v:fill on="f" focussize="0,0"/>
                  <v:stroke weight="1.5pt" color="#000000" joinstyle="round" endarrow="open"/>
                  <v:imagedata o:title=""/>
                  <o:lock v:ext="edit" aspectratio="f"/>
                </v:shape>
                <v:line id="直接连接符 50" o:spid="_x0000_s1026" o:spt="20" style="position:absolute;left:2066290;top:2193925;flip:y;height:762000;width:7620;" filled="f" stroked="t" coordsize="21600,21600" o:gfxdata="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quqp/ZAAAADAEAAA8AAAAAAAAAAQAgAAAAIgAAAGRycy9kb3ducmV2Lnht&#10;bFBLAQIUABQAAAAIAIdO4kDjTo4n+AEAAMYDAAAOAAAAAAAAAAEAIAAAACgBAABkcnMvZTJvRG9j&#10;LnhtbFBLBQYAAAAABgAGAFkBAACSBQAAAAA=&#10;">
                  <v:fill on="f" focussize="0,0"/>
                  <v:stroke weight="1.5pt" color="#000000" joinstyle="round"/>
                  <v:imagedata o:title=""/>
                  <o:lock v:ext="edit" aspectratio="f"/>
                </v:line>
                <v:shape id="直接箭头连接符 47" o:spid="_x0000_s1026" o:spt="32" type="#_x0000_t32" style="position:absolute;left:3218815;top:3165475;height:923925;width:1905;" filled="f" stroked="t" coordsize="21600,21600" o:gfxdata="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Lisbvb&#10;AAAADAEAAA8AAAAAAAAAAQAgAAAAIgAAAGRycy9kb3ducmV2LnhtbFBLAQIUABQAAAAIAIdO4kDd&#10;dLV1HQIAAPsDAAAOAAAAAAAAAAEAIAAAACoBAABkcnMvZTJvRG9jLnhtbFBLBQYAAAAABgAGAFkB&#10;AAC5BQAAAAA=&#10;">
                  <v:fill on="f" focussize="0,0"/>
                  <v:stroke weight="1.5pt" color="#000000" joinstyle="round" endarrow="open"/>
                  <v:imagedata o:title=""/>
                  <o:lock v:ext="edit" aspectratio="f"/>
                </v:shape>
                <v:line id="直接连接符 57" o:spid="_x0000_s1026" o:spt="20" style="position:absolute;left:3258185;top:5621020;flip:x;height:834390;width:1905;" filled="f" stroked="t" coordsize="21600,21600" o:gfxdata="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quqp/ZAAAADAEAAA8AAAAAAAAAAQAgAAAAIgAAAGRycy9kb3ducmV2&#10;LnhtbFBLAQIUABQAAAAIAIdO4kDLOeuy+wEAAMYDAAAOAAAAAAAAAAEAIAAAACgBAABkcnMvZTJv&#10;RG9jLnhtbFBLBQYAAAAABgAGAFkBAACVBQAAAAA=&#10;">
                  <v:fill on="f" focussize="0,0"/>
                  <v:stroke weight="1.5pt" color="#000000" joinstyle="round"/>
                  <v:imagedata o:title=""/>
                  <o:lock v:ext="edit" aspectratio="f"/>
                </v:line>
                <v:shape id="直接箭头连接符 44" o:spid="_x0000_s1026" o:spt="32" type="#_x0000_t32" style="position:absolute;left:3238500;top:4613275;flip:x;height:539750;width:45085;rotation:262144f;" filled="f" stroked="t" coordsize="21600,21600" o:gfxdata="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rRAltcAAAAMAQAADwAAAAAAAAABACAAAAAiAAAAZHJzL2Rvd25yZXYueG1sUEsB&#10;AhQAFAAAAAgAh07iQMJA1vcvAgAAFQQAAA4AAAAAAAAAAQAgAAAAJgEAAGRycy9lMm9Eb2MueG1s&#10;UEsFBgAAAAAGAAYAWQEAAMcFAAAAAA==&#10;">
                  <v:fill on="f" focussize="0,0"/>
                  <v:stroke weight="1.5pt" color="#000000" joinstyle="round" endarrow="open"/>
                  <v:imagedata o:title=""/>
                  <o:lock v:ext="edit" aspectratio="f"/>
                </v:shape>
                <v:rect id="Rectangle 14" o:spid="_x0000_s1026" o:spt="1" style="position:absolute;left:650875;top:6685280;height:326390;width:1402080;" fillcolor="#FFFFFF" filled="t" stroked="t" coordsize="21600,21600" o:gfxdata="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MPBVtwAAAAMAQAADwAAAAAAAAABACAAAAAiAAAA&#10;ZHJzL2Rvd25yZXYueG1sUEsBAhQAFAAAAAgAh07iQEWONT48AgAAjAQAAA4AAAAAAAAAAQAgAAAA&#10;KwEAAGRycy9lMm9Eb2MueG1sUEsFBgAAAAAGAAYAWQEAANkFA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善后处置</w:t>
                        </w:r>
                      </w:p>
                    </w:txbxContent>
                  </v:textbox>
                </v:rect>
                <v:shape id="直接箭头连接符 46" o:spid="_x0000_s1026" o:spt="32" type="#_x0000_t32" style="position:absolute;left:5361940;top:6464300;flip:x;height:251460;width:8890;" filled="f" stroked="t" coordsize="21600,21600" o:gfxdata="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2D2+9oAAAAMAQAADwAAAAAAAAABACAAAAAiAAAAZHJzL2Rvd25yZXYueG1sUEsBAhQAFAAA&#10;AAgAh07iQD0XOokmAgAABQQAAA4AAAAAAAAAAQAgAAAAKQEAAGRycy9lMm9Eb2MueG1sUEsFBgAA&#10;AAAGAAYAWQEAAMEFAAAAAA==&#10;">
                  <v:fill on="f" focussize="0,0"/>
                  <v:stroke weight="1.5pt" color="#000000" joinstyle="round" endarrow="open"/>
                  <v:imagedata o:title=""/>
                  <o:lock v:ext="edit" aspectratio="f"/>
                </v:shape>
                <v:rect id="Rectangle 14" o:spid="_x0000_s1026" o:spt="1" style="position:absolute;left:4657090;top:6694170;height:326390;width:1402080;" fillcolor="#FFFFFF" filled="t" stroked="t" coordsize="21600,21600" o:gfxdata="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MPBVtwAAAAMAQAADwAAAAAAAAABACAAAAAiAAAA&#10;ZHJzL2Rvd25yZXYueG1sUEsBAhQAFAAAAAgAh07iQDDeEoY8AgAAjQQAAA4AAAAAAAAAAQAgAAAA&#10;KwEAAGRycy9lMm9Eb2MueG1sUEsFBgAAAAAGAAYAWQEAANkFA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调查评估</w:t>
                        </w:r>
                      </w:p>
                    </w:txbxContent>
                  </v:textbox>
                </v:rect>
              </v:group>
            </w:pict>
          </mc:Fallback>
        </mc:AlternateContent>
      </w:r>
    </w:p>
    <w:p>
      <w:pPr>
        <w:widowControl/>
        <w:spacing w:line="560" w:lineRule="exact"/>
        <w:ind w:firstLine="200"/>
        <w:jc w:val="center"/>
        <w:rPr>
          <w:rFonts w:ascii="仿宋_GB2312" w:hAnsi="仿宋_GB2312" w:eastAsia="仿宋_GB2312" w:cs="仿宋_GB2312"/>
          <w:color w:val="000000"/>
          <w:sz w:val="32"/>
          <w:szCs w:val="32"/>
        </w:rPr>
      </w:pPr>
    </w:p>
    <w:p>
      <w:pPr>
        <w:widowControl/>
        <w:spacing w:line="560" w:lineRule="exact"/>
        <w:ind w:firstLine="200"/>
        <w:jc w:val="left"/>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br w:type="page"/>
      </w:r>
    </w:p>
    <w:p>
      <w:pPr>
        <w:pStyle w:val="2"/>
        <w:spacing w:before="0" w:beforeAutospacing="0" w:after="0" w:afterAutospacing="0" w:line="560" w:lineRule="exact"/>
        <w:ind w:firstLine="200"/>
      </w:pPr>
      <w:r>
        <w:rPr>
          <w:rFonts w:hint="eastAsia"/>
        </w:rPr>
        <w:t>湖南省城市公共汽电车突发事件应急预案</w:t>
      </w:r>
    </w:p>
    <w:p>
      <w:pPr>
        <w:widowControl/>
        <w:spacing w:line="560" w:lineRule="exact"/>
        <w:ind w:firstLine="200"/>
        <w:jc w:val="center"/>
        <w:rPr>
          <w:rFonts w:ascii="仿宋_GB2312" w:hAnsi="仿宋_GB2312" w:eastAsia="仿宋_GB2312" w:cs="仿宋_GB2312"/>
          <w:color w:val="000000"/>
          <w:sz w:val="32"/>
          <w:szCs w:val="32"/>
        </w:rPr>
      </w:pPr>
    </w:p>
    <w:sdt>
      <w:sdtPr>
        <w:rPr>
          <w:rFonts w:ascii="宋体" w:hAnsi="宋体" w:eastAsia="宋体" w:cs="Times New Roman"/>
          <w:b/>
          <w:bCs/>
          <w:color w:val="000000"/>
          <w:kern w:val="44"/>
          <w:sz w:val="28"/>
          <w:szCs w:val="28"/>
        </w:rPr>
        <w:id w:val="1471783162"/>
        <w:docPartObj>
          <w:docPartGallery w:val="Table of Contents"/>
          <w:docPartUnique/>
        </w:docPartObj>
      </w:sdtPr>
      <w:sdtEndPr>
        <w:rPr>
          <w:rFonts w:ascii="等线" w:hAnsi="等线" w:eastAsia="等线" w:cs="Times New Roman"/>
          <w:b w:val="0"/>
          <w:bCs w:val="0"/>
          <w:color w:val="000000"/>
          <w:kern w:val="2"/>
          <w:sz w:val="21"/>
          <w:szCs w:val="24"/>
        </w:rPr>
      </w:sdtEndPr>
      <w:sdtContent>
        <w:p>
          <w:pPr>
            <w:tabs>
              <w:tab w:val="right" w:leader="dot" w:pos="8300"/>
            </w:tabs>
            <w:spacing w:line="560" w:lineRule="exact"/>
            <w:ind w:left="420" w:leftChars="200" w:firstLine="200"/>
            <w:jc w:val="center"/>
            <w:rPr>
              <w:rFonts w:ascii="仿宋_GB2312" w:hAnsi="仿宋_GB2312" w:eastAsia="仿宋_GB2312" w:cs="宋体"/>
              <w:b/>
              <w:bCs/>
              <w:color w:val="000000"/>
              <w:kern w:val="0"/>
              <w:sz w:val="32"/>
              <w:szCs w:val="32"/>
            </w:rPr>
          </w:pPr>
          <w:r>
            <w:rPr>
              <w:rFonts w:hint="eastAsia" w:ascii="仿宋_GB2312" w:hAnsi="仿宋_GB2312" w:eastAsia="仿宋_GB2312" w:cs="宋体"/>
              <w:b/>
              <w:bCs/>
              <w:color w:val="000000"/>
              <w:kern w:val="0"/>
              <w:sz w:val="32"/>
              <w:szCs w:val="32"/>
            </w:rPr>
            <w:t>目 录</w:t>
          </w:r>
        </w:p>
        <w:p>
          <w:pPr>
            <w:tabs>
              <w:tab w:val="right" w:pos="8290"/>
            </w:tabs>
            <w:spacing w:line="560" w:lineRule="exact"/>
            <w:ind w:firstLine="200"/>
            <w:rPr>
              <w:rFonts w:ascii="仿宋_GB2312" w:hAnsi="仿宋_GB2312" w:eastAsia="仿宋_GB2312" w:cs="Times New Roman"/>
              <w:color w:val="000000"/>
              <w:sz w:val="32"/>
              <w:szCs w:val="32"/>
            </w:rPr>
          </w:pPr>
          <w:r>
            <w:rPr>
              <w:rFonts w:hint="eastAsia" w:ascii="仿宋_GB2312" w:hAnsi="仿宋_GB2312" w:eastAsia="仿宋_GB2312" w:cs="宋体"/>
              <w:color w:val="000000"/>
              <w:sz w:val="32"/>
              <w:szCs w:val="32"/>
            </w:rPr>
            <w:fldChar w:fldCharType="begin"/>
          </w:r>
          <w:r>
            <w:rPr>
              <w:rFonts w:hint="eastAsia" w:ascii="仿宋_GB2312" w:hAnsi="仿宋_GB2312" w:eastAsia="仿宋_GB2312" w:cs="宋体"/>
              <w:color w:val="000000"/>
              <w:sz w:val="32"/>
              <w:szCs w:val="32"/>
            </w:rPr>
            <w:instrText xml:space="preserve">TOC \o "1-2" \n  \h \u </w:instrText>
          </w:r>
          <w:r>
            <w:rPr>
              <w:rFonts w:hint="eastAsia" w:ascii="仿宋_GB2312" w:hAnsi="仿宋_GB2312" w:eastAsia="仿宋_GB2312" w:cs="宋体"/>
              <w:color w:val="000000"/>
              <w:sz w:val="32"/>
              <w:szCs w:val="32"/>
            </w:rPr>
            <w:fldChar w:fldCharType="separate"/>
          </w:r>
          <w:r>
            <w:fldChar w:fldCharType="begin"/>
          </w:r>
          <w:r>
            <w:instrText xml:space="preserve"> HYPERLINK \l "_Toc67005516" </w:instrText>
          </w:r>
          <w:r>
            <w:fldChar w:fldCharType="separate"/>
          </w:r>
          <w:r>
            <w:rPr>
              <w:rFonts w:ascii="仿宋_GB2312" w:hAnsi="仿宋_GB2312" w:eastAsia="仿宋_GB2312" w:cs="黑体"/>
              <w:color w:val="000000"/>
              <w:sz w:val="32"/>
              <w:szCs w:val="32"/>
            </w:rPr>
            <w:t>1. 总则</w:t>
          </w:r>
          <w:r>
            <w:rPr>
              <w:rFonts w:ascii="仿宋_GB2312" w:hAnsi="仿宋_GB2312" w:eastAsia="仿宋_GB2312" w:cs="黑体"/>
              <w:color w:val="000000"/>
              <w:sz w:val="32"/>
              <w:szCs w:val="32"/>
            </w:rPr>
            <w:fldChar w:fldCharType="end"/>
          </w:r>
        </w:p>
        <w:p>
          <w:pPr>
            <w:tabs>
              <w:tab w:val="righ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"_Toc67005517" </w:instrText>
          </w:r>
          <w:r>
            <w:fldChar w:fldCharType="separate"/>
          </w:r>
          <w:r>
            <w:rPr>
              <w:rFonts w:ascii="仿宋_GB2312" w:hAnsi="仿宋_GB2312" w:eastAsia="仿宋_GB2312" w:cs="楷体"/>
              <w:color w:val="000000"/>
              <w:sz w:val="32"/>
              <w:szCs w:val="32"/>
            </w:rPr>
            <w:t>1.1 编制目的</w:t>
          </w:r>
          <w:r>
            <w:rPr>
              <w:rFonts w:ascii="仿宋_GB2312" w:hAnsi="仿宋_GB2312" w:eastAsia="仿宋_GB2312" w:cs="楷体"/>
              <w:color w:val="000000"/>
              <w:sz w:val="32"/>
              <w:szCs w:val="32"/>
            </w:rPr>
            <w:fldChar w:fldCharType="end"/>
          </w:r>
        </w:p>
        <w:p>
          <w:pPr>
            <w:tabs>
              <w:tab w:val="righ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"_Toc67005518" </w:instrText>
          </w:r>
          <w:r>
            <w:fldChar w:fldCharType="separate"/>
          </w:r>
          <w:r>
            <w:rPr>
              <w:rFonts w:ascii="仿宋_GB2312" w:hAnsi="仿宋_GB2312" w:eastAsia="仿宋_GB2312" w:cs="楷体"/>
              <w:color w:val="000000"/>
              <w:sz w:val="32"/>
              <w:szCs w:val="32"/>
            </w:rPr>
            <w:t>1.2 编制依据</w:t>
          </w:r>
          <w:r>
            <w:rPr>
              <w:rFonts w:ascii="仿宋_GB2312" w:hAnsi="仿宋_GB2312" w:eastAsia="仿宋_GB2312" w:cs="楷体"/>
              <w:color w:val="000000"/>
              <w:sz w:val="32"/>
              <w:szCs w:val="32"/>
            </w:rPr>
            <w:fldChar w:fldCharType="end"/>
          </w:r>
        </w:p>
        <w:p>
          <w:pPr>
            <w:tabs>
              <w:tab w:val="righ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"_Toc67005519" </w:instrText>
          </w:r>
          <w:r>
            <w:fldChar w:fldCharType="separate"/>
          </w:r>
          <w:r>
            <w:rPr>
              <w:rFonts w:ascii="仿宋_GB2312" w:hAnsi="仿宋_GB2312" w:eastAsia="仿宋_GB2312" w:cs="楷体"/>
              <w:color w:val="000000"/>
              <w:sz w:val="32"/>
              <w:szCs w:val="32"/>
            </w:rPr>
            <w:t>1.3 事件分级</w:t>
          </w:r>
          <w:r>
            <w:rPr>
              <w:rFonts w:ascii="仿宋_GB2312" w:hAnsi="仿宋_GB2312" w:eastAsia="仿宋_GB2312" w:cs="楷体"/>
              <w:color w:val="000000"/>
              <w:sz w:val="32"/>
              <w:szCs w:val="32"/>
            </w:rPr>
            <w:fldChar w:fldCharType="end"/>
          </w:r>
        </w:p>
        <w:p>
          <w:pPr>
            <w:tabs>
              <w:tab w:val="righ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"_Toc67005520" </w:instrText>
          </w:r>
          <w:r>
            <w:fldChar w:fldCharType="separate"/>
          </w:r>
          <w:r>
            <w:rPr>
              <w:rFonts w:ascii="仿宋_GB2312" w:hAnsi="仿宋_GB2312" w:eastAsia="仿宋_GB2312" w:cs="楷体"/>
              <w:color w:val="000000"/>
              <w:sz w:val="32"/>
              <w:szCs w:val="32"/>
            </w:rPr>
            <w:t>1.4 适用范围</w:t>
          </w:r>
          <w:r>
            <w:rPr>
              <w:rFonts w:ascii="仿宋_GB2312" w:hAnsi="仿宋_GB2312" w:eastAsia="仿宋_GB2312" w:cs="楷体"/>
              <w:color w:val="000000"/>
              <w:sz w:val="32"/>
              <w:szCs w:val="32"/>
            </w:rPr>
            <w:fldChar w:fldCharType="end"/>
          </w:r>
        </w:p>
        <w:p>
          <w:pPr>
            <w:tabs>
              <w:tab w:val="righ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"_Toc67005521" </w:instrText>
          </w:r>
          <w:r>
            <w:fldChar w:fldCharType="separate"/>
          </w:r>
          <w:r>
            <w:rPr>
              <w:rFonts w:ascii="仿宋_GB2312" w:hAnsi="仿宋_GB2312" w:eastAsia="仿宋_GB2312" w:cs="楷体"/>
              <w:color w:val="000000"/>
              <w:sz w:val="32"/>
              <w:szCs w:val="32"/>
            </w:rPr>
            <w:t>1.5 工作原则</w:t>
          </w:r>
          <w:r>
            <w:rPr>
              <w:rFonts w:ascii="仿宋_GB2312" w:hAnsi="仿宋_GB2312" w:eastAsia="仿宋_GB2312" w:cs="楷体"/>
              <w:color w:val="000000"/>
              <w:sz w:val="32"/>
              <w:szCs w:val="32"/>
            </w:rPr>
            <w:fldChar w:fldCharType="end"/>
          </w:r>
        </w:p>
        <w:p>
          <w:pPr>
            <w:tabs>
              <w:tab w:val="righ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"_Toc67005522" </w:instrText>
          </w:r>
          <w:r>
            <w:fldChar w:fldCharType="separate"/>
          </w:r>
          <w:r>
            <w:rPr>
              <w:rFonts w:ascii="仿宋_GB2312" w:hAnsi="仿宋_GB2312" w:eastAsia="仿宋_GB2312" w:cs="楷体"/>
              <w:color w:val="000000"/>
              <w:sz w:val="32"/>
              <w:szCs w:val="32"/>
            </w:rPr>
            <w:t>1.6 预案体系</w:t>
          </w:r>
          <w:r>
            <w:rPr>
              <w:rFonts w:ascii="仿宋_GB2312" w:hAnsi="仿宋_GB2312" w:eastAsia="仿宋_GB2312" w:cs="楷体"/>
              <w:color w:val="000000"/>
              <w:sz w:val="32"/>
              <w:szCs w:val="32"/>
            </w:rPr>
            <w:fldChar w:fldCharType="end"/>
          </w:r>
        </w:p>
        <w:p>
          <w:pPr>
            <w:tabs>
              <w:tab w:val="right" w:pos="8290"/>
            </w:tabs>
            <w:spacing w:line="560" w:lineRule="exact"/>
            <w:ind w:firstLine="200"/>
            <w:rPr>
              <w:rFonts w:ascii="仿宋_GB2312" w:hAnsi="仿宋_GB2312" w:eastAsia="仿宋_GB2312" w:cs="Times New Roman"/>
              <w:color w:val="000000"/>
              <w:sz w:val="32"/>
              <w:szCs w:val="32"/>
            </w:rPr>
          </w:pPr>
          <w:r>
            <w:fldChar w:fldCharType="begin"/>
          </w:r>
          <w:r>
            <w:instrText xml:space="preserve"> HYPERLINK \l "_Toc67005523" </w:instrText>
          </w:r>
          <w:r>
            <w:fldChar w:fldCharType="separate"/>
          </w:r>
          <w:r>
            <w:rPr>
              <w:rFonts w:ascii="仿宋_GB2312" w:hAnsi="仿宋_GB2312" w:eastAsia="仿宋_GB2312" w:cs="黑体"/>
              <w:color w:val="000000"/>
              <w:sz w:val="32"/>
              <w:szCs w:val="32"/>
            </w:rPr>
            <w:t>2. 应急组织体系及职责</w:t>
          </w:r>
          <w:r>
            <w:rPr>
              <w:rFonts w:ascii="仿宋_GB2312" w:hAnsi="仿宋_GB2312" w:eastAsia="仿宋_GB2312" w:cs="黑体"/>
              <w:color w:val="000000"/>
              <w:sz w:val="32"/>
              <w:szCs w:val="32"/>
            </w:rPr>
            <w:fldChar w:fldCharType="end"/>
          </w:r>
        </w:p>
        <w:p>
          <w:pPr>
            <w:tabs>
              <w:tab w:val="righ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"_Toc67005524" </w:instrText>
          </w:r>
          <w:r>
            <w:fldChar w:fldCharType="separate"/>
          </w:r>
          <w:r>
            <w:rPr>
              <w:rFonts w:ascii="仿宋_GB2312" w:hAnsi="仿宋_GB2312" w:eastAsia="仿宋_GB2312" w:cs="楷体"/>
              <w:color w:val="000000"/>
              <w:sz w:val="32"/>
              <w:szCs w:val="32"/>
            </w:rPr>
            <w:t>2.1 应急组织机构</w:t>
          </w:r>
          <w:r>
            <w:rPr>
              <w:rFonts w:ascii="仿宋_GB2312" w:hAnsi="仿宋_GB2312" w:eastAsia="仿宋_GB2312" w:cs="楷体"/>
              <w:color w:val="000000"/>
              <w:sz w:val="32"/>
              <w:szCs w:val="32"/>
            </w:rPr>
            <w:fldChar w:fldCharType="end"/>
          </w:r>
        </w:p>
        <w:p>
          <w:pPr>
            <w:tabs>
              <w:tab w:val="righ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"_Toc67005525" </w:instrText>
          </w:r>
          <w:r>
            <w:fldChar w:fldCharType="separate"/>
          </w:r>
          <w:r>
            <w:rPr>
              <w:rFonts w:ascii="仿宋_GB2312" w:hAnsi="仿宋_GB2312" w:eastAsia="仿宋_GB2312" w:cs="楷体"/>
              <w:color w:val="000000"/>
              <w:sz w:val="32"/>
              <w:szCs w:val="32"/>
            </w:rPr>
            <w:t>2.2 应急组织机构职责</w:t>
          </w:r>
          <w:r>
            <w:rPr>
              <w:rFonts w:ascii="仿宋_GB2312" w:hAnsi="仿宋_GB2312" w:eastAsia="仿宋_GB2312" w:cs="楷体"/>
              <w:color w:val="000000"/>
              <w:sz w:val="32"/>
              <w:szCs w:val="32"/>
            </w:rPr>
            <w:fldChar w:fldCharType="end"/>
          </w:r>
        </w:p>
        <w:p>
          <w:pPr>
            <w:tabs>
              <w:tab w:val="righ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"_Toc67005526" </w:instrText>
          </w:r>
          <w:r>
            <w:fldChar w:fldCharType="separate"/>
          </w:r>
          <w:r>
            <w:rPr>
              <w:rFonts w:ascii="仿宋_GB2312" w:hAnsi="仿宋_GB2312" w:eastAsia="仿宋_GB2312" w:cs="楷体"/>
              <w:color w:val="000000"/>
              <w:sz w:val="32"/>
              <w:szCs w:val="32"/>
            </w:rPr>
            <w:t>2.3 市县级城市公共汽电车应急组织机构</w:t>
          </w:r>
          <w:r>
            <w:rPr>
              <w:rFonts w:ascii="仿宋_GB2312" w:hAnsi="仿宋_GB2312" w:eastAsia="仿宋_GB2312" w:cs="楷体"/>
              <w:color w:val="000000"/>
              <w:sz w:val="32"/>
              <w:szCs w:val="32"/>
            </w:rPr>
            <w:fldChar w:fldCharType="end"/>
          </w:r>
        </w:p>
        <w:p>
          <w:pPr>
            <w:tabs>
              <w:tab w:val="righ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"_Toc67005527" </w:instrText>
          </w:r>
          <w:r>
            <w:fldChar w:fldCharType="separate"/>
          </w:r>
          <w:r>
            <w:rPr>
              <w:rFonts w:ascii="仿宋_GB2312" w:hAnsi="仿宋_GB2312" w:eastAsia="仿宋_GB2312" w:cs="楷体"/>
              <w:color w:val="000000"/>
              <w:sz w:val="32"/>
              <w:szCs w:val="32"/>
            </w:rPr>
            <w:t>2.4 城市公共汽电车运营企业</w:t>
          </w:r>
          <w:r>
            <w:rPr>
              <w:rFonts w:ascii="仿宋_GB2312" w:hAnsi="仿宋_GB2312" w:eastAsia="仿宋_GB2312" w:cs="楷体"/>
              <w:color w:val="000000"/>
              <w:sz w:val="32"/>
              <w:szCs w:val="32"/>
            </w:rPr>
            <w:fldChar w:fldCharType="end"/>
          </w:r>
        </w:p>
        <w:p>
          <w:pPr>
            <w:tabs>
              <w:tab w:val="right" w:pos="8290"/>
            </w:tabs>
            <w:spacing w:line="560" w:lineRule="exact"/>
            <w:ind w:firstLine="200"/>
            <w:rPr>
              <w:rFonts w:ascii="仿宋_GB2312" w:hAnsi="仿宋_GB2312" w:eastAsia="仿宋_GB2312" w:cs="Times New Roman"/>
              <w:color w:val="000000"/>
              <w:sz w:val="32"/>
              <w:szCs w:val="32"/>
            </w:rPr>
          </w:pPr>
          <w:r>
            <w:fldChar w:fldCharType="begin"/>
          </w:r>
          <w:r>
            <w:instrText xml:space="preserve"> HYPERLINK \l "_Toc67005528" </w:instrText>
          </w:r>
          <w:r>
            <w:fldChar w:fldCharType="separate"/>
          </w:r>
          <w:r>
            <w:rPr>
              <w:rFonts w:ascii="仿宋_GB2312" w:hAnsi="仿宋_GB2312" w:eastAsia="仿宋_GB2312" w:cs="黑体"/>
              <w:color w:val="000000"/>
              <w:sz w:val="32"/>
              <w:szCs w:val="32"/>
            </w:rPr>
            <w:t>3. 预防预警与信息报告</w:t>
          </w:r>
          <w:r>
            <w:rPr>
              <w:rFonts w:ascii="仿宋_GB2312" w:hAnsi="仿宋_GB2312" w:eastAsia="仿宋_GB2312" w:cs="黑体"/>
              <w:color w:val="000000"/>
              <w:sz w:val="32"/>
              <w:szCs w:val="32"/>
            </w:rPr>
            <w:fldChar w:fldCharType="end"/>
          </w:r>
        </w:p>
        <w:p>
          <w:pPr>
            <w:tabs>
              <w:tab w:val="righ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"_Toc67005529" </w:instrText>
          </w:r>
          <w:r>
            <w:fldChar w:fldCharType="separate"/>
          </w:r>
          <w:r>
            <w:rPr>
              <w:rFonts w:ascii="仿宋_GB2312" w:hAnsi="仿宋_GB2312" w:eastAsia="仿宋_GB2312" w:cs="楷体"/>
              <w:color w:val="000000"/>
              <w:sz w:val="32"/>
              <w:szCs w:val="32"/>
            </w:rPr>
            <w:t>3.1 预防与预警</w:t>
          </w:r>
          <w:r>
            <w:rPr>
              <w:rFonts w:ascii="仿宋_GB2312" w:hAnsi="仿宋_GB2312" w:eastAsia="仿宋_GB2312" w:cs="楷体"/>
              <w:color w:val="000000"/>
              <w:sz w:val="32"/>
              <w:szCs w:val="32"/>
            </w:rPr>
            <w:fldChar w:fldCharType="end"/>
          </w:r>
        </w:p>
        <w:p>
          <w:pPr>
            <w:tabs>
              <w:tab w:val="righ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"_Toc67005530" </w:instrText>
          </w:r>
          <w:r>
            <w:fldChar w:fldCharType="separate"/>
          </w:r>
          <w:r>
            <w:rPr>
              <w:rFonts w:ascii="仿宋_GB2312" w:hAnsi="仿宋_GB2312" w:eastAsia="仿宋_GB2312" w:cs="楷体"/>
              <w:color w:val="000000"/>
              <w:sz w:val="32"/>
              <w:szCs w:val="32"/>
            </w:rPr>
            <w:t>3.2 信息报告</w:t>
          </w:r>
          <w:r>
            <w:rPr>
              <w:rFonts w:ascii="仿宋_GB2312" w:hAnsi="仿宋_GB2312" w:eastAsia="仿宋_GB2312" w:cs="楷体"/>
              <w:color w:val="000000"/>
              <w:sz w:val="32"/>
              <w:szCs w:val="32"/>
            </w:rPr>
            <w:fldChar w:fldCharType="end"/>
          </w:r>
        </w:p>
        <w:p>
          <w:pPr>
            <w:tabs>
              <w:tab w:val="right" w:pos="8290"/>
            </w:tabs>
            <w:spacing w:line="560" w:lineRule="exact"/>
            <w:ind w:firstLine="200"/>
            <w:rPr>
              <w:rFonts w:ascii="仿宋_GB2312" w:hAnsi="仿宋_GB2312" w:eastAsia="仿宋_GB2312" w:cs="Times New Roman"/>
              <w:color w:val="000000"/>
              <w:sz w:val="32"/>
              <w:szCs w:val="32"/>
            </w:rPr>
          </w:pPr>
          <w:r>
            <w:fldChar w:fldCharType="begin"/>
          </w:r>
          <w:r>
            <w:instrText xml:space="preserve"> HYPERLINK \l "_Toc67005531" </w:instrText>
          </w:r>
          <w:r>
            <w:fldChar w:fldCharType="separate"/>
          </w:r>
          <w:r>
            <w:rPr>
              <w:rFonts w:ascii="仿宋_GB2312" w:hAnsi="仿宋_GB2312" w:eastAsia="仿宋_GB2312" w:cs="黑体"/>
              <w:color w:val="000000"/>
              <w:sz w:val="32"/>
              <w:szCs w:val="32"/>
            </w:rPr>
            <w:t>4. 应急响应</w:t>
          </w:r>
          <w:r>
            <w:rPr>
              <w:rFonts w:ascii="仿宋_GB2312" w:hAnsi="仿宋_GB2312" w:eastAsia="仿宋_GB2312" w:cs="黑体"/>
              <w:color w:val="000000"/>
              <w:sz w:val="32"/>
              <w:szCs w:val="32"/>
            </w:rPr>
            <w:fldChar w:fldCharType="end"/>
          </w:r>
        </w:p>
        <w:p>
          <w:pPr>
            <w:tabs>
              <w:tab w:val="righ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"_Toc67005532" </w:instrText>
          </w:r>
          <w:r>
            <w:fldChar w:fldCharType="separate"/>
          </w:r>
          <w:r>
            <w:rPr>
              <w:rFonts w:ascii="仿宋_GB2312" w:hAnsi="仿宋_GB2312" w:eastAsia="仿宋_GB2312" w:cs="楷体"/>
              <w:color w:val="000000"/>
              <w:sz w:val="32"/>
              <w:szCs w:val="32"/>
            </w:rPr>
            <w:t>4.1 分级响应</w:t>
          </w:r>
          <w:r>
            <w:rPr>
              <w:rFonts w:ascii="仿宋_GB2312" w:hAnsi="仿宋_GB2312" w:eastAsia="仿宋_GB2312" w:cs="楷体"/>
              <w:color w:val="000000"/>
              <w:sz w:val="32"/>
              <w:szCs w:val="32"/>
            </w:rPr>
            <w:fldChar w:fldCharType="end"/>
          </w:r>
        </w:p>
        <w:p>
          <w:pPr>
            <w:tabs>
              <w:tab w:val="righ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"_Toc67005533" </w:instrText>
          </w:r>
          <w:r>
            <w:fldChar w:fldCharType="separate"/>
          </w:r>
          <w:r>
            <w:rPr>
              <w:rFonts w:ascii="仿宋_GB2312" w:hAnsi="仿宋_GB2312" w:eastAsia="仿宋_GB2312" w:cs="楷体"/>
              <w:color w:val="000000"/>
              <w:sz w:val="32"/>
              <w:szCs w:val="32"/>
            </w:rPr>
            <w:t>4.2 应急响应行动</w:t>
          </w:r>
          <w:r>
            <w:rPr>
              <w:rFonts w:ascii="仿宋_GB2312" w:hAnsi="仿宋_GB2312" w:eastAsia="仿宋_GB2312" w:cs="楷体"/>
              <w:color w:val="000000"/>
              <w:sz w:val="32"/>
              <w:szCs w:val="32"/>
            </w:rPr>
            <w:fldChar w:fldCharType="end"/>
          </w:r>
        </w:p>
        <w:p>
          <w:pPr>
            <w:tabs>
              <w:tab w:val="righ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"_Toc67005534" </w:instrText>
          </w:r>
          <w:r>
            <w:fldChar w:fldCharType="separate"/>
          </w:r>
          <w:r>
            <w:rPr>
              <w:rFonts w:ascii="仿宋_GB2312" w:hAnsi="仿宋_GB2312" w:eastAsia="仿宋_GB2312" w:cs="楷体"/>
              <w:color w:val="000000"/>
              <w:sz w:val="32"/>
              <w:szCs w:val="32"/>
            </w:rPr>
            <w:t>4.3 响应措施</w:t>
          </w:r>
          <w:r>
            <w:rPr>
              <w:rFonts w:ascii="仿宋_GB2312" w:hAnsi="仿宋_GB2312" w:eastAsia="仿宋_GB2312" w:cs="楷体"/>
              <w:color w:val="000000"/>
              <w:sz w:val="32"/>
              <w:szCs w:val="32"/>
            </w:rPr>
            <w:fldChar w:fldCharType="end"/>
          </w:r>
        </w:p>
        <w:p>
          <w:pPr>
            <w:tabs>
              <w:tab w:val="righ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"_Toc67005535" </w:instrText>
          </w:r>
          <w:r>
            <w:fldChar w:fldCharType="separate"/>
          </w:r>
          <w:r>
            <w:rPr>
              <w:rFonts w:ascii="仿宋_GB2312" w:hAnsi="仿宋_GB2312" w:eastAsia="仿宋_GB2312" w:cs="楷体"/>
              <w:color w:val="000000"/>
              <w:sz w:val="32"/>
              <w:szCs w:val="32"/>
            </w:rPr>
            <w:t>4.4 响应终止</w:t>
          </w:r>
          <w:r>
            <w:rPr>
              <w:rFonts w:ascii="仿宋_GB2312" w:hAnsi="仿宋_GB2312" w:eastAsia="仿宋_GB2312" w:cs="楷体"/>
              <w:color w:val="000000"/>
              <w:sz w:val="32"/>
              <w:szCs w:val="32"/>
            </w:rPr>
            <w:fldChar w:fldCharType="end"/>
          </w:r>
        </w:p>
        <w:p>
          <w:pPr>
            <w:tabs>
              <w:tab w:val="righ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"_Toc67005536" </w:instrText>
          </w:r>
          <w:r>
            <w:fldChar w:fldCharType="separate"/>
          </w:r>
          <w:r>
            <w:rPr>
              <w:rFonts w:ascii="仿宋_GB2312" w:hAnsi="仿宋_GB2312" w:eastAsia="仿宋_GB2312" w:cs="楷体"/>
              <w:color w:val="000000"/>
              <w:sz w:val="32"/>
              <w:szCs w:val="32"/>
            </w:rPr>
            <w:t>4.5 信息发布</w:t>
          </w:r>
          <w:r>
            <w:rPr>
              <w:rFonts w:ascii="仿宋_GB2312" w:hAnsi="仿宋_GB2312" w:eastAsia="仿宋_GB2312" w:cs="楷体"/>
              <w:color w:val="000000"/>
              <w:sz w:val="32"/>
              <w:szCs w:val="32"/>
            </w:rPr>
            <w:fldChar w:fldCharType="end"/>
          </w:r>
        </w:p>
        <w:p>
          <w:pPr>
            <w:tabs>
              <w:tab w:val="right" w:pos="8290"/>
            </w:tabs>
            <w:spacing w:line="560" w:lineRule="exact"/>
            <w:ind w:firstLine="200"/>
            <w:rPr>
              <w:rFonts w:ascii="仿宋_GB2312" w:hAnsi="仿宋_GB2312" w:eastAsia="仿宋_GB2312" w:cs="Times New Roman"/>
              <w:color w:val="000000"/>
              <w:sz w:val="32"/>
              <w:szCs w:val="32"/>
            </w:rPr>
          </w:pPr>
          <w:r>
            <w:fldChar w:fldCharType="begin"/>
          </w:r>
          <w:r>
            <w:instrText xml:space="preserve"> HYPERLINK \l "_Toc67005537" </w:instrText>
          </w:r>
          <w:r>
            <w:fldChar w:fldCharType="separate"/>
          </w:r>
          <w:r>
            <w:rPr>
              <w:rFonts w:ascii="仿宋_GB2312" w:hAnsi="仿宋_GB2312" w:eastAsia="仿宋_GB2312" w:cs="黑体"/>
              <w:color w:val="000000"/>
              <w:sz w:val="32"/>
              <w:szCs w:val="32"/>
            </w:rPr>
            <w:t>5. 后期处置</w:t>
          </w:r>
          <w:r>
            <w:rPr>
              <w:rFonts w:ascii="仿宋_GB2312" w:hAnsi="仿宋_GB2312" w:eastAsia="仿宋_GB2312" w:cs="黑体"/>
              <w:color w:val="000000"/>
              <w:sz w:val="32"/>
              <w:szCs w:val="32"/>
            </w:rPr>
            <w:fldChar w:fldCharType="end"/>
          </w:r>
        </w:p>
        <w:p>
          <w:pPr>
            <w:tabs>
              <w:tab w:val="righ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"_Toc67005538" </w:instrText>
          </w:r>
          <w:r>
            <w:fldChar w:fldCharType="separate"/>
          </w:r>
          <w:r>
            <w:rPr>
              <w:rFonts w:ascii="仿宋_GB2312" w:hAnsi="仿宋_GB2312" w:eastAsia="仿宋_GB2312" w:cs="楷体"/>
              <w:color w:val="000000"/>
              <w:sz w:val="32"/>
              <w:szCs w:val="32"/>
            </w:rPr>
            <w:t>5.1 善后处置</w:t>
          </w:r>
          <w:r>
            <w:rPr>
              <w:rFonts w:ascii="仿宋_GB2312" w:hAnsi="仿宋_GB2312" w:eastAsia="仿宋_GB2312" w:cs="楷体"/>
              <w:color w:val="000000"/>
              <w:sz w:val="32"/>
              <w:szCs w:val="32"/>
            </w:rPr>
            <w:fldChar w:fldCharType="end"/>
          </w:r>
        </w:p>
        <w:p>
          <w:pPr>
            <w:tabs>
              <w:tab w:val="righ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"_Toc67005539" </w:instrText>
          </w:r>
          <w:r>
            <w:fldChar w:fldCharType="separate"/>
          </w:r>
          <w:r>
            <w:rPr>
              <w:rFonts w:ascii="仿宋_GB2312" w:hAnsi="仿宋_GB2312" w:eastAsia="仿宋_GB2312" w:cs="楷体"/>
              <w:color w:val="000000"/>
              <w:sz w:val="32"/>
              <w:szCs w:val="32"/>
            </w:rPr>
            <w:t>5.2 总结评估</w:t>
          </w:r>
          <w:r>
            <w:rPr>
              <w:rFonts w:ascii="仿宋_GB2312" w:hAnsi="仿宋_GB2312" w:eastAsia="仿宋_GB2312" w:cs="楷体"/>
              <w:color w:val="000000"/>
              <w:sz w:val="32"/>
              <w:szCs w:val="32"/>
            </w:rPr>
            <w:fldChar w:fldCharType="end"/>
          </w:r>
        </w:p>
        <w:p>
          <w:pPr>
            <w:tabs>
              <w:tab w:val="right" w:pos="8290"/>
            </w:tabs>
            <w:spacing w:line="560" w:lineRule="exact"/>
            <w:ind w:firstLine="200"/>
            <w:rPr>
              <w:rFonts w:ascii="仿宋_GB2312" w:hAnsi="仿宋_GB2312" w:eastAsia="仿宋_GB2312" w:cs="Times New Roman"/>
              <w:color w:val="000000"/>
              <w:sz w:val="32"/>
              <w:szCs w:val="32"/>
            </w:rPr>
          </w:pPr>
          <w:r>
            <w:fldChar w:fldCharType="begin"/>
          </w:r>
          <w:r>
            <w:instrText xml:space="preserve"> HYPERLINK \l "_Toc67005540" </w:instrText>
          </w:r>
          <w:r>
            <w:fldChar w:fldCharType="separate"/>
          </w:r>
          <w:r>
            <w:rPr>
              <w:rFonts w:ascii="仿宋_GB2312" w:hAnsi="仿宋_GB2312" w:eastAsia="仿宋_GB2312" w:cs="黑体"/>
              <w:color w:val="000000"/>
              <w:sz w:val="32"/>
              <w:szCs w:val="32"/>
            </w:rPr>
            <w:t>6. 应急保障</w:t>
          </w:r>
          <w:r>
            <w:rPr>
              <w:rFonts w:ascii="仿宋_GB2312" w:hAnsi="仿宋_GB2312" w:eastAsia="仿宋_GB2312" w:cs="黑体"/>
              <w:color w:val="000000"/>
              <w:sz w:val="32"/>
              <w:szCs w:val="32"/>
            </w:rPr>
            <w:fldChar w:fldCharType="end"/>
          </w:r>
        </w:p>
        <w:p>
          <w:pPr>
            <w:tabs>
              <w:tab w:val="righ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"_Toc67005541" </w:instrText>
          </w:r>
          <w:r>
            <w:fldChar w:fldCharType="separate"/>
          </w:r>
          <w:r>
            <w:rPr>
              <w:rFonts w:ascii="仿宋_GB2312" w:hAnsi="仿宋_GB2312" w:eastAsia="仿宋_GB2312" w:cs="楷体"/>
              <w:color w:val="000000"/>
              <w:sz w:val="32"/>
              <w:szCs w:val="32"/>
            </w:rPr>
            <w:t>6.1 应急队伍保障</w:t>
          </w:r>
          <w:r>
            <w:rPr>
              <w:rFonts w:ascii="仿宋_GB2312" w:hAnsi="仿宋_GB2312" w:eastAsia="仿宋_GB2312" w:cs="楷体"/>
              <w:color w:val="000000"/>
              <w:sz w:val="32"/>
              <w:szCs w:val="32"/>
            </w:rPr>
            <w:fldChar w:fldCharType="end"/>
          </w:r>
        </w:p>
        <w:p>
          <w:pPr>
            <w:tabs>
              <w:tab w:val="righ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"_Toc67005542" </w:instrText>
          </w:r>
          <w:r>
            <w:fldChar w:fldCharType="separate"/>
          </w:r>
          <w:r>
            <w:rPr>
              <w:rFonts w:ascii="仿宋_GB2312" w:hAnsi="仿宋_GB2312" w:eastAsia="仿宋_GB2312" w:cs="楷体"/>
              <w:color w:val="000000"/>
              <w:sz w:val="32"/>
              <w:szCs w:val="32"/>
            </w:rPr>
            <w:t>6.2 通信保障</w:t>
          </w:r>
          <w:r>
            <w:rPr>
              <w:rFonts w:ascii="仿宋_GB2312" w:hAnsi="仿宋_GB2312" w:eastAsia="仿宋_GB2312" w:cs="楷体"/>
              <w:color w:val="000000"/>
              <w:sz w:val="32"/>
              <w:szCs w:val="32"/>
            </w:rPr>
            <w:fldChar w:fldCharType="end"/>
          </w:r>
        </w:p>
        <w:p>
          <w:pPr>
            <w:tabs>
              <w:tab w:val="righ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"_Toc67005543" </w:instrText>
          </w:r>
          <w:r>
            <w:fldChar w:fldCharType="separate"/>
          </w:r>
          <w:r>
            <w:rPr>
              <w:rFonts w:ascii="仿宋_GB2312" w:hAnsi="仿宋_GB2312" w:eastAsia="仿宋_GB2312" w:cs="楷体"/>
              <w:color w:val="000000"/>
              <w:sz w:val="32"/>
              <w:szCs w:val="32"/>
            </w:rPr>
            <w:t>6.3 资金保障</w:t>
          </w:r>
          <w:r>
            <w:rPr>
              <w:rFonts w:ascii="仿宋_GB2312" w:hAnsi="仿宋_GB2312" w:eastAsia="仿宋_GB2312" w:cs="楷体"/>
              <w:color w:val="000000"/>
              <w:sz w:val="32"/>
              <w:szCs w:val="32"/>
            </w:rPr>
            <w:fldChar w:fldCharType="end"/>
          </w:r>
        </w:p>
        <w:p>
          <w:pPr>
            <w:tabs>
              <w:tab w:val="right" w:pos="8290"/>
            </w:tabs>
            <w:spacing w:line="560" w:lineRule="exact"/>
            <w:ind w:firstLine="200"/>
            <w:rPr>
              <w:rFonts w:ascii="仿宋_GB2312" w:hAnsi="仿宋_GB2312" w:eastAsia="仿宋_GB2312" w:cs="Times New Roman"/>
              <w:color w:val="000000"/>
              <w:sz w:val="32"/>
              <w:szCs w:val="32"/>
            </w:rPr>
          </w:pPr>
          <w:r>
            <w:fldChar w:fldCharType="begin"/>
          </w:r>
          <w:r>
            <w:instrText xml:space="preserve"> HYPERLINK \l "_Toc67005544" </w:instrText>
          </w:r>
          <w:r>
            <w:fldChar w:fldCharType="separate"/>
          </w:r>
          <w:r>
            <w:rPr>
              <w:rFonts w:ascii="仿宋_GB2312" w:hAnsi="仿宋_GB2312" w:eastAsia="仿宋_GB2312" w:cs="黑体"/>
              <w:color w:val="000000"/>
              <w:sz w:val="32"/>
              <w:szCs w:val="32"/>
            </w:rPr>
            <w:t>7. 监督管理</w:t>
          </w:r>
          <w:r>
            <w:rPr>
              <w:rFonts w:ascii="仿宋_GB2312" w:hAnsi="仿宋_GB2312" w:eastAsia="仿宋_GB2312" w:cs="黑体"/>
              <w:color w:val="000000"/>
              <w:sz w:val="32"/>
              <w:szCs w:val="32"/>
            </w:rPr>
            <w:fldChar w:fldCharType="end"/>
          </w:r>
        </w:p>
        <w:p>
          <w:pPr>
            <w:tabs>
              <w:tab w:val="righ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"_Toc67005545" </w:instrText>
          </w:r>
          <w:r>
            <w:fldChar w:fldCharType="separate"/>
          </w:r>
          <w:r>
            <w:rPr>
              <w:rFonts w:ascii="仿宋_GB2312" w:hAnsi="仿宋_GB2312" w:eastAsia="仿宋_GB2312" w:cs="楷体"/>
              <w:color w:val="000000"/>
              <w:sz w:val="32"/>
              <w:szCs w:val="32"/>
            </w:rPr>
            <w:t>7.1 宣传、培训与演练</w:t>
          </w:r>
          <w:r>
            <w:rPr>
              <w:rFonts w:ascii="仿宋_GB2312" w:hAnsi="仿宋_GB2312" w:eastAsia="仿宋_GB2312" w:cs="楷体"/>
              <w:color w:val="000000"/>
              <w:sz w:val="32"/>
              <w:szCs w:val="32"/>
            </w:rPr>
            <w:fldChar w:fldCharType="end"/>
          </w:r>
        </w:p>
        <w:p>
          <w:pPr>
            <w:tabs>
              <w:tab w:val="righ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"_Toc67005546" </w:instrText>
          </w:r>
          <w:r>
            <w:fldChar w:fldCharType="separate"/>
          </w:r>
          <w:r>
            <w:rPr>
              <w:rFonts w:ascii="仿宋_GB2312" w:hAnsi="仿宋_GB2312" w:eastAsia="仿宋_GB2312" w:cs="楷体"/>
              <w:color w:val="000000"/>
              <w:sz w:val="32"/>
              <w:szCs w:val="32"/>
            </w:rPr>
            <w:t>7.2 奖励与责任追究</w:t>
          </w:r>
          <w:r>
            <w:rPr>
              <w:rFonts w:ascii="仿宋_GB2312" w:hAnsi="仿宋_GB2312" w:eastAsia="仿宋_GB2312" w:cs="楷体"/>
              <w:color w:val="000000"/>
              <w:sz w:val="32"/>
              <w:szCs w:val="32"/>
            </w:rPr>
            <w:fldChar w:fldCharType="end"/>
          </w:r>
        </w:p>
        <w:p>
          <w:pPr>
            <w:tabs>
              <w:tab w:val="right" w:pos="8290"/>
            </w:tabs>
            <w:spacing w:line="560" w:lineRule="exact"/>
            <w:ind w:firstLine="200"/>
            <w:rPr>
              <w:rFonts w:ascii="仿宋_GB2312" w:hAnsi="仿宋_GB2312" w:eastAsia="仿宋_GB2312" w:cs="Times New Roman"/>
              <w:color w:val="000000"/>
              <w:sz w:val="32"/>
              <w:szCs w:val="32"/>
            </w:rPr>
          </w:pPr>
          <w:r>
            <w:fldChar w:fldCharType="begin"/>
          </w:r>
          <w:r>
            <w:instrText xml:space="preserve"> HYPERLINK \l "_Toc67005547" </w:instrText>
          </w:r>
          <w:r>
            <w:fldChar w:fldCharType="separate"/>
          </w:r>
          <w:r>
            <w:rPr>
              <w:rFonts w:ascii="仿宋_GB2312" w:hAnsi="仿宋_GB2312" w:eastAsia="仿宋_GB2312" w:cs="黑体"/>
              <w:color w:val="000000"/>
              <w:sz w:val="32"/>
              <w:szCs w:val="32"/>
            </w:rPr>
            <w:t>8. 附则</w:t>
          </w:r>
          <w:r>
            <w:rPr>
              <w:rFonts w:ascii="仿宋_GB2312" w:hAnsi="仿宋_GB2312" w:eastAsia="仿宋_GB2312" w:cs="黑体"/>
              <w:color w:val="000000"/>
              <w:sz w:val="32"/>
              <w:szCs w:val="32"/>
            </w:rPr>
            <w:fldChar w:fldCharType="end"/>
          </w:r>
        </w:p>
        <w:p>
          <w:pPr>
            <w:tabs>
              <w:tab w:val="righ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"_Toc67005548" </w:instrText>
          </w:r>
          <w:r>
            <w:fldChar w:fldCharType="separate"/>
          </w:r>
          <w:r>
            <w:rPr>
              <w:rFonts w:ascii="仿宋_GB2312" w:hAnsi="仿宋_GB2312" w:eastAsia="仿宋_GB2312" w:cs="楷体"/>
              <w:color w:val="000000"/>
              <w:sz w:val="32"/>
              <w:szCs w:val="32"/>
            </w:rPr>
            <w:t>8.1 预案管理与更新</w:t>
          </w:r>
          <w:r>
            <w:rPr>
              <w:rFonts w:ascii="仿宋_GB2312" w:hAnsi="仿宋_GB2312" w:eastAsia="仿宋_GB2312" w:cs="楷体"/>
              <w:color w:val="000000"/>
              <w:sz w:val="32"/>
              <w:szCs w:val="32"/>
            </w:rPr>
            <w:fldChar w:fldCharType="end"/>
          </w:r>
        </w:p>
        <w:p>
          <w:pPr>
            <w:tabs>
              <w:tab w:val="right" w:pos="8290"/>
            </w:tabs>
            <w:spacing w:line="560" w:lineRule="exact"/>
            <w:ind w:left="420" w:leftChars="200" w:firstLine="200"/>
            <w:rPr>
              <w:rFonts w:ascii="仿宋_GB2312" w:hAnsi="仿宋_GB2312" w:eastAsia="仿宋_GB2312" w:cs="Times New Roman"/>
              <w:color w:val="000000"/>
              <w:sz w:val="32"/>
              <w:szCs w:val="32"/>
            </w:rPr>
          </w:pPr>
          <w:r>
            <w:fldChar w:fldCharType="begin"/>
          </w:r>
          <w:r>
            <w:instrText xml:space="preserve"> HYPERLINK \l "_Toc67005549" </w:instrText>
          </w:r>
          <w:r>
            <w:fldChar w:fldCharType="separate"/>
          </w:r>
          <w:r>
            <w:rPr>
              <w:rFonts w:ascii="仿宋_GB2312" w:hAnsi="仿宋_GB2312" w:eastAsia="仿宋_GB2312" w:cs="楷体"/>
              <w:color w:val="000000"/>
              <w:sz w:val="32"/>
              <w:szCs w:val="32"/>
            </w:rPr>
            <w:t>8.2 预案制定与实施</w:t>
          </w:r>
          <w:r>
            <w:rPr>
              <w:rFonts w:ascii="仿宋_GB2312" w:hAnsi="仿宋_GB2312" w:eastAsia="仿宋_GB2312" w:cs="楷体"/>
              <w:color w:val="000000"/>
              <w:sz w:val="32"/>
              <w:szCs w:val="32"/>
            </w:rPr>
            <w:fldChar w:fldCharType="end"/>
          </w:r>
        </w:p>
        <w:p>
          <w:pPr>
            <w:tabs>
              <w:tab w:val="right" w:pos="8290"/>
            </w:tabs>
            <w:spacing w:line="560" w:lineRule="exact"/>
            <w:ind w:firstLine="200"/>
            <w:rPr>
              <w:rFonts w:ascii="仿宋_GB2312" w:hAnsi="仿宋_GB2312" w:eastAsia="仿宋_GB2312" w:cs="Times New Roman"/>
              <w:color w:val="000000"/>
              <w:sz w:val="32"/>
              <w:szCs w:val="32"/>
            </w:rPr>
          </w:pPr>
          <w:r>
            <w:fldChar w:fldCharType="begin"/>
          </w:r>
          <w:r>
            <w:instrText xml:space="preserve"> HYPERLINK \l "_Toc67005550" </w:instrText>
          </w:r>
          <w:r>
            <w:fldChar w:fldCharType="separate"/>
          </w:r>
          <w:r>
            <w:rPr>
              <w:rFonts w:ascii="仿宋_GB2312" w:hAnsi="仿宋_GB2312" w:eastAsia="仿宋_GB2312" w:cs="黑体"/>
              <w:color w:val="000000"/>
              <w:sz w:val="32"/>
              <w:szCs w:val="32"/>
            </w:rPr>
            <w:t>9. 附件</w:t>
          </w:r>
          <w:r>
            <w:rPr>
              <w:rFonts w:ascii="仿宋_GB2312" w:hAnsi="仿宋_GB2312" w:eastAsia="仿宋_GB2312" w:cs="黑体"/>
              <w:color w:val="000000"/>
              <w:sz w:val="32"/>
              <w:szCs w:val="32"/>
            </w:rPr>
            <w:fldChar w:fldCharType="end"/>
          </w:r>
        </w:p>
        <w:p>
          <w:pPr>
            <w:tabs>
              <w:tab w:val="right" w:leader="dot" w:pos="8300"/>
            </w:tabs>
            <w:spacing w:line="560" w:lineRule="exact"/>
            <w:ind w:left="420" w:leftChars="200" w:firstLine="200"/>
            <w:rPr>
              <w:rFonts w:ascii="等线" w:hAnsi="等线" w:eastAsia="等线" w:cs="Times New Roman"/>
              <w:color w:val="000000"/>
              <w:szCs w:val="24"/>
            </w:rPr>
          </w:pPr>
          <w:r>
            <w:rPr>
              <w:rFonts w:hint="eastAsia" w:ascii="仿宋_GB2312" w:hAnsi="仿宋_GB2312" w:eastAsia="仿宋_GB2312" w:cs="宋体"/>
              <w:color w:val="000000"/>
              <w:sz w:val="32"/>
              <w:szCs w:val="32"/>
            </w:rPr>
            <w:fldChar w:fldCharType="end"/>
          </w:r>
        </w:p>
      </w:sdtContent>
    </w:sdt>
    <w:p>
      <w:pPr>
        <w:widowControl/>
        <w:spacing w:line="560" w:lineRule="exact"/>
        <w:ind w:firstLine="200"/>
        <w:jc w:val="left"/>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br w:type="page"/>
      </w:r>
    </w:p>
    <w:p>
      <w:pPr>
        <w:spacing w:line="560" w:lineRule="exact"/>
        <w:ind w:firstLine="640" w:firstLineChars="200"/>
        <w:outlineLvl w:val="0"/>
        <w:rPr>
          <w:rFonts w:ascii="黑体" w:hAnsi="黑体" w:eastAsia="黑体" w:cs="黑体"/>
          <w:color w:val="000000"/>
          <w:kern w:val="44"/>
          <w:sz w:val="32"/>
          <w:szCs w:val="32"/>
        </w:rPr>
      </w:pPr>
      <w:bookmarkStart w:id="621" w:name="_Toc59298109"/>
      <w:bookmarkStart w:id="622" w:name="_Toc67005516"/>
      <w:bookmarkStart w:id="623" w:name="_Toc10878"/>
      <w:bookmarkStart w:id="624" w:name="_Toc14215"/>
      <w:r>
        <w:rPr>
          <w:rFonts w:hint="eastAsia" w:ascii="黑体" w:hAnsi="黑体" w:eastAsia="黑体" w:cs="黑体"/>
          <w:color w:val="000000"/>
          <w:kern w:val="44"/>
          <w:sz w:val="32"/>
          <w:szCs w:val="32"/>
        </w:rPr>
        <w:t>1.</w:t>
      </w:r>
      <w:r>
        <w:rPr>
          <w:rFonts w:ascii="黑体" w:hAnsi="黑体" w:eastAsia="黑体" w:cs="黑体"/>
          <w:color w:val="000000"/>
          <w:kern w:val="44"/>
          <w:sz w:val="32"/>
          <w:szCs w:val="32"/>
        </w:rPr>
        <w:t xml:space="preserve"> </w:t>
      </w:r>
      <w:r>
        <w:rPr>
          <w:rFonts w:hint="eastAsia" w:ascii="黑体" w:hAnsi="黑体" w:eastAsia="黑体" w:cs="黑体"/>
          <w:color w:val="000000"/>
          <w:kern w:val="44"/>
          <w:sz w:val="32"/>
          <w:szCs w:val="32"/>
        </w:rPr>
        <w:t>总则</w:t>
      </w:r>
      <w:bookmarkEnd w:id="621"/>
      <w:bookmarkEnd w:id="622"/>
      <w:bookmarkEnd w:id="623"/>
      <w:bookmarkEnd w:id="624"/>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625" w:name="_Toc59298110"/>
      <w:bookmarkStart w:id="626" w:name="_Toc3806"/>
      <w:bookmarkStart w:id="627" w:name="_Toc27924"/>
      <w:bookmarkStart w:id="628" w:name="_Toc67005517"/>
      <w:r>
        <w:rPr>
          <w:rFonts w:hint="eastAsia" w:ascii="楷体_GB2312" w:hAnsi="楷体" w:eastAsia="楷体_GB2312" w:cs="Times New Roman"/>
          <w:bCs/>
          <w:color w:val="000000"/>
          <w:sz w:val="32"/>
          <w:szCs w:val="32"/>
        </w:rPr>
        <w:t>1.1 编制目的</w:t>
      </w:r>
      <w:bookmarkEnd w:id="625"/>
      <w:bookmarkEnd w:id="626"/>
      <w:bookmarkEnd w:id="627"/>
      <w:bookmarkEnd w:id="628"/>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为切实加强我省城市公共汽电车突发事件的应急处置工作，科学、高效、有序地应对城市公共汽电车突发事件，最大程度地减少人员伤亡和财产损失，及时保障、恢复城市公共汽电车正常运行，制定本预案。</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629" w:name="_Toc27395"/>
      <w:bookmarkStart w:id="630" w:name="_Toc21492"/>
      <w:bookmarkStart w:id="631" w:name="_Toc67005518"/>
      <w:bookmarkStart w:id="632" w:name="_Toc59298111"/>
      <w:r>
        <w:rPr>
          <w:rFonts w:hint="eastAsia" w:ascii="楷体_GB2312" w:hAnsi="楷体" w:eastAsia="楷体_GB2312" w:cs="Times New Roman"/>
          <w:bCs/>
          <w:color w:val="000000"/>
          <w:sz w:val="32"/>
          <w:szCs w:val="32"/>
        </w:rPr>
        <w:t>1.2 编制依据</w:t>
      </w:r>
      <w:bookmarkEnd w:id="629"/>
      <w:bookmarkEnd w:id="630"/>
      <w:bookmarkEnd w:id="631"/>
      <w:bookmarkEnd w:id="632"/>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中华人民共和国突发事件应对法》《国家突发公共事件总体应急预案》《突发事件应急预案管理办法》《交通运输突发事件应急管理规定》《交通运输部&lt;城市公共汽电车突发事件应急预案&gt;》《湖南省自然灾害和安全生产类突发事件应急处置暂行办法》等法律、法规和有关规定。</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633" w:name="_Toc67005519"/>
      <w:bookmarkStart w:id="634" w:name="_Toc171"/>
      <w:bookmarkStart w:id="635" w:name="_Toc60491861"/>
      <w:bookmarkStart w:id="636" w:name="_Toc339"/>
      <w:bookmarkStart w:id="637" w:name="_Toc59298113"/>
      <w:bookmarkStart w:id="638" w:name="_Toc5740"/>
      <w:bookmarkStart w:id="639" w:name="_Toc5753"/>
      <w:bookmarkStart w:id="640" w:name="_Toc59298112"/>
      <w:r>
        <w:rPr>
          <w:rFonts w:hint="eastAsia" w:ascii="楷体_GB2312" w:hAnsi="楷体" w:eastAsia="楷体_GB2312" w:cs="Times New Roman"/>
          <w:bCs/>
          <w:color w:val="000000"/>
          <w:sz w:val="32"/>
          <w:szCs w:val="32"/>
        </w:rPr>
        <w:t>1.</w:t>
      </w:r>
      <w:r>
        <w:rPr>
          <w:rFonts w:ascii="楷体_GB2312" w:hAnsi="楷体" w:eastAsia="楷体_GB2312" w:cs="Times New Roman"/>
          <w:bCs/>
          <w:color w:val="000000"/>
          <w:sz w:val="32"/>
          <w:szCs w:val="32"/>
        </w:rPr>
        <w:t>3</w:t>
      </w:r>
      <w:r>
        <w:rPr>
          <w:rFonts w:hint="eastAsia" w:ascii="楷体_GB2312" w:hAnsi="楷体" w:eastAsia="楷体_GB2312" w:cs="Times New Roman"/>
          <w:bCs/>
          <w:color w:val="000000"/>
          <w:sz w:val="32"/>
          <w:szCs w:val="32"/>
        </w:rPr>
        <w:t xml:space="preserve"> 事件分级</w:t>
      </w:r>
      <w:bookmarkEnd w:id="633"/>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城市公共汽电车突发事件按照性质类型、严重程度、可控性和影响范围等因素，分为I级（特别重大）、Ⅱ级（重大）、Ⅲ级（较大）和Ⅳ级（一般）。</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r>
        <w:rPr>
          <w:rFonts w:ascii="仿宋_GB2312" w:hAnsi="仿宋_GB2312" w:eastAsia="仿宋_GB2312" w:cs="仿宋_GB2312"/>
          <w:color w:val="000000"/>
          <w:sz w:val="32"/>
          <w:szCs w:val="32"/>
        </w:rPr>
        <w:t xml:space="preserve">.3.1 </w:t>
      </w:r>
      <w:r>
        <w:rPr>
          <w:rFonts w:hint="eastAsia" w:ascii="仿宋_GB2312" w:hAnsi="仿宋_GB2312" w:eastAsia="仿宋_GB2312" w:cs="仿宋_GB2312"/>
          <w:color w:val="000000"/>
          <w:sz w:val="32"/>
          <w:szCs w:val="32"/>
        </w:rPr>
        <w:t>I级城市公共汽电车突发事件</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有下列情形之一的，为Ⅰ级城市公共汽电车突发事件：</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（1）城市公交场站内或公共汽电车车辆上发生严重危及人员生命安全的运营事故，造成或可能造成30人以上死亡或失踪，或危及30人以上生命安全的</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（2）城市公交场站内或公共汽电车车辆上遭受恐怖袭击</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或极端暴力袭击</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，造成或可能造成30人以上死亡或失踪，或危及30人以上生命安全的</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（3）其他可能造成特别重大损失的城市公共汽电车突发事件</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r>
        <w:rPr>
          <w:rFonts w:ascii="仿宋_GB2312" w:hAnsi="仿宋_GB2312" w:eastAsia="仿宋_GB2312" w:cs="仿宋_GB2312"/>
          <w:color w:val="000000"/>
          <w:sz w:val="32"/>
          <w:szCs w:val="32"/>
        </w:rPr>
        <w:t xml:space="preserve">.3.2 </w:t>
      </w:r>
      <w:r>
        <w:rPr>
          <w:rFonts w:hint="eastAsia" w:ascii="仿宋_GB2312" w:hAnsi="仿宋_GB2312" w:eastAsia="仿宋_GB2312" w:cs="仿宋_GB2312"/>
          <w:color w:val="000000"/>
          <w:sz w:val="32"/>
          <w:szCs w:val="32"/>
        </w:rPr>
        <w:t>Ⅱ级城市公共汽电车突发事件</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有下列情形之一的，为Ⅱ级城市公共汽电车突发事件：</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（1）城市公交场站内或公共汽电车车辆上发生严重危及人员生命安全事件，造成或可能造成10人以上、30人以下死亡或失踪的，或危及10人以上、30人以下生命安全的</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（2）城市公交场站内或公共汽电车车辆上遭受恐怖袭击</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或极端暴力袭击</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，造成或可能造成10人以上、30人以下死亡或失踪的，或危及10人以上、30人以下生命安全的</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（3）其他可能造成重大损失的城市公共汽电车突发事件。</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r>
        <w:rPr>
          <w:rFonts w:ascii="仿宋_GB2312" w:hAnsi="仿宋_GB2312" w:eastAsia="仿宋_GB2312" w:cs="仿宋_GB2312"/>
          <w:color w:val="000000"/>
          <w:sz w:val="32"/>
          <w:szCs w:val="32"/>
        </w:rPr>
        <w:t xml:space="preserve">.3.3 </w:t>
      </w:r>
      <w:r>
        <w:rPr>
          <w:rFonts w:hint="eastAsia" w:ascii="仿宋_GB2312" w:hAnsi="仿宋_GB2312" w:eastAsia="仿宋_GB2312" w:cs="仿宋_GB2312"/>
          <w:color w:val="000000"/>
          <w:sz w:val="32"/>
          <w:szCs w:val="32"/>
        </w:rPr>
        <w:t>Ⅲ级城市公共汽电车突发事件</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有下列情形之一的，为Ⅲ级城市公共汽电车突发事件：</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（1）城市公交场站内或公共汽电车车辆上发生严重危及人员生命安全事件，造成或可能造成3人以上、10人以下死亡或失踪的，或危及3人以上、10人以下生命安全的</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（2）城市公交场站内或公共汽电车车辆上遭受恐怖袭击</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或极端暴力袭击</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，造成或可能造成3人以上、10人以下死亡或失踪的，或危及3人以上、10人以下生命安全的</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（3）其他可能造成较大损失的城市公共汽电车突发事件。</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r>
        <w:rPr>
          <w:rFonts w:ascii="仿宋_GB2312" w:hAnsi="仿宋_GB2312" w:eastAsia="仿宋_GB2312" w:cs="仿宋_GB2312"/>
          <w:color w:val="000000"/>
          <w:sz w:val="32"/>
          <w:szCs w:val="32"/>
        </w:rPr>
        <w:t xml:space="preserve">.3.4 </w:t>
      </w:r>
      <w:r>
        <w:rPr>
          <w:rFonts w:hint="eastAsia" w:ascii="仿宋_GB2312" w:hAnsi="仿宋_GB2312" w:eastAsia="仿宋_GB2312" w:cs="仿宋_GB2312"/>
          <w:color w:val="000000"/>
          <w:sz w:val="32"/>
          <w:szCs w:val="32"/>
        </w:rPr>
        <w:t>Ⅳ级城市公共汽电车突发事件</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有下列情形之一的，为Ⅳ级城市公共汽电车突发事件：</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（1）城市公交场站内或公共汽电车车辆上发生危及人员生命安全事件，造成或可能造成3人以下死亡或失踪的，或危及3人以下生命安全的</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（2）城市公交场站内或公共汽电车车辆上遭受恐怖袭击</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或极端暴力袭击</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，造成或可能造成3人以下死亡或失踪的，或危及3人以下生命安全的</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（3）其他可能造成一般损失的城市公共汽电车突发事件。</w:t>
      </w:r>
    </w:p>
    <w:p>
      <w:pPr>
        <w:tabs>
          <w:tab w:val="right" w:leader="dot" w:pos="8296"/>
        </w:tabs>
        <w:spacing w:line="560" w:lineRule="exact"/>
        <w:ind w:firstLine="640" w:firstLineChars="200"/>
        <w:rPr>
          <w:rFonts w:ascii="仿宋_GB2312" w:hAnsi="仿宋_GB2312" w:eastAsia="仿宋_GB2312" w:cs="仿宋_GB2312"/>
          <w:color w:val="000000"/>
          <w:sz w:val="32"/>
          <w:szCs w:val="32"/>
        </w:rPr>
      </w:pPr>
      <w:r>
        <w:rPr>
          <w:rFonts w:hint="eastAsia" w:ascii="仿宋" w:hAnsi="仿宋" w:eastAsia="仿宋_GB2312" w:cs="仿宋"/>
          <w:color w:val="000000"/>
          <w:sz w:val="32"/>
          <w:szCs w:val="24"/>
        </w:rPr>
        <w:t>上述数量表述中，“以上”含本数，“以下”不含本数。</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641" w:name="_Toc67005520"/>
      <w:r>
        <w:rPr>
          <w:rFonts w:hint="eastAsia" w:ascii="楷体_GB2312" w:hAnsi="楷体" w:eastAsia="楷体_GB2312" w:cs="Times New Roman"/>
          <w:bCs/>
          <w:color w:val="000000"/>
          <w:sz w:val="32"/>
          <w:szCs w:val="32"/>
        </w:rPr>
        <w:t>1.</w:t>
      </w:r>
      <w:r>
        <w:rPr>
          <w:rFonts w:ascii="楷体_GB2312" w:hAnsi="楷体" w:eastAsia="楷体_GB2312" w:cs="Times New Roman"/>
          <w:bCs/>
          <w:color w:val="000000"/>
          <w:sz w:val="32"/>
          <w:szCs w:val="32"/>
        </w:rPr>
        <w:t>4</w:t>
      </w:r>
      <w:r>
        <w:rPr>
          <w:rFonts w:hint="eastAsia" w:ascii="楷体_GB2312" w:hAnsi="楷体" w:eastAsia="楷体_GB2312" w:cs="Times New Roman"/>
          <w:bCs/>
          <w:color w:val="000000"/>
          <w:sz w:val="32"/>
          <w:szCs w:val="32"/>
        </w:rPr>
        <w:t xml:space="preserve"> 适用范围</w:t>
      </w:r>
      <w:bookmarkEnd w:id="634"/>
      <w:bookmarkEnd w:id="635"/>
      <w:bookmarkEnd w:id="636"/>
      <w:bookmarkEnd w:id="637"/>
      <w:bookmarkEnd w:id="641"/>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预案适用于本省行政区域内由于城市公共汽电车运营事故、城市公交场站内或公共汽电车车辆上遭受恐怖袭击（或极端暴力袭击）等原因引发，造成或可能造成人员伤亡、大量人员需要疏散和严重社会危害的城市公共汽电车突发事件的应对工作。</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642" w:name="_Toc60491862"/>
      <w:bookmarkStart w:id="643" w:name="_Toc67005521"/>
      <w:bookmarkStart w:id="644" w:name="_Toc12864"/>
      <w:bookmarkStart w:id="645" w:name="_Toc10285"/>
      <w:bookmarkStart w:id="646" w:name="_Toc59298114"/>
      <w:r>
        <w:rPr>
          <w:rFonts w:hint="eastAsia" w:ascii="楷体_GB2312" w:hAnsi="楷体" w:eastAsia="楷体_GB2312" w:cs="Times New Roman"/>
          <w:bCs/>
          <w:color w:val="000000"/>
          <w:sz w:val="32"/>
          <w:szCs w:val="32"/>
        </w:rPr>
        <w:t>1.</w:t>
      </w:r>
      <w:r>
        <w:rPr>
          <w:rFonts w:ascii="楷体_GB2312" w:hAnsi="楷体" w:eastAsia="楷体_GB2312" w:cs="Times New Roman"/>
          <w:bCs/>
          <w:color w:val="000000"/>
          <w:sz w:val="32"/>
          <w:szCs w:val="32"/>
        </w:rPr>
        <w:t>5</w:t>
      </w:r>
      <w:r>
        <w:rPr>
          <w:rFonts w:hint="eastAsia" w:ascii="楷体_GB2312" w:hAnsi="楷体" w:eastAsia="楷体_GB2312" w:cs="Times New Roman"/>
          <w:bCs/>
          <w:color w:val="000000"/>
          <w:sz w:val="32"/>
          <w:szCs w:val="32"/>
        </w:rPr>
        <w:t xml:space="preserve"> 工作原则</w:t>
      </w:r>
      <w:bookmarkEnd w:id="642"/>
      <w:bookmarkEnd w:id="643"/>
      <w:bookmarkEnd w:id="644"/>
      <w:bookmarkEnd w:id="645"/>
      <w:bookmarkEnd w:id="646"/>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根据我省城市公共汽电车突发事件特点，应急处置应坚持以下原则：</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（1）人民至上，生命至上。</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坚持一切从人民利益出发，把人民群众生命安全放在首位，最大限度地保障人民群众生命和财产安全，减少损失。</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（2）属地为主，分级负责。</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在各级人民政府统一领导下，按照职责分工和权限，坚持属地为主、分级负责，协调有序地开展突发事件应急处置和善后工作。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（3）预防为主，平战结合。</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坚持突发事件处置与预防工作相结合，落实预防城市公共汽电车突发事件的各项措施，完善应急处置机制。</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（4）快速反应，协调联动。</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城市公共汽电车突发事件发生后，公共汽电车客运所在地交通运输主管部门及行业管理部门、城市公共汽电车运营企业应立即按照职责分工和相关预案开展应急处置工作，尽最大能力控制、减轻和消除突发事件带来的社会危害。</w:t>
      </w:r>
    </w:p>
    <w:bookmarkEnd w:id="638"/>
    <w:bookmarkEnd w:id="639"/>
    <w:bookmarkEnd w:id="640"/>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647" w:name="_Toc19796"/>
      <w:bookmarkStart w:id="648" w:name="_Toc24444"/>
      <w:bookmarkStart w:id="649" w:name="_Toc59298115"/>
      <w:bookmarkStart w:id="650" w:name="_Toc67005522"/>
      <w:r>
        <w:rPr>
          <w:rFonts w:hint="eastAsia" w:ascii="楷体_GB2312" w:hAnsi="楷体" w:eastAsia="楷体_GB2312" w:cs="Times New Roman"/>
          <w:bCs/>
          <w:color w:val="000000"/>
          <w:sz w:val="32"/>
          <w:szCs w:val="32"/>
        </w:rPr>
        <w:t>1.6 预案体系</w:t>
      </w:r>
      <w:bookmarkEnd w:id="647"/>
      <w:bookmarkEnd w:id="648"/>
      <w:bookmarkEnd w:id="649"/>
      <w:bookmarkEnd w:id="650"/>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城市公共汽电车突发事件应急预案是各级交通运输主管部门在本级人民政府的领导下和上级交通运输主管部门的指导下，为及时应对本行政区域内发生的城市公共汽电车突发事件而制定的应急预案，报本级人民政府备案，并抄送上级交通运输主管部门。</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城市公共汽电车运营企业突发事件应急预案是城市公共汽电车运营企业根据各级交通运输主管部门城市公共汽电车突发事件应急预案的要求，结合自身实际，为及时应对可能发生的各类突发事件而制定的应急预案，由各城市公共汽电车运营企业组织制定并实施，按照隶属关系报所在地县级以上地方人民政府应急管理部门备案。</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本预案指导市县级交通运输主管部门城市公共汽电车突发事件应急预案的编制工作。城市公共汽电车突发事件应急预案体系包括：</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（1）湖南省城市公共汽电车突发事件应急预案。</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rPr>
        <w:t>）市级城市公共汽电车突发事件应急预案。</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3</w:t>
      </w:r>
      <w:r>
        <w:rPr>
          <w:rFonts w:hint="eastAsia" w:ascii="仿宋_GB2312" w:hAnsi="仿宋_GB2312" w:eastAsia="仿宋_GB2312" w:cs="仿宋_GB2312"/>
          <w:color w:val="000000"/>
          <w:sz w:val="32"/>
          <w:szCs w:val="32"/>
        </w:rPr>
        <w:t>）县级城市公共汽电车突发事件应急预案。</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4</w:t>
      </w:r>
      <w:r>
        <w:rPr>
          <w:rFonts w:hint="eastAsia" w:ascii="仿宋_GB2312" w:hAnsi="仿宋_GB2312" w:eastAsia="仿宋_GB2312" w:cs="仿宋_GB2312"/>
          <w:color w:val="000000"/>
          <w:sz w:val="32"/>
          <w:szCs w:val="32"/>
        </w:rPr>
        <w:t>）城市公共汽电车运营企业突发事件应急预案。</w:t>
      </w:r>
    </w:p>
    <w:p>
      <w:pPr>
        <w:spacing w:line="560" w:lineRule="exact"/>
        <w:ind w:firstLine="640" w:firstLineChars="200"/>
        <w:outlineLvl w:val="0"/>
        <w:rPr>
          <w:rFonts w:ascii="黑体" w:hAnsi="黑体" w:eastAsia="黑体" w:cs="黑体"/>
          <w:color w:val="000000"/>
          <w:kern w:val="44"/>
          <w:sz w:val="32"/>
          <w:szCs w:val="32"/>
        </w:rPr>
      </w:pPr>
      <w:bookmarkStart w:id="651" w:name="_Toc24456"/>
      <w:bookmarkStart w:id="652" w:name="_Toc6773"/>
      <w:bookmarkStart w:id="653" w:name="_Toc67005523"/>
      <w:bookmarkStart w:id="654" w:name="_Toc59298116"/>
      <w:r>
        <w:rPr>
          <w:rFonts w:hint="eastAsia" w:ascii="黑体" w:hAnsi="黑体" w:eastAsia="黑体" w:cs="黑体"/>
          <w:color w:val="000000"/>
          <w:kern w:val="44"/>
          <w:sz w:val="32"/>
          <w:szCs w:val="32"/>
        </w:rPr>
        <w:t>2.</w:t>
      </w:r>
      <w:r>
        <w:rPr>
          <w:rFonts w:ascii="黑体" w:hAnsi="黑体" w:eastAsia="黑体" w:cs="黑体"/>
          <w:color w:val="000000"/>
          <w:kern w:val="44"/>
          <w:sz w:val="32"/>
          <w:szCs w:val="32"/>
        </w:rPr>
        <w:t xml:space="preserve"> </w:t>
      </w:r>
      <w:r>
        <w:rPr>
          <w:rFonts w:hint="eastAsia" w:ascii="黑体" w:hAnsi="黑体" w:eastAsia="黑体" w:cs="黑体"/>
          <w:color w:val="000000"/>
          <w:kern w:val="44"/>
          <w:sz w:val="32"/>
          <w:szCs w:val="32"/>
        </w:rPr>
        <w:t>应急组织体系及职责</w:t>
      </w:r>
      <w:bookmarkEnd w:id="651"/>
      <w:bookmarkEnd w:id="652"/>
      <w:bookmarkEnd w:id="653"/>
      <w:bookmarkEnd w:id="654"/>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655" w:name="_Toc22897"/>
      <w:bookmarkStart w:id="656" w:name="_Toc67005524"/>
      <w:bookmarkStart w:id="657" w:name="_Toc59298117"/>
      <w:bookmarkStart w:id="658" w:name="_Toc26084"/>
      <w:r>
        <w:rPr>
          <w:rFonts w:hint="eastAsia" w:ascii="楷体_GB2312" w:hAnsi="楷体" w:eastAsia="楷体_GB2312" w:cs="Times New Roman"/>
          <w:bCs/>
          <w:color w:val="000000"/>
          <w:sz w:val="32"/>
          <w:szCs w:val="32"/>
        </w:rPr>
        <w:t>2.1 应急组织机构</w:t>
      </w:r>
      <w:bookmarkEnd w:id="655"/>
      <w:bookmarkEnd w:id="656"/>
      <w:bookmarkEnd w:id="657"/>
      <w:bookmarkEnd w:id="658"/>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省交通运输厅指导、协调全省城市公共汽电车突发事件的应急处置工作。</w:t>
      </w:r>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2.1.1 省城市公共汽电车突发事件应急组织机构</w:t>
      </w:r>
    </w:p>
    <w:p>
      <w:pPr>
        <w:spacing w:line="560" w:lineRule="exact"/>
        <w:ind w:firstLine="640" w:firstLineChars="200"/>
        <w:rPr>
          <w:rFonts w:ascii="仿宋_GB2312" w:hAnsi="仿宋_GB2312" w:eastAsia="仿宋_GB2312" w:cs="仿宋_GB2312"/>
          <w:color w:val="000000"/>
          <w:szCs w:val="24"/>
        </w:rPr>
      </w:pPr>
      <w:r>
        <w:rPr>
          <w:rFonts w:hint="eastAsia" w:ascii="仿宋_GB2312" w:hAnsi="仿宋_GB2312" w:eastAsia="仿宋_GB2312" w:cs="仿宋_GB2312"/>
          <w:color w:val="000000"/>
          <w:sz w:val="32"/>
          <w:szCs w:val="32"/>
        </w:rPr>
        <w:t>省交通运输厅成立湖南省城市公共汽电车突发事件应急指挥部（以下简称厅应急指挥部），由省交通运输厅厅长任指挥长，分管城市公共汽电车厅领导任副指挥长，办公室（政策研究室）、</w:t>
      </w:r>
      <w:r>
        <w:rPr>
          <w:rFonts w:hint="eastAsia" w:ascii="仿宋_GB2312" w:hAnsi="仿宋" w:eastAsia="仿宋_GB2312" w:cs="宋体"/>
          <w:color w:val="000000"/>
          <w:kern w:val="0"/>
          <w:sz w:val="32"/>
          <w:szCs w:val="32"/>
        </w:rPr>
        <w:t>法制处、</w:t>
      </w:r>
      <w:r>
        <w:rPr>
          <w:rFonts w:hint="eastAsia" w:ascii="仿宋_GB2312" w:hAnsi="仿宋_GB2312" w:eastAsia="仿宋_GB2312" w:cs="仿宋_GB2312"/>
          <w:color w:val="000000"/>
          <w:sz w:val="32"/>
          <w:szCs w:val="32"/>
        </w:rPr>
        <w:t>财务处、运输处、应急管理办公室、科技教育处、</w:t>
      </w:r>
      <w:r>
        <w:rPr>
          <w:rFonts w:hint="eastAsia" w:ascii="仿宋" w:hAnsi="仿宋" w:eastAsia="仿宋_GB2312" w:cs="宋体"/>
          <w:color w:val="000000"/>
          <w:kern w:val="0"/>
          <w:sz w:val="32"/>
          <w:szCs w:val="32"/>
        </w:rPr>
        <w:t>机关后勤服务中心、</w:t>
      </w:r>
      <w:r>
        <w:rPr>
          <w:rFonts w:hint="eastAsia" w:ascii="仿宋_GB2312" w:hAnsi="仿宋_GB2312" w:eastAsia="仿宋_GB2312" w:cs="仿宋_GB2312"/>
          <w:color w:val="000000"/>
          <w:sz w:val="32"/>
          <w:szCs w:val="32"/>
        </w:rPr>
        <w:t>省道路运输管理局</w:t>
      </w:r>
      <w:r>
        <w:rPr>
          <w:rFonts w:hint="eastAsia" w:ascii="仿宋" w:hAnsi="仿宋" w:eastAsia="仿宋_GB2312" w:cs="宋体"/>
          <w:color w:val="000000"/>
          <w:kern w:val="0"/>
          <w:sz w:val="32"/>
          <w:szCs w:val="32"/>
        </w:rPr>
        <w:t>、科技信息中心</w:t>
      </w:r>
      <w:r>
        <w:rPr>
          <w:rFonts w:hint="eastAsia" w:ascii="仿宋_GB2312" w:hAnsi="仿宋_GB2312" w:eastAsia="仿宋_GB2312" w:cs="仿宋_GB2312"/>
          <w:color w:val="000000"/>
          <w:sz w:val="32"/>
          <w:szCs w:val="32"/>
        </w:rPr>
        <w:t>主要负责人为成员。</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厅应急指挥部办公室设在省道路运输管理局，省道路运输管理局主要负责人兼任办公室主任。</w:t>
      </w:r>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2.1.2 应急工作组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厅应急指挥部下设综合协调组、专业处置组、通信保障组、新闻宣传组、后勤保障组等应急工作组，在厅应急指挥部统一协调下开展工作。</w:t>
      </w:r>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2.1.3 专家组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由运输处组织城市公共汽电车行业及相关行业技术、管理、法律等方面专家组成专家组。</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2.1.</w:t>
      </w:r>
      <w:r>
        <w:rPr>
          <w:rFonts w:hint="eastAsia" w:ascii="仿宋_GB2312" w:hAnsi="仿宋_GB2312" w:eastAsia="仿宋_GB2312" w:cs="仿宋_GB2312"/>
          <w:color w:val="000000"/>
          <w:sz w:val="32"/>
          <w:szCs w:val="32"/>
        </w:rPr>
        <w:t>4</w:t>
      </w:r>
      <w:r>
        <w:rPr>
          <w:rFonts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rPr>
        <w:t>现场工作组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由运输处负责人带队，相关处室和省道路运输管理局等有关人员及相关专家组成。必要时，现场工作组可由厅领导带队。</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659" w:name="_Toc67005525"/>
      <w:bookmarkStart w:id="660" w:name="_Toc5655"/>
      <w:bookmarkStart w:id="661" w:name="_Toc25844"/>
      <w:bookmarkStart w:id="662" w:name="_Toc59298118"/>
      <w:r>
        <w:rPr>
          <w:rFonts w:hint="eastAsia" w:ascii="楷体_GB2312" w:hAnsi="楷体" w:eastAsia="楷体_GB2312" w:cs="Times New Roman"/>
          <w:bCs/>
          <w:color w:val="000000"/>
          <w:sz w:val="32"/>
          <w:szCs w:val="32"/>
        </w:rPr>
        <w:t>2.2 应急组织机构职责</w:t>
      </w:r>
      <w:bookmarkEnd w:id="659"/>
      <w:bookmarkEnd w:id="660"/>
      <w:bookmarkEnd w:id="661"/>
      <w:bookmarkEnd w:id="662"/>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2.2.1</w:t>
      </w:r>
      <w:r>
        <w:rPr>
          <w:rFonts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rPr>
        <w:t>厅应急指挥部</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负责指导、协调全省城市公共汽电车突发事件的应急处置工作；组织、指挥重大及以上城市公共汽电车突发事件应急处置工作；根据省政府要求或者根据应急处置需要，成立现场工作组，并派往突发事件现场开展应急处置工作；根据需要，会同省级有关部门，制定应对突发事件的联合行动方案，并监督实施；当突发事件由省政府统一指挥时，按照政府的指令，执行相应的应急行动。</w:t>
      </w:r>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2.2.2</w:t>
      </w:r>
      <w:r>
        <w:rPr>
          <w:rFonts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rPr>
        <w:t>厅应急指挥部办公室</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在厅应急指挥部的统一领导下，主要承担城市公共汽电车突发事件应急响应的组织与协调有关日常工作；组织、协调城市公共汽电车突发事件应急响应支持工作；搜集、分析和汇总应急工作情况，跟踪应急处置工作进展情况；承办厅应急指挥部交办的其他工作。</w:t>
      </w:r>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2.2.3 应急工作组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应急工作组组成人员，由各应急工作组组长根据应急工作需要提出，报厅应急指挥部批准。</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（1）综合协调组。</w:t>
      </w:r>
      <w:r>
        <w:rPr>
          <w:rFonts w:hint="eastAsia" w:ascii="仿宋_GB2312" w:hAnsi="仿宋" w:eastAsia="仿宋_GB2312" w:cs="宋体"/>
          <w:color w:val="000000" w:themeColor="text1"/>
          <w:kern w:val="0"/>
          <w:sz w:val="32"/>
          <w:szCs w:val="32"/>
          <w14:textFill>
            <w14:solidFill>
              <w14:schemeClr w14:val="tx1"/>
            </w14:solidFill>
          </w14:textFill>
        </w:rPr>
        <w:t>应急管理办公室</w:t>
      </w:r>
      <w:r>
        <w:rPr>
          <w:rFonts w:hint="eastAsia" w:ascii="仿宋_GB2312" w:hAnsi="仿宋_GB2312" w:eastAsia="仿宋_GB2312" w:cs="仿宋_GB2312"/>
          <w:color w:val="000000"/>
          <w:sz w:val="32"/>
          <w:szCs w:val="32"/>
        </w:rPr>
        <w:t>负责人任组长，由相关处室和单位人员组成。负责信息沟通、工作协调和省级应急协作部门的沟通联系。承办厅应急指挥部交办的其他工作。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专业处置组。运输处负责人任组长，由省道路运输管理局和厅相关处室人员组成。负责对险情评估，分析、及时判断险情可能产生的影响及后果；及时联系、收集、更新险情信息，汇总参与应急处置单位的情况汇报和工作动态，向厅应急指挥部报送情况进展；指导、协调突发事件应对处置。承办厅应急指挥部交办的其他工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（3）通信保障组。科技教育处负责人任组长，由相关处室和科技信息中心人员组成。负责应急处置过程中通信保障工作。承办厅应急指挥部交办的其他工作。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新闻宣传组。办公室负责人任组长，厅机关相关处室和行业系统相关单位人员组成。负责组织、协调突发事件的宣传报道、舆情收集和舆论引导工作，指导做好新闻发布工作。承办厅应急指挥部交办的其他工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（5）后勤保障组。机关后勤服务中心负责人任组长，由机关后勤服务中心相关人员组成。负责城市公共汽电车突发事件应急响应期间后勤保障工作。承办厅应急指挥部交办的工作。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rPr>
        <w:t>4</w:t>
      </w:r>
      <w:r>
        <w:rPr>
          <w:rFonts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rPr>
        <w:t>现场工作组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按照统一部署，赶赴现场指导，开展应急处置工作，并报告现场有关情况。</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663" w:name="_Toc3357"/>
      <w:bookmarkStart w:id="664" w:name="_Toc24694"/>
      <w:bookmarkStart w:id="665" w:name="_Toc59298119"/>
      <w:bookmarkStart w:id="666" w:name="_Toc67005526"/>
      <w:r>
        <w:rPr>
          <w:rFonts w:hint="eastAsia" w:ascii="楷体_GB2312" w:hAnsi="楷体" w:eastAsia="楷体_GB2312" w:cs="Times New Roman"/>
          <w:bCs/>
          <w:color w:val="000000"/>
          <w:sz w:val="32"/>
          <w:szCs w:val="32"/>
        </w:rPr>
        <w:t>2.3 市县级城市公共汽电车应急组织机构</w:t>
      </w:r>
      <w:bookmarkEnd w:id="663"/>
      <w:bookmarkEnd w:id="664"/>
      <w:bookmarkEnd w:id="665"/>
      <w:bookmarkEnd w:id="666"/>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市、县级交通运输主管部门负责本行政区域内城市公共汽电车突发事件应急处置工作的组织、协调、指导和监督。</w:t>
      </w:r>
      <w:bookmarkStart w:id="667" w:name="_Hlk56989528"/>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对跨城市运营的公共汽电车线路，由市级交通运输主管部门报请有关城市人民政府，根据需要建立跨区域突发事件应急合作机制。</w:t>
      </w:r>
    </w:p>
    <w:bookmarkEnd w:id="667"/>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668" w:name="_Toc23774"/>
      <w:bookmarkStart w:id="669" w:name="_Toc67005527"/>
      <w:bookmarkStart w:id="670" w:name="_Toc28031"/>
      <w:bookmarkStart w:id="671" w:name="_Toc59298120"/>
      <w:r>
        <w:rPr>
          <w:rFonts w:hint="eastAsia" w:ascii="楷体_GB2312" w:hAnsi="楷体" w:eastAsia="楷体_GB2312" w:cs="Times New Roman"/>
          <w:bCs/>
          <w:color w:val="000000"/>
          <w:sz w:val="32"/>
          <w:szCs w:val="32"/>
        </w:rPr>
        <w:t>2.4 城市公共汽电车运营企业</w:t>
      </w:r>
      <w:bookmarkEnd w:id="668"/>
      <w:bookmarkEnd w:id="669"/>
      <w:bookmarkEnd w:id="670"/>
      <w:bookmarkEnd w:id="671"/>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城市公共汽电车运营企业是突发事件应对工作的责任主体，要建立健全应急指挥机制，针对可能发生的突发事件完善应急预案体系，建立与相关单位的信息共享和应急联动机制。</w:t>
      </w:r>
    </w:p>
    <w:p>
      <w:pPr>
        <w:spacing w:line="560" w:lineRule="exact"/>
        <w:ind w:firstLine="640" w:firstLineChars="200"/>
        <w:outlineLvl w:val="0"/>
        <w:rPr>
          <w:rFonts w:ascii="黑体" w:hAnsi="黑体" w:eastAsia="黑体" w:cs="黑体"/>
          <w:color w:val="000000"/>
          <w:kern w:val="44"/>
          <w:sz w:val="32"/>
          <w:szCs w:val="32"/>
        </w:rPr>
      </w:pPr>
      <w:bookmarkStart w:id="672" w:name="_Toc11283"/>
      <w:bookmarkStart w:id="673" w:name="_Toc59298121"/>
      <w:bookmarkStart w:id="674" w:name="_Toc31396"/>
      <w:bookmarkStart w:id="675" w:name="_Toc67005528"/>
      <w:r>
        <w:rPr>
          <w:rFonts w:hint="eastAsia" w:ascii="黑体" w:hAnsi="黑体" w:eastAsia="黑体" w:cs="黑体"/>
          <w:color w:val="000000"/>
          <w:kern w:val="44"/>
          <w:sz w:val="32"/>
          <w:szCs w:val="32"/>
        </w:rPr>
        <w:t>3.</w:t>
      </w:r>
      <w:r>
        <w:rPr>
          <w:rFonts w:ascii="黑体" w:hAnsi="黑体" w:eastAsia="黑体" w:cs="黑体"/>
          <w:color w:val="000000"/>
          <w:kern w:val="44"/>
          <w:sz w:val="32"/>
          <w:szCs w:val="32"/>
        </w:rPr>
        <w:t xml:space="preserve"> </w:t>
      </w:r>
      <w:r>
        <w:rPr>
          <w:rFonts w:hint="eastAsia" w:ascii="黑体" w:hAnsi="黑体" w:eastAsia="黑体" w:cs="黑体"/>
          <w:color w:val="000000"/>
          <w:kern w:val="44"/>
          <w:sz w:val="32"/>
          <w:szCs w:val="32"/>
        </w:rPr>
        <w:t>预防预警与信息报告</w:t>
      </w:r>
      <w:bookmarkEnd w:id="672"/>
      <w:bookmarkEnd w:id="673"/>
      <w:bookmarkEnd w:id="674"/>
      <w:bookmarkEnd w:id="675"/>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676" w:name="_Toc23974"/>
      <w:bookmarkStart w:id="677" w:name="_Toc11323"/>
      <w:bookmarkStart w:id="678" w:name="_Toc59298122"/>
      <w:bookmarkStart w:id="679" w:name="_Toc67005529"/>
      <w:r>
        <w:rPr>
          <w:rFonts w:hint="eastAsia" w:ascii="楷体_GB2312" w:hAnsi="楷体" w:eastAsia="楷体_GB2312" w:cs="Times New Roman"/>
          <w:bCs/>
          <w:color w:val="000000"/>
          <w:sz w:val="32"/>
          <w:szCs w:val="32"/>
        </w:rPr>
        <w:t>3.1</w:t>
      </w:r>
      <w:r>
        <w:rPr>
          <w:rFonts w:ascii="楷体_GB2312" w:hAnsi="楷体" w:eastAsia="楷体_GB2312" w:cs="Times New Roman"/>
          <w:bCs/>
          <w:color w:val="000000"/>
          <w:sz w:val="32"/>
          <w:szCs w:val="32"/>
        </w:rPr>
        <w:t xml:space="preserve"> </w:t>
      </w:r>
      <w:r>
        <w:rPr>
          <w:rFonts w:hint="eastAsia" w:ascii="楷体_GB2312" w:hAnsi="楷体" w:eastAsia="楷体_GB2312" w:cs="Times New Roman"/>
          <w:bCs/>
          <w:color w:val="000000"/>
          <w:sz w:val="32"/>
          <w:szCs w:val="32"/>
        </w:rPr>
        <w:t>预防与预警</w:t>
      </w:r>
      <w:bookmarkEnd w:id="676"/>
      <w:bookmarkEnd w:id="677"/>
      <w:bookmarkEnd w:id="678"/>
      <w:bookmarkEnd w:id="679"/>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省道路运输管理局应在日常工作中按照《湖南省交通运输突发事件综合应急预案》的相关要求开展预警预防工作，处理预警预防工作事务，接收、整理、分析监测预警信息，对可能造成重大及以上突发事件的信息及时报告省交通运输厅。</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市、县级交通运输主管部门应加强对本行政区域内公共汽电车安全生产情况的日常监测，完善预警预防联动机制，会同有关部门和单位建立健全定期会商和信息共享机制，对各类风险信息进行分析研判，重点做好预警信息收集和处置工作，指导城市公共汽电车运营企业做好相应的应急准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城市公共汽电车运营企业应当建立健全公共汽电车突发事件预防监测体系，落实预防及监测机构、人员和职责，明确信息监测方法与程序，完善信息来源分析、日常数据监测、常规安全隐患排查、风险分析与评估等制度，健全风险防控措施。城市公共汽电车运营企业应及时监测和分析相关信息，预估可能造成的影响范围和程度，及时将有关情况报告当地交通运输主管部门。</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680" w:name="_Toc67005530"/>
      <w:bookmarkStart w:id="681" w:name="_Toc24513"/>
      <w:bookmarkStart w:id="682" w:name="_Toc59298123"/>
      <w:bookmarkStart w:id="683" w:name="_Toc9951"/>
      <w:r>
        <w:rPr>
          <w:rFonts w:hint="eastAsia" w:ascii="楷体_GB2312" w:hAnsi="楷体" w:eastAsia="楷体_GB2312" w:cs="Times New Roman"/>
          <w:bCs/>
          <w:color w:val="000000"/>
          <w:sz w:val="32"/>
          <w:szCs w:val="32"/>
        </w:rPr>
        <w:t>3.2 信息报告</w:t>
      </w:r>
      <w:bookmarkEnd w:id="680"/>
      <w:bookmarkEnd w:id="681"/>
      <w:bookmarkEnd w:id="682"/>
      <w:bookmarkEnd w:id="683"/>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事发地交通运输主管部门应当按照有关规定逐级上报，必要时可越级上报。已经或者可能涉及相邻行政区域的，事发地交通运输主管部门应当及时通报相邻区域交通运输主管部门。</w:t>
      </w:r>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3.2.</w:t>
      </w:r>
      <w:r>
        <w:rPr>
          <w:rFonts w:ascii="仿宋_GB2312" w:hAnsi="仿宋_GB2312" w:eastAsia="仿宋_GB2312" w:cs="仿宋_GB2312"/>
          <w:color w:val="000000"/>
          <w:sz w:val="32"/>
          <w:szCs w:val="32"/>
        </w:rPr>
        <w:t xml:space="preserve">1 </w:t>
      </w:r>
      <w:r>
        <w:rPr>
          <w:rFonts w:hint="eastAsia" w:ascii="仿宋_GB2312" w:hAnsi="仿宋_GB2312" w:eastAsia="仿宋_GB2312" w:cs="仿宋_GB2312"/>
          <w:color w:val="000000"/>
          <w:sz w:val="32"/>
          <w:szCs w:val="32"/>
        </w:rPr>
        <w:t>报告程序</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城市公共汽电车突发事件发生后，事发地城市公共汽电车运营企业应当采集、分析突发事件现场信息，追踪事件发展，及时掌握最新动态，将事件情况立即报告当地交通运输主管部门和相关部门，同时通告可能受到影响的单位和乘客。</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事发地交通运输主管部门接到城市公共汽电车突发事件信息报告或者监测到相关信息后，应当立即进行信息核实，对突发事件的性质和类别作出初步认定，按照国家、省规定的时限、程序和要求向上级交通运输主管部门和当地人民政府报告，并通报当地其他相关部门和单位。</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（3）省交通运输厅接到已经发生或者可能发生跨市级行政区域突发事件信息时，要及时通报相关市级交通运输主管部门。根据事态发展情况，必要时报告省政府和交通运输部。</w:t>
      </w:r>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3.2.2 报告方式</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信息报告的主要方式是网络、电话、传真及其他通信手段。应急信息在特别紧急情况下，可电话报送，并做好书面记录，待条件许可时再补充。以传真、电子邮件等形式报告的，在信息报出后必须进行电话确认。涉密信息通过机要渠道报送。</w:t>
      </w:r>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3.2.</w:t>
      </w:r>
      <w:r>
        <w:rPr>
          <w:rFonts w:ascii="仿宋_GB2312" w:hAnsi="仿宋_GB2312" w:eastAsia="仿宋_GB2312" w:cs="仿宋_GB2312"/>
          <w:color w:val="000000"/>
          <w:sz w:val="32"/>
          <w:szCs w:val="32"/>
        </w:rPr>
        <w:t xml:space="preserve">3 </w:t>
      </w:r>
      <w:r>
        <w:rPr>
          <w:rFonts w:hint="eastAsia" w:ascii="仿宋_GB2312" w:hAnsi="仿宋_GB2312" w:eastAsia="仿宋_GB2312" w:cs="仿宋_GB2312"/>
          <w:color w:val="000000"/>
          <w:sz w:val="32"/>
          <w:szCs w:val="32"/>
        </w:rPr>
        <w:t>报告内容</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信息报告应快捷、准确、直报、续报。城市公共汽电车突发事件快报及续报主要包括以下内容：</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（1）事件主责单位的名称、负责人联系电话和地址，以及报送人姓名、职务、联系电话。</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（2）事件性质和类型、发生时间、地点、事件影响范围和程度、发展态势。</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（3）事件造成的破坏、损失、人员伤亡等情况。</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（4）到达现场进行处置的单位、人员及组织情况，联系人及联系方式，已经采取的措施和成效，已发出的援助要求等。</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（5）其他需上报的有关事项。</w:t>
      </w:r>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3.2.</w:t>
      </w:r>
      <w:r>
        <w:rPr>
          <w:rFonts w:ascii="仿宋_GB2312" w:hAnsi="仿宋_GB2312" w:eastAsia="仿宋_GB2312" w:cs="仿宋_GB2312"/>
          <w:color w:val="000000"/>
          <w:sz w:val="32"/>
          <w:szCs w:val="32"/>
        </w:rPr>
        <w:t>4</w:t>
      </w:r>
      <w:r>
        <w:rPr>
          <w:rFonts w:hint="eastAsia" w:ascii="仿宋_GB2312" w:hAnsi="仿宋_GB2312" w:eastAsia="仿宋_GB2312" w:cs="仿宋_GB2312"/>
          <w:color w:val="000000"/>
          <w:sz w:val="32"/>
          <w:szCs w:val="32"/>
        </w:rPr>
        <w:t xml:space="preserve"> 报告要求</w:t>
      </w:r>
    </w:p>
    <w:p>
      <w:pPr>
        <w:spacing w:line="560" w:lineRule="exact"/>
        <w:ind w:firstLine="640" w:firstLineChars="200"/>
        <w:rPr>
          <w:rFonts w:ascii="仿宋" w:hAnsi="仿宋" w:eastAsia="仿宋_GB2312" w:cs="Times New Roman"/>
          <w:color w:val="000000"/>
          <w:sz w:val="32"/>
          <w:szCs w:val="32"/>
        </w:rPr>
      </w:pPr>
      <w:bookmarkStart w:id="684" w:name="_Toc14413"/>
      <w:bookmarkStart w:id="685" w:name="_Toc14525"/>
      <w:bookmarkStart w:id="686" w:name="_Toc59298124"/>
      <w:r>
        <w:rPr>
          <w:rFonts w:hint="eastAsia" w:ascii="仿宋" w:hAnsi="仿宋" w:eastAsia="仿宋_GB2312" w:cs="Times New Roman"/>
          <w:color w:val="000000"/>
          <w:sz w:val="32"/>
          <w:szCs w:val="32"/>
        </w:rPr>
        <w:t>要严格按照相关程序规定和时限要求，切实做好突发事件信息报告工作。较大以上交通运输突发事件和敏感时段突发事件发生后，责任单位在接报后</w:t>
      </w:r>
      <w:r>
        <w:rPr>
          <w:rFonts w:hint="eastAsia" w:ascii="仿宋_GB2312" w:hAnsi="等线" w:eastAsia="仿宋_GB2312" w:cs="Times New Roman"/>
          <w:color w:val="000000"/>
          <w:kern w:val="0"/>
          <w:sz w:val="32"/>
          <w:szCs w:val="32"/>
        </w:rPr>
        <w:t>30分钟内通过电话报告上级单位和部门，并在1小时内以书面形式报告，书面报告最迟不得超过2小时</w:t>
      </w:r>
      <w:r>
        <w:rPr>
          <w:rFonts w:hint="eastAsia" w:ascii="仿宋" w:hAnsi="仿宋" w:eastAsia="仿宋_GB2312" w:cs="Times New Roman"/>
          <w:color w:val="000000"/>
          <w:sz w:val="32"/>
          <w:szCs w:val="32"/>
        </w:rPr>
        <w:t>。对于需要持续跟踪处置的突发事件，要及时续报最新进展及衍生情况，突发事件处置结束后要第一时间进行终报。</w:t>
      </w:r>
    </w:p>
    <w:p>
      <w:pPr>
        <w:spacing w:line="560" w:lineRule="exact"/>
        <w:ind w:firstLine="640" w:firstLineChars="200"/>
        <w:outlineLvl w:val="0"/>
        <w:rPr>
          <w:rFonts w:ascii="黑体" w:hAnsi="黑体" w:eastAsia="黑体" w:cs="黑体"/>
          <w:color w:val="000000"/>
          <w:kern w:val="44"/>
          <w:sz w:val="32"/>
          <w:szCs w:val="32"/>
        </w:rPr>
      </w:pPr>
      <w:bookmarkStart w:id="687" w:name="_Toc67005531"/>
      <w:r>
        <w:rPr>
          <w:rFonts w:hint="eastAsia" w:ascii="黑体" w:hAnsi="黑体" w:eastAsia="黑体" w:cs="黑体"/>
          <w:color w:val="000000"/>
          <w:kern w:val="44"/>
          <w:sz w:val="32"/>
          <w:szCs w:val="32"/>
        </w:rPr>
        <w:t>4.</w:t>
      </w:r>
      <w:r>
        <w:rPr>
          <w:rFonts w:ascii="黑体" w:hAnsi="黑体" w:eastAsia="黑体" w:cs="黑体"/>
          <w:color w:val="000000"/>
          <w:kern w:val="44"/>
          <w:sz w:val="32"/>
          <w:szCs w:val="32"/>
        </w:rPr>
        <w:t xml:space="preserve"> </w:t>
      </w:r>
      <w:r>
        <w:rPr>
          <w:rFonts w:hint="eastAsia" w:ascii="黑体" w:hAnsi="黑体" w:eastAsia="黑体" w:cs="黑体"/>
          <w:color w:val="000000"/>
          <w:kern w:val="44"/>
          <w:sz w:val="32"/>
          <w:szCs w:val="32"/>
        </w:rPr>
        <w:t>应急响应</w:t>
      </w:r>
      <w:bookmarkEnd w:id="684"/>
      <w:bookmarkEnd w:id="685"/>
      <w:bookmarkEnd w:id="686"/>
      <w:bookmarkEnd w:id="687"/>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688" w:name="_Toc67005532"/>
      <w:bookmarkStart w:id="689" w:name="_Toc11726"/>
      <w:bookmarkStart w:id="690" w:name="_Toc59298125"/>
      <w:bookmarkStart w:id="691" w:name="_Toc26599"/>
      <w:r>
        <w:rPr>
          <w:rFonts w:hint="eastAsia" w:ascii="楷体_GB2312" w:hAnsi="楷体" w:eastAsia="楷体_GB2312" w:cs="Times New Roman"/>
          <w:bCs/>
          <w:color w:val="000000"/>
          <w:sz w:val="32"/>
          <w:szCs w:val="32"/>
        </w:rPr>
        <w:t>4.1</w:t>
      </w:r>
      <w:r>
        <w:rPr>
          <w:rFonts w:ascii="楷体_GB2312" w:hAnsi="楷体" w:eastAsia="楷体_GB2312" w:cs="Times New Roman"/>
          <w:bCs/>
          <w:color w:val="000000"/>
          <w:sz w:val="32"/>
          <w:szCs w:val="32"/>
        </w:rPr>
        <w:t xml:space="preserve"> </w:t>
      </w:r>
      <w:r>
        <w:rPr>
          <w:rFonts w:hint="eastAsia" w:ascii="楷体_GB2312" w:hAnsi="楷体" w:eastAsia="楷体_GB2312" w:cs="Times New Roman"/>
          <w:bCs/>
          <w:color w:val="000000"/>
          <w:sz w:val="32"/>
          <w:szCs w:val="32"/>
        </w:rPr>
        <w:t>分级响应</w:t>
      </w:r>
      <w:bookmarkEnd w:id="688"/>
      <w:bookmarkEnd w:id="689"/>
      <w:bookmarkEnd w:id="690"/>
      <w:bookmarkEnd w:id="691"/>
    </w:p>
    <w:p>
      <w:pPr>
        <w:spacing w:line="560" w:lineRule="exact"/>
        <w:ind w:firstLine="640" w:firstLineChars="20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发生城市公共汽电车突发事件时，省、相关市州、县市区城市公共汽电车突发事件应急组织机构根据实际情况，启动并实施本级部门应急响应。应急响应一般可分为Ⅰ级、Ⅱ级、Ⅲ级、Ⅳ级四个响应等级。</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692" w:name="_Toc13725"/>
      <w:bookmarkStart w:id="693" w:name="_Toc13504"/>
      <w:bookmarkStart w:id="694" w:name="_Toc59298126"/>
      <w:bookmarkStart w:id="695" w:name="_Toc67005533"/>
      <w:r>
        <w:rPr>
          <w:rFonts w:hint="eastAsia" w:ascii="楷体_GB2312" w:hAnsi="楷体" w:eastAsia="楷体_GB2312" w:cs="Times New Roman"/>
          <w:bCs/>
          <w:color w:val="000000"/>
          <w:sz w:val="32"/>
          <w:szCs w:val="32"/>
        </w:rPr>
        <w:t>4.2 应急响应行动</w:t>
      </w:r>
      <w:bookmarkEnd w:id="692"/>
      <w:bookmarkEnd w:id="693"/>
      <w:bookmarkEnd w:id="694"/>
      <w:bookmarkEnd w:id="695"/>
    </w:p>
    <w:p>
      <w:pPr>
        <w:spacing w:line="560" w:lineRule="exact"/>
        <w:ind w:firstLine="640" w:firstLineChars="20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城市公共汽电车突发事件发生后，事发地交通运输主管部门及行业管理部门、城市公共汽电车运营企业应立即按照职责分工和相关预案开展应急处置工作。</w:t>
      </w:r>
    </w:p>
    <w:p>
      <w:pPr>
        <w:spacing w:line="560" w:lineRule="exact"/>
        <w:ind w:firstLine="640" w:firstLineChars="20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启动Ⅰ级应急响应时,在交通运输部指导下，在省政府领导下，厅应急指挥部派出现场工作组协助开展应急处置工作，根据需要派出专家组赴一线加强技术指导。应急处置中遇到的重大情况及时向省政府、交通运输部报告。</w:t>
      </w:r>
    </w:p>
    <w:p>
      <w:pPr>
        <w:spacing w:line="560" w:lineRule="exact"/>
        <w:ind w:firstLine="640" w:firstLineChars="20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（2）启动Ⅱ级应急响应时,厅应急指挥部派出现场工作组指挥协调应急处置工作，根据需要派出专家组赴一线加强技术指导。当超出厅本级处置能力时，报请省政府、交通运输部请求支持。</w:t>
      </w:r>
    </w:p>
    <w:p>
      <w:pPr>
        <w:spacing w:line="560" w:lineRule="exact"/>
        <w:ind w:firstLine="640" w:firstLineChars="20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启动Ⅲ级应急响应时,运输处在分管厅领导的指导下开展应急工作,密切跟踪突发事件进展情况,协助地方开展应急处置工作,视情派出现场工作组或专家组给予指导。根据需要,协调邻近市州的应急救援队伍、物资、装备等支援及紧急征用工作。</w:t>
      </w:r>
    </w:p>
    <w:p>
      <w:pPr>
        <w:spacing w:line="560" w:lineRule="exact"/>
        <w:ind w:firstLine="640" w:firstLineChars="20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（4）启动IV级应急响应时,运输处密切跟踪突发事件进展情况,协助地方开展应急处置工作,视情派出现场工作组或者专家组给予指导。</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696" w:name="_Toc67005534"/>
      <w:bookmarkStart w:id="697" w:name="_Toc24161"/>
      <w:bookmarkStart w:id="698" w:name="_Toc59298127"/>
      <w:bookmarkStart w:id="699" w:name="_Toc31467"/>
      <w:r>
        <w:rPr>
          <w:rFonts w:hint="eastAsia" w:ascii="楷体_GB2312" w:hAnsi="楷体" w:eastAsia="楷体_GB2312" w:cs="Times New Roman"/>
          <w:bCs/>
          <w:color w:val="000000"/>
          <w:sz w:val="32"/>
          <w:szCs w:val="32"/>
        </w:rPr>
        <w:t>4.3</w:t>
      </w:r>
      <w:r>
        <w:rPr>
          <w:rFonts w:ascii="楷体_GB2312" w:hAnsi="楷体" w:eastAsia="楷体_GB2312" w:cs="Times New Roman"/>
          <w:bCs/>
          <w:color w:val="000000"/>
          <w:sz w:val="32"/>
          <w:szCs w:val="32"/>
        </w:rPr>
        <w:t xml:space="preserve"> </w:t>
      </w:r>
      <w:r>
        <w:rPr>
          <w:rFonts w:hint="eastAsia" w:ascii="楷体_GB2312" w:hAnsi="楷体" w:eastAsia="楷体_GB2312" w:cs="Times New Roman"/>
          <w:bCs/>
          <w:color w:val="000000"/>
          <w:sz w:val="32"/>
          <w:szCs w:val="32"/>
        </w:rPr>
        <w:t>响应措施</w:t>
      </w:r>
      <w:bookmarkEnd w:id="696"/>
      <w:bookmarkEnd w:id="697"/>
      <w:bookmarkEnd w:id="698"/>
      <w:bookmarkEnd w:id="699"/>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指导现场疏散工作。按照预先制定的紧急疏导疏散方案，指导相关部门有组织、有秩序地迅速引导现场人员撤离事发地点，疏散受影响城市公共汽电车乘客。对有关线路实施分区封控、警戒，阻止乘客及无关人员进入。</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（2）指导乘客转运工作。根据疏散乘客数量和发生突发事件的城市公共交通线路运行方向，指导交通运输主管部门及时调整城市公共交通路网客运组织，积极调配其他车辆，做好乘客的转运工作。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（3）指导做好人员搜救工作。指导相关部门调派专业力量和装备，在突发事件现场开展以抢救人员生命为主的应急救援工作，指导现场救援队伍加强衔接配合，并做好自身安全防护。</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指导交通疏导、医学救援、抢修抢险、维护社会稳定等工作。指导相关部门对事发地点周边交通秩序维护疏导、对伤病员进行诊断治疗及转运、对设施设备开展工程抢险救援、对事发现场及周边环境进行保护和警戒，以及维护治安秩序等工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指导做好信息发布工作。指导突发事件的宣传报道、事件处置情况的新闻发布工作，借助多种途径，运用新媒体平台，主动、及时、准确、客观地向社会持续动态发布突发事件和应对工作信息，回应社会关切，澄清不实信息，正确引导社会舆论。</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700" w:name="_Toc30736"/>
      <w:bookmarkStart w:id="701" w:name="_Toc59298128"/>
      <w:bookmarkStart w:id="702" w:name="_Toc12053"/>
      <w:bookmarkStart w:id="703" w:name="_Toc67005535"/>
      <w:r>
        <w:rPr>
          <w:rFonts w:hint="eastAsia" w:ascii="楷体_GB2312" w:hAnsi="楷体" w:eastAsia="楷体_GB2312" w:cs="Times New Roman"/>
          <w:bCs/>
          <w:color w:val="000000"/>
          <w:sz w:val="32"/>
          <w:szCs w:val="32"/>
        </w:rPr>
        <w:t>4.4 响应终止</w:t>
      </w:r>
      <w:bookmarkEnd w:id="700"/>
      <w:bookmarkEnd w:id="701"/>
      <w:bookmarkEnd w:id="702"/>
      <w:bookmarkEnd w:id="703"/>
    </w:p>
    <w:p>
      <w:pPr>
        <w:spacing w:line="560" w:lineRule="exact"/>
        <w:ind w:firstLine="640" w:firstLineChars="200"/>
        <w:rPr>
          <w:rFonts w:ascii="仿宋" w:hAnsi="仿宋" w:eastAsia="仿宋_GB2312" w:cs="宋体"/>
          <w:color w:val="000000"/>
          <w:kern w:val="0"/>
          <w:sz w:val="32"/>
          <w:szCs w:val="32"/>
        </w:rPr>
      </w:pPr>
      <w:bookmarkStart w:id="704" w:name="_Toc30601"/>
      <w:bookmarkStart w:id="705" w:name="_Toc20992"/>
      <w:bookmarkStart w:id="706" w:name="_Toc67005536"/>
      <w:bookmarkStart w:id="707" w:name="_Toc59298129"/>
      <w:r>
        <w:rPr>
          <w:rFonts w:hint="eastAsia" w:ascii="仿宋" w:hAnsi="仿宋" w:eastAsia="仿宋_GB2312" w:cs="宋体"/>
          <w:color w:val="000000"/>
          <w:kern w:val="0"/>
          <w:sz w:val="32"/>
          <w:szCs w:val="32"/>
        </w:rPr>
        <w:t>突发事件已得到有效控制与清除，确定符合应急结束条件后，</w:t>
      </w:r>
      <w:r>
        <w:rPr>
          <w:rFonts w:ascii="仿宋" w:hAnsi="仿宋" w:eastAsia="仿宋_GB2312" w:cs="宋体"/>
          <w:color w:val="000000"/>
          <w:kern w:val="0"/>
          <w:sz w:val="32"/>
          <w:szCs w:val="32"/>
        </w:rPr>
        <w:t>由启动应急响应的机构及时研究决定</w:t>
      </w:r>
      <w:r>
        <w:rPr>
          <w:rFonts w:hint="eastAsia" w:ascii="仿宋" w:hAnsi="仿宋" w:eastAsia="仿宋_GB2312" w:cs="宋体"/>
          <w:color w:val="000000"/>
          <w:kern w:val="0"/>
          <w:sz w:val="32"/>
          <w:szCs w:val="32"/>
        </w:rPr>
        <w:t>终止应急响应。</w:t>
      </w:r>
    </w:p>
    <w:p>
      <w:pPr>
        <w:keepNext/>
        <w:keepLines/>
        <w:spacing w:line="560" w:lineRule="exact"/>
        <w:ind w:firstLine="640" w:firstLineChars="200"/>
        <w:outlineLvl w:val="1"/>
        <w:rPr>
          <w:rFonts w:ascii="楷体_GB2312" w:hAnsi="楷体" w:eastAsia="楷体_GB2312" w:cs="Times New Roman"/>
          <w:bCs/>
          <w:color w:val="000000"/>
          <w:sz w:val="32"/>
          <w:szCs w:val="32"/>
        </w:rPr>
      </w:pPr>
      <w:r>
        <w:rPr>
          <w:rFonts w:hint="eastAsia" w:ascii="楷体_GB2312" w:hAnsi="楷体" w:eastAsia="楷体_GB2312" w:cs="Times New Roman"/>
          <w:bCs/>
          <w:color w:val="000000"/>
          <w:sz w:val="32"/>
          <w:szCs w:val="32"/>
        </w:rPr>
        <w:t>4.5 信息发布</w:t>
      </w:r>
      <w:bookmarkEnd w:id="704"/>
      <w:bookmarkEnd w:id="705"/>
      <w:bookmarkEnd w:id="706"/>
      <w:bookmarkEnd w:id="707"/>
    </w:p>
    <w:p>
      <w:pPr>
        <w:spacing w:line="560" w:lineRule="exact"/>
        <w:ind w:firstLine="640" w:firstLineChars="200"/>
        <w:rPr>
          <w:rFonts w:ascii="仿宋_GB2312" w:hAnsi="仿宋_GB2312" w:eastAsia="仿宋_GB2312" w:cs="仿宋_GB2312"/>
          <w:color w:val="000000"/>
          <w:kern w:val="0"/>
          <w:sz w:val="32"/>
          <w:szCs w:val="32"/>
        </w:rPr>
      </w:pPr>
      <w:bookmarkStart w:id="708" w:name="_Toc59298130"/>
      <w:bookmarkStart w:id="709" w:name="_Toc26219"/>
      <w:bookmarkStart w:id="710" w:name="_Toc67005537"/>
      <w:bookmarkStart w:id="711" w:name="_Toc17540"/>
      <w:r>
        <w:rPr>
          <w:rFonts w:hint="eastAsia" w:ascii="仿宋_GB2312" w:hAnsi="仿宋_GB2312" w:eastAsia="仿宋_GB2312" w:cs="仿宋_GB2312"/>
          <w:color w:val="000000"/>
          <w:kern w:val="0"/>
          <w:sz w:val="32"/>
          <w:szCs w:val="32"/>
        </w:rPr>
        <w:t>信息发布遵循实事求是、及时准确的原则。厅应急指挥部会同省政府新闻办按照湖南省突发事件新闻发布有关规定，做好信息发布工作。</w:t>
      </w:r>
    </w:p>
    <w:p>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信息发布遵循实事求是、及时准确的原则。省交通运输厅会同新闻部门按照湖南省突发事件新闻发布的有关规定，做好信息发布工作。</w:t>
      </w:r>
    </w:p>
    <w:p>
      <w:pPr>
        <w:spacing w:line="560" w:lineRule="exact"/>
        <w:ind w:firstLine="640" w:firstLineChars="200"/>
        <w:outlineLvl w:val="0"/>
        <w:rPr>
          <w:rFonts w:ascii="黑体" w:hAnsi="黑体" w:eastAsia="黑体" w:cs="黑体"/>
          <w:color w:val="000000"/>
          <w:kern w:val="44"/>
          <w:sz w:val="32"/>
          <w:szCs w:val="32"/>
        </w:rPr>
      </w:pPr>
      <w:r>
        <w:rPr>
          <w:rFonts w:hint="eastAsia" w:ascii="黑体" w:hAnsi="黑体" w:eastAsia="黑体" w:cs="黑体"/>
          <w:color w:val="000000"/>
          <w:kern w:val="44"/>
          <w:sz w:val="32"/>
          <w:szCs w:val="32"/>
        </w:rPr>
        <w:t>5.</w:t>
      </w:r>
      <w:r>
        <w:rPr>
          <w:rFonts w:ascii="黑体" w:hAnsi="黑体" w:eastAsia="黑体" w:cs="黑体"/>
          <w:color w:val="000000"/>
          <w:kern w:val="44"/>
          <w:sz w:val="32"/>
          <w:szCs w:val="32"/>
        </w:rPr>
        <w:t xml:space="preserve"> </w:t>
      </w:r>
      <w:r>
        <w:rPr>
          <w:rFonts w:hint="eastAsia" w:ascii="黑体" w:hAnsi="黑体" w:eastAsia="黑体" w:cs="黑体"/>
          <w:color w:val="000000"/>
          <w:kern w:val="44"/>
          <w:sz w:val="32"/>
          <w:szCs w:val="32"/>
        </w:rPr>
        <w:t>后期处置</w:t>
      </w:r>
      <w:bookmarkEnd w:id="708"/>
      <w:bookmarkEnd w:id="709"/>
      <w:bookmarkEnd w:id="710"/>
      <w:bookmarkEnd w:id="711"/>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712" w:name="_Toc59298131"/>
      <w:bookmarkStart w:id="713" w:name="_Toc11011"/>
      <w:bookmarkStart w:id="714" w:name="_Toc15590"/>
      <w:bookmarkStart w:id="715" w:name="_Toc67005538"/>
      <w:r>
        <w:rPr>
          <w:rFonts w:hint="eastAsia" w:ascii="楷体_GB2312" w:hAnsi="楷体" w:eastAsia="楷体_GB2312" w:cs="Times New Roman"/>
          <w:bCs/>
          <w:color w:val="000000"/>
          <w:sz w:val="32"/>
          <w:szCs w:val="32"/>
        </w:rPr>
        <w:t>5.1</w:t>
      </w:r>
      <w:r>
        <w:rPr>
          <w:rFonts w:ascii="楷体_GB2312" w:hAnsi="楷体" w:eastAsia="楷体_GB2312" w:cs="Times New Roman"/>
          <w:bCs/>
          <w:color w:val="000000"/>
          <w:sz w:val="32"/>
          <w:szCs w:val="32"/>
        </w:rPr>
        <w:t xml:space="preserve"> </w:t>
      </w:r>
      <w:r>
        <w:rPr>
          <w:rFonts w:hint="eastAsia" w:ascii="楷体_GB2312" w:hAnsi="楷体" w:eastAsia="楷体_GB2312" w:cs="Times New Roman"/>
          <w:bCs/>
          <w:color w:val="000000"/>
          <w:sz w:val="32"/>
          <w:szCs w:val="32"/>
        </w:rPr>
        <w:t>善后处置</w:t>
      </w:r>
      <w:bookmarkEnd w:id="712"/>
      <w:bookmarkEnd w:id="713"/>
      <w:bookmarkEnd w:id="714"/>
      <w:bookmarkEnd w:id="715"/>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（1）事发地交通运输主管部门配合属地人民政府，对因参与应急处理工作致病、致残、死亡的人员，给予相应的补助和抚恤；对因突发事件造成生活困难需要社会救助的人员，按国家有关规定负责救助。</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（2）事发地交通运输主管部门配合民政部门及时组织救灾物资、生活必需品和社会捐赠物品的运送，保障群众基本生活。</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716" w:name="_Toc59298132"/>
      <w:bookmarkStart w:id="717" w:name="_Toc3557"/>
      <w:bookmarkStart w:id="718" w:name="_Toc20207"/>
      <w:bookmarkStart w:id="719" w:name="_Toc67005539"/>
      <w:r>
        <w:rPr>
          <w:rFonts w:hint="eastAsia" w:ascii="楷体_GB2312" w:hAnsi="楷体" w:eastAsia="楷体_GB2312" w:cs="Times New Roman"/>
          <w:bCs/>
          <w:color w:val="000000"/>
          <w:sz w:val="32"/>
          <w:szCs w:val="32"/>
        </w:rPr>
        <w:t>5.2 总结评估</w:t>
      </w:r>
      <w:bookmarkEnd w:id="716"/>
      <w:bookmarkEnd w:id="717"/>
      <w:bookmarkEnd w:id="718"/>
      <w:bookmarkEnd w:id="719"/>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事发地交通运输主管部门应当按照有关要求，及时开展事后总结评估工作，客观评估突发事件造成的损失情况，深入总结存在问题和下一步改进措施，并按规定向本级人民政府和上级交通运输主管部门上报总结评估材料。应急响应终止后，厅应急指挥部办公室及时组织参与单位开展总结评估工作，客观评估应急处置工作成效，深入总结存在问题和下一步改进措施，报分管厅领导，并按照相关要求向省政府、部运输服务司上报总结评估材料。</w:t>
      </w:r>
    </w:p>
    <w:p>
      <w:pPr>
        <w:spacing w:line="560" w:lineRule="exact"/>
        <w:ind w:firstLine="640" w:firstLineChars="200"/>
        <w:outlineLvl w:val="0"/>
        <w:rPr>
          <w:rFonts w:ascii="黑体" w:hAnsi="黑体" w:eastAsia="黑体" w:cs="黑体"/>
          <w:color w:val="000000"/>
          <w:kern w:val="44"/>
          <w:sz w:val="32"/>
          <w:szCs w:val="32"/>
        </w:rPr>
      </w:pPr>
      <w:bookmarkStart w:id="720" w:name="_Toc9812"/>
      <w:bookmarkStart w:id="721" w:name="_Toc67005540"/>
      <w:bookmarkStart w:id="722" w:name="_Toc26125"/>
      <w:bookmarkStart w:id="723" w:name="_Toc59298133"/>
      <w:r>
        <w:rPr>
          <w:rFonts w:hint="eastAsia" w:ascii="黑体" w:hAnsi="黑体" w:eastAsia="黑体" w:cs="黑体"/>
          <w:color w:val="000000"/>
          <w:kern w:val="44"/>
          <w:sz w:val="32"/>
          <w:szCs w:val="32"/>
        </w:rPr>
        <w:t>6.</w:t>
      </w:r>
      <w:r>
        <w:rPr>
          <w:rFonts w:ascii="黑体" w:hAnsi="黑体" w:eastAsia="黑体" w:cs="黑体"/>
          <w:color w:val="000000"/>
          <w:kern w:val="44"/>
          <w:sz w:val="32"/>
          <w:szCs w:val="32"/>
        </w:rPr>
        <w:t xml:space="preserve"> </w:t>
      </w:r>
      <w:r>
        <w:rPr>
          <w:rFonts w:hint="eastAsia" w:ascii="黑体" w:hAnsi="黑体" w:eastAsia="黑体" w:cs="黑体"/>
          <w:color w:val="000000"/>
          <w:kern w:val="44"/>
          <w:sz w:val="32"/>
          <w:szCs w:val="32"/>
        </w:rPr>
        <w:t>应急保障</w:t>
      </w:r>
      <w:bookmarkEnd w:id="720"/>
      <w:bookmarkEnd w:id="721"/>
      <w:bookmarkEnd w:id="722"/>
      <w:bookmarkEnd w:id="723"/>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724" w:name="_Toc20312"/>
      <w:bookmarkStart w:id="725" w:name="_Toc19926"/>
      <w:bookmarkStart w:id="726" w:name="_Toc67005541"/>
      <w:bookmarkStart w:id="727" w:name="_Toc59298134"/>
      <w:r>
        <w:rPr>
          <w:rFonts w:hint="eastAsia" w:ascii="楷体_GB2312" w:hAnsi="楷体" w:eastAsia="楷体_GB2312" w:cs="Times New Roman"/>
          <w:bCs/>
          <w:color w:val="000000"/>
          <w:sz w:val="32"/>
          <w:szCs w:val="32"/>
        </w:rPr>
        <w:t>6.1 应急队伍保障</w:t>
      </w:r>
      <w:bookmarkEnd w:id="724"/>
      <w:bookmarkEnd w:id="725"/>
      <w:bookmarkEnd w:id="726"/>
      <w:bookmarkEnd w:id="727"/>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级交通运输主管部门按照“统一指挥、分级负责，平战结合、协调运转”的原则，通过平急转换机制，将城市公共汽电车日常生产经营与应急处置相结合，选择辖区内规模较大的城市公共交通运营企业和相关道路运输企业，通过签订协议等形式建立应急保障队伍，制定管理办法，保证应急保障队伍随时可调配参与应急处置。城市公共汽电车运营企业应加强公共汽电车驾驶人应急能力保障和队伍建设。</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728" w:name="_Toc2992"/>
      <w:bookmarkStart w:id="729" w:name="_Toc67005542"/>
      <w:bookmarkStart w:id="730" w:name="_Toc8610"/>
      <w:bookmarkStart w:id="731" w:name="_Toc59298135"/>
      <w:r>
        <w:rPr>
          <w:rFonts w:hint="eastAsia" w:ascii="楷体_GB2312" w:hAnsi="楷体" w:eastAsia="楷体_GB2312" w:cs="Times New Roman"/>
          <w:bCs/>
          <w:color w:val="000000"/>
          <w:sz w:val="32"/>
          <w:szCs w:val="32"/>
        </w:rPr>
        <w:t>6.2 通信保障</w:t>
      </w:r>
      <w:bookmarkEnd w:id="728"/>
      <w:bookmarkEnd w:id="729"/>
      <w:bookmarkEnd w:id="730"/>
      <w:bookmarkEnd w:id="731"/>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在充分整合现有交通通信信息资源的基础上，加快建立和完善“统一管理、多网联动、快速响应、处理有效”的城市公共汽电车应急通信系统，确保城市公共汽电车突发事件应急处置工作的通信畅通。</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732" w:name="_Toc15542"/>
      <w:bookmarkStart w:id="733" w:name="_Toc59298136"/>
      <w:bookmarkStart w:id="734" w:name="_Toc67005543"/>
      <w:bookmarkStart w:id="735" w:name="_Toc5621"/>
      <w:r>
        <w:rPr>
          <w:rFonts w:hint="eastAsia" w:ascii="楷体_GB2312" w:hAnsi="楷体" w:eastAsia="楷体_GB2312" w:cs="Times New Roman"/>
          <w:bCs/>
          <w:color w:val="000000"/>
          <w:sz w:val="32"/>
          <w:szCs w:val="32"/>
        </w:rPr>
        <w:t>6.3</w:t>
      </w:r>
      <w:r>
        <w:rPr>
          <w:rFonts w:ascii="楷体_GB2312" w:hAnsi="楷体" w:eastAsia="楷体_GB2312" w:cs="Times New Roman"/>
          <w:bCs/>
          <w:color w:val="000000"/>
          <w:sz w:val="32"/>
          <w:szCs w:val="32"/>
        </w:rPr>
        <w:t xml:space="preserve"> </w:t>
      </w:r>
      <w:r>
        <w:rPr>
          <w:rFonts w:hint="eastAsia" w:ascii="楷体_GB2312" w:hAnsi="楷体" w:eastAsia="楷体_GB2312" w:cs="Times New Roman"/>
          <w:bCs/>
          <w:color w:val="000000"/>
          <w:sz w:val="32"/>
          <w:szCs w:val="32"/>
        </w:rPr>
        <w:t>资金保障</w:t>
      </w:r>
      <w:bookmarkEnd w:id="732"/>
      <w:bookmarkEnd w:id="733"/>
      <w:bookmarkEnd w:id="734"/>
      <w:bookmarkEnd w:id="735"/>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城市公共汽电车突发事件应急保障所需的各项经费，应当按照现行事权、财权划分原则，分级负担，结合应急保障，按规定程序向各级财政申请列入各级交通运输主管部门年度预算。</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鼓励自然人、法人或者其他组织按照有关法律法规的规定进行捐赠和援助。</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应急保障资金主要用于开展宣传、教育、培训和演练等日常工作所需经费、应急设备物资储备经费、应急指挥场所及其应急平台的建设和维护资金、应急管理和应急技术研究、开发经费等。各级交通运输主管部门应当建立有效的监管和评估体系，对城市公共汽电车突发事件应急保障资金的使用及效果进行监管和评估。</w:t>
      </w:r>
    </w:p>
    <w:p>
      <w:pPr>
        <w:spacing w:line="560" w:lineRule="exact"/>
        <w:ind w:firstLine="640" w:firstLineChars="200"/>
        <w:outlineLvl w:val="0"/>
        <w:rPr>
          <w:rFonts w:ascii="黑体" w:hAnsi="黑体" w:eastAsia="黑体" w:cs="黑体"/>
          <w:color w:val="000000"/>
          <w:kern w:val="44"/>
          <w:sz w:val="32"/>
          <w:szCs w:val="32"/>
        </w:rPr>
      </w:pPr>
      <w:bookmarkStart w:id="736" w:name="_Toc59298137"/>
      <w:bookmarkStart w:id="737" w:name="_Toc67005544"/>
      <w:bookmarkStart w:id="738" w:name="_Toc30293"/>
      <w:bookmarkStart w:id="739" w:name="_Toc4818"/>
      <w:r>
        <w:rPr>
          <w:rFonts w:hint="eastAsia" w:ascii="黑体" w:hAnsi="黑体" w:eastAsia="黑体" w:cs="黑体"/>
          <w:color w:val="000000"/>
          <w:kern w:val="44"/>
          <w:sz w:val="32"/>
          <w:szCs w:val="32"/>
        </w:rPr>
        <w:t>7.</w:t>
      </w:r>
      <w:r>
        <w:rPr>
          <w:rFonts w:ascii="黑体" w:hAnsi="黑体" w:eastAsia="黑体" w:cs="黑体"/>
          <w:color w:val="000000"/>
          <w:kern w:val="44"/>
          <w:sz w:val="32"/>
          <w:szCs w:val="32"/>
        </w:rPr>
        <w:t xml:space="preserve"> </w:t>
      </w:r>
      <w:r>
        <w:rPr>
          <w:rFonts w:hint="eastAsia" w:ascii="黑体" w:hAnsi="黑体" w:eastAsia="黑体" w:cs="黑体"/>
          <w:color w:val="000000"/>
          <w:kern w:val="44"/>
          <w:sz w:val="32"/>
          <w:szCs w:val="32"/>
        </w:rPr>
        <w:t>监督管理</w:t>
      </w:r>
      <w:bookmarkEnd w:id="736"/>
      <w:bookmarkEnd w:id="737"/>
      <w:bookmarkEnd w:id="738"/>
      <w:bookmarkEnd w:id="739"/>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740" w:name="_Toc59298138"/>
      <w:bookmarkStart w:id="741" w:name="_Toc24672"/>
      <w:bookmarkStart w:id="742" w:name="_Toc6688"/>
      <w:bookmarkStart w:id="743" w:name="_Toc67005545"/>
      <w:r>
        <w:rPr>
          <w:rFonts w:hint="eastAsia" w:ascii="楷体_GB2312" w:hAnsi="楷体" w:eastAsia="楷体_GB2312" w:cs="Times New Roman"/>
          <w:bCs/>
          <w:color w:val="000000"/>
          <w:sz w:val="32"/>
          <w:szCs w:val="32"/>
        </w:rPr>
        <w:t>7.1 宣传、培训与演练</w:t>
      </w:r>
      <w:bookmarkEnd w:id="740"/>
      <w:bookmarkEnd w:id="741"/>
      <w:bookmarkEnd w:id="742"/>
      <w:bookmarkEnd w:id="743"/>
    </w:p>
    <w:p>
      <w:pPr>
        <w:spacing w:line="560" w:lineRule="exact"/>
        <w:ind w:firstLine="640" w:firstLineChars="200"/>
        <w:rPr>
          <w:rFonts w:ascii="仿宋" w:hAnsi="仿宋" w:eastAsia="仿宋_GB2312" w:cs="宋体"/>
          <w:color w:val="000000"/>
          <w:kern w:val="0"/>
          <w:sz w:val="32"/>
          <w:szCs w:val="32"/>
        </w:rPr>
      </w:pPr>
      <w:r>
        <w:rPr>
          <w:rFonts w:hint="eastAsia" w:ascii="仿宋" w:hAnsi="仿宋" w:eastAsia="仿宋_GB2312" w:cs="宋体"/>
          <w:color w:val="000000"/>
          <w:kern w:val="0"/>
          <w:sz w:val="32"/>
          <w:szCs w:val="32"/>
        </w:rPr>
        <w:t>7.1.1</w:t>
      </w:r>
      <w:r>
        <w:rPr>
          <w:rFonts w:ascii="仿宋" w:hAnsi="仿宋" w:eastAsia="仿宋_GB2312" w:cs="宋体"/>
          <w:color w:val="000000"/>
          <w:kern w:val="0"/>
          <w:sz w:val="32"/>
          <w:szCs w:val="32"/>
        </w:rPr>
        <w:t xml:space="preserve"> </w:t>
      </w:r>
      <w:r>
        <w:rPr>
          <w:rFonts w:hint="eastAsia" w:ascii="仿宋" w:hAnsi="仿宋" w:eastAsia="仿宋_GB2312" w:cs="宋体"/>
          <w:color w:val="000000"/>
          <w:kern w:val="0"/>
          <w:sz w:val="32"/>
          <w:szCs w:val="32"/>
        </w:rPr>
        <w:t>宣传、培训</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各级交通运输主管部门应将城市公共汽电车应急宣传、培训纳入日常管理工作。应急保障相关人员每2年至少接受一次培训，并依据培训记录，对应急人员实行动态管理。</w:t>
      </w:r>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7.1.2</w:t>
      </w:r>
      <w:r>
        <w:rPr>
          <w:rFonts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rPr>
        <w:t>应急演练</w:t>
      </w:r>
    </w:p>
    <w:p>
      <w:pPr>
        <w:spacing w:line="560" w:lineRule="exact"/>
        <w:ind w:firstLine="640" w:firstLineChars="200"/>
        <w:rPr>
          <w:rFonts w:ascii="仿宋" w:hAnsi="仿宋" w:eastAsia="仿宋_GB2312" w:cs="宋体"/>
          <w:color w:val="000000"/>
          <w:kern w:val="0"/>
          <w:sz w:val="32"/>
          <w:szCs w:val="32"/>
        </w:rPr>
      </w:pPr>
      <w:bookmarkStart w:id="744" w:name="_Toc59298139"/>
      <w:bookmarkStart w:id="745" w:name="_Toc30509"/>
      <w:bookmarkStart w:id="746" w:name="_Toc22467"/>
      <w:r>
        <w:rPr>
          <w:rFonts w:hint="eastAsia" w:ascii="仿宋" w:hAnsi="仿宋" w:eastAsia="仿宋_GB2312" w:cs="宋体"/>
          <w:color w:val="000000"/>
          <w:kern w:val="0"/>
          <w:sz w:val="32"/>
          <w:szCs w:val="32"/>
        </w:rPr>
        <w:t>各级交通运输突发事件应急指挥机构应定期和不定期地组织交通运输突发事件应急预案的演练，提高实战能力。应急演练结束后，演练组织单位应当及时组织演练评估。鼓励委托第三方进行演练评估。</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747" w:name="_Toc67005546"/>
      <w:r>
        <w:rPr>
          <w:rFonts w:hint="eastAsia" w:ascii="楷体_GB2312" w:hAnsi="楷体" w:eastAsia="楷体_GB2312" w:cs="Times New Roman"/>
          <w:bCs/>
          <w:color w:val="000000"/>
          <w:sz w:val="32"/>
          <w:szCs w:val="32"/>
        </w:rPr>
        <w:t>7.2 奖励与责任追究</w:t>
      </w:r>
      <w:bookmarkEnd w:id="744"/>
      <w:bookmarkEnd w:id="745"/>
      <w:bookmarkEnd w:id="746"/>
      <w:bookmarkEnd w:id="747"/>
    </w:p>
    <w:p>
      <w:pPr>
        <w:spacing w:line="560" w:lineRule="exact"/>
        <w:ind w:firstLine="640" w:firstLineChars="200"/>
        <w:rPr>
          <w:rFonts w:ascii="等线" w:hAnsi="等线" w:eastAsia="等线" w:cs="Times New Roman"/>
          <w:color w:val="000000"/>
          <w:szCs w:val="24"/>
        </w:rPr>
      </w:pPr>
      <w:r>
        <w:rPr>
          <w:rFonts w:ascii="仿宋" w:hAnsi="仿宋" w:eastAsia="仿宋_GB2312" w:cs="Times New Roman"/>
          <w:color w:val="000000"/>
          <w:sz w:val="32"/>
          <w:szCs w:val="32"/>
        </w:rPr>
        <w:t>对突发事件应急处置中作出突出贡献的先进集体和个人，</w:t>
      </w:r>
      <w:r>
        <w:rPr>
          <w:rFonts w:hint="eastAsia" w:ascii="仿宋" w:hAnsi="仿宋" w:eastAsia="仿宋_GB2312" w:cs="Times New Roman"/>
          <w:color w:val="000000"/>
          <w:sz w:val="32"/>
          <w:szCs w:val="32"/>
        </w:rPr>
        <w:t>各级交通运输主管部门</w:t>
      </w:r>
      <w:r>
        <w:rPr>
          <w:rFonts w:ascii="仿宋" w:hAnsi="仿宋" w:eastAsia="仿宋_GB2312" w:cs="Times New Roman"/>
          <w:color w:val="000000"/>
          <w:sz w:val="32"/>
          <w:szCs w:val="32"/>
        </w:rPr>
        <w:t>应给予表彰</w:t>
      </w:r>
      <w:r>
        <w:rPr>
          <w:rFonts w:hint="eastAsia" w:ascii="仿宋" w:hAnsi="仿宋" w:eastAsia="仿宋_GB2312" w:cs="Times New Roman"/>
          <w:color w:val="000000"/>
          <w:sz w:val="32"/>
          <w:szCs w:val="32"/>
        </w:rPr>
        <w:t>或</w:t>
      </w:r>
      <w:r>
        <w:rPr>
          <w:rFonts w:ascii="仿宋" w:hAnsi="仿宋" w:eastAsia="仿宋_GB2312" w:cs="Times New Roman"/>
          <w:color w:val="000000"/>
          <w:sz w:val="32"/>
          <w:szCs w:val="32"/>
        </w:rPr>
        <w:t>奖励。</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对不认真履行职责、玩忽职守且造成重大损失的，有关部门（单位）要依法给予责任人行政处分，违反法律的，移交有关部门依法追究法律责任。</w:t>
      </w:r>
    </w:p>
    <w:p>
      <w:pPr>
        <w:spacing w:line="560" w:lineRule="exact"/>
        <w:ind w:firstLine="640" w:firstLineChars="200"/>
        <w:outlineLvl w:val="0"/>
        <w:rPr>
          <w:rFonts w:ascii="黑体" w:hAnsi="黑体" w:eastAsia="黑体" w:cs="黑体"/>
          <w:color w:val="000000"/>
          <w:kern w:val="44"/>
          <w:sz w:val="32"/>
          <w:szCs w:val="32"/>
        </w:rPr>
      </w:pPr>
      <w:bookmarkStart w:id="748" w:name="_Toc59298140"/>
      <w:bookmarkStart w:id="749" w:name="_Toc4266"/>
      <w:bookmarkStart w:id="750" w:name="_Toc67005547"/>
      <w:bookmarkStart w:id="751" w:name="_Toc4839"/>
      <w:r>
        <w:rPr>
          <w:rFonts w:hint="eastAsia" w:ascii="黑体" w:hAnsi="黑体" w:eastAsia="黑体" w:cs="黑体"/>
          <w:color w:val="000000"/>
          <w:kern w:val="44"/>
          <w:sz w:val="32"/>
          <w:szCs w:val="32"/>
        </w:rPr>
        <w:t>8.</w:t>
      </w:r>
      <w:r>
        <w:rPr>
          <w:rFonts w:ascii="黑体" w:hAnsi="黑体" w:eastAsia="黑体" w:cs="黑体"/>
          <w:color w:val="000000"/>
          <w:kern w:val="44"/>
          <w:sz w:val="32"/>
          <w:szCs w:val="32"/>
        </w:rPr>
        <w:t xml:space="preserve"> </w:t>
      </w:r>
      <w:r>
        <w:rPr>
          <w:rFonts w:hint="eastAsia" w:ascii="黑体" w:hAnsi="黑体" w:eastAsia="黑体" w:cs="黑体"/>
          <w:color w:val="000000"/>
          <w:kern w:val="44"/>
          <w:sz w:val="32"/>
          <w:szCs w:val="32"/>
        </w:rPr>
        <w:t>附则</w:t>
      </w:r>
      <w:bookmarkEnd w:id="748"/>
      <w:bookmarkEnd w:id="749"/>
      <w:bookmarkEnd w:id="750"/>
      <w:bookmarkEnd w:id="751"/>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752" w:name="_Toc21629"/>
      <w:bookmarkStart w:id="753" w:name="_Toc31046"/>
      <w:bookmarkStart w:id="754" w:name="_Toc59298141"/>
      <w:bookmarkStart w:id="755" w:name="_Toc67005548"/>
      <w:r>
        <w:rPr>
          <w:rFonts w:hint="eastAsia" w:ascii="楷体_GB2312" w:hAnsi="楷体" w:eastAsia="楷体_GB2312" w:cs="Times New Roman"/>
          <w:bCs/>
          <w:color w:val="000000"/>
          <w:sz w:val="32"/>
          <w:szCs w:val="32"/>
        </w:rPr>
        <w:t>8.1 预案管理与更新</w:t>
      </w:r>
      <w:bookmarkEnd w:id="752"/>
      <w:bookmarkEnd w:id="753"/>
      <w:bookmarkEnd w:id="754"/>
      <w:bookmarkEnd w:id="755"/>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当出现下列情形之一时，省交通运输厅及时组织修订完善本预案：</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（1）预案依据的有关法律、行政法规、规章、标准、上位预案中的有关规定发生变化的。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（2）城市公共汽电车突发事件应急机构及其职责发生重大变化或调整的。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（3）预案中的其他重要信息发生变化的。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（4）在突发事件实际应对和应急演练中发现问题需要进行重大调整的。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（5）预案制定单位认为应当修订的其他情况。</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756" w:name="_Toc59298142"/>
      <w:bookmarkStart w:id="757" w:name="_Toc25334"/>
      <w:bookmarkStart w:id="758" w:name="_Toc67005549"/>
      <w:bookmarkStart w:id="759" w:name="_Toc6738"/>
      <w:r>
        <w:rPr>
          <w:rFonts w:hint="eastAsia" w:ascii="楷体_GB2312" w:hAnsi="楷体" w:eastAsia="楷体_GB2312" w:cs="Times New Roman"/>
          <w:bCs/>
          <w:color w:val="000000"/>
          <w:sz w:val="32"/>
          <w:szCs w:val="32"/>
        </w:rPr>
        <w:t>8.2 预案制定与</w:t>
      </w:r>
      <w:bookmarkEnd w:id="756"/>
      <w:r>
        <w:rPr>
          <w:rFonts w:hint="eastAsia" w:ascii="楷体_GB2312" w:hAnsi="楷体" w:eastAsia="楷体_GB2312" w:cs="Times New Roman"/>
          <w:bCs/>
          <w:color w:val="000000"/>
          <w:sz w:val="32"/>
          <w:szCs w:val="32"/>
        </w:rPr>
        <w:t>实施</w:t>
      </w:r>
      <w:bookmarkEnd w:id="757"/>
      <w:bookmarkEnd w:id="758"/>
      <w:bookmarkEnd w:id="759"/>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本预案由省交通运输厅制定，自印发之日起施行。</w:t>
      </w:r>
    </w:p>
    <w:p>
      <w:pPr>
        <w:spacing w:line="560" w:lineRule="exact"/>
        <w:ind w:firstLine="640" w:firstLineChars="200"/>
        <w:outlineLvl w:val="0"/>
        <w:rPr>
          <w:rFonts w:ascii="黑体" w:hAnsi="黑体" w:eastAsia="黑体" w:cs="黑体"/>
          <w:color w:val="000000"/>
          <w:kern w:val="44"/>
          <w:sz w:val="32"/>
          <w:szCs w:val="32"/>
        </w:rPr>
      </w:pPr>
      <w:bookmarkStart w:id="760" w:name="_Toc3668"/>
      <w:bookmarkStart w:id="761" w:name="_Toc67005550"/>
      <w:bookmarkStart w:id="762" w:name="_Toc59298144"/>
      <w:bookmarkStart w:id="763" w:name="_Toc25323"/>
      <w:r>
        <w:rPr>
          <w:rFonts w:hint="eastAsia" w:ascii="黑体" w:hAnsi="黑体" w:eastAsia="黑体" w:cs="黑体"/>
          <w:color w:val="000000"/>
          <w:kern w:val="44"/>
          <w:sz w:val="32"/>
          <w:szCs w:val="32"/>
        </w:rPr>
        <w:t>9.</w:t>
      </w:r>
      <w:r>
        <w:rPr>
          <w:rFonts w:ascii="黑体" w:hAnsi="黑体" w:eastAsia="黑体" w:cs="黑体"/>
          <w:color w:val="000000"/>
          <w:kern w:val="44"/>
          <w:sz w:val="32"/>
          <w:szCs w:val="32"/>
        </w:rPr>
        <w:t xml:space="preserve"> </w:t>
      </w:r>
      <w:r>
        <w:rPr>
          <w:rFonts w:hint="eastAsia" w:ascii="黑体" w:hAnsi="黑体" w:eastAsia="黑体" w:cs="黑体"/>
          <w:color w:val="000000"/>
          <w:kern w:val="44"/>
          <w:sz w:val="32"/>
          <w:szCs w:val="32"/>
        </w:rPr>
        <w:t>附件</w:t>
      </w:r>
      <w:bookmarkEnd w:id="760"/>
      <w:bookmarkEnd w:id="761"/>
      <w:bookmarkEnd w:id="762"/>
      <w:bookmarkEnd w:id="763"/>
    </w:p>
    <w:p>
      <w:pPr>
        <w:spacing w:line="560" w:lineRule="exact"/>
        <w:ind w:left="1910" w:leftChars="300" w:hanging="1280" w:hangingChars="4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附件：1</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 xml:space="preserve">湖南省城市公共汽电车突发事件应急组织架构 </w:t>
      </w:r>
      <w:r>
        <w:rPr>
          <w:rFonts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rPr>
        <w:t>图</w:t>
      </w:r>
    </w:p>
    <w:p>
      <w:pPr>
        <w:spacing w:line="560" w:lineRule="exact"/>
        <w:ind w:left="1941" w:leftChars="772" w:hanging="320" w:hangingChars="1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湖南省</w:t>
      </w:r>
      <w:r>
        <w:rPr>
          <w:rFonts w:ascii="仿宋_GB2312" w:hAnsi="仿宋_GB2312" w:eastAsia="仿宋_GB2312" w:cs="仿宋_GB2312"/>
          <w:color w:val="000000"/>
          <w:sz w:val="32"/>
          <w:szCs w:val="32"/>
        </w:rPr>
        <w:t>城市公共汽电车突发事件应急指挥</w:t>
      </w:r>
      <w:r>
        <w:rPr>
          <w:rFonts w:hint="eastAsia" w:ascii="仿宋_GB2312" w:hAnsi="仿宋_GB2312" w:eastAsia="仿宋_GB2312" w:cs="仿宋_GB2312"/>
          <w:color w:val="000000"/>
          <w:sz w:val="32"/>
          <w:szCs w:val="32"/>
        </w:rPr>
        <w:t>部</w:t>
      </w:r>
      <w:r>
        <w:rPr>
          <w:rFonts w:ascii="仿宋_GB2312" w:hAnsi="仿宋_GB2312" w:eastAsia="仿宋_GB2312" w:cs="仿宋_GB2312"/>
          <w:color w:val="000000"/>
          <w:sz w:val="32"/>
          <w:szCs w:val="32"/>
        </w:rPr>
        <w:t>成员单位主要职责</w:t>
      </w:r>
    </w:p>
    <w:p>
      <w:pPr>
        <w:spacing w:line="560" w:lineRule="exact"/>
        <w:ind w:left="2000" w:leftChars="800" w:hanging="320" w:hangingChars="1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湖南省城市公共汽电车突发事件应急响应处置流程图</w:t>
      </w:r>
    </w:p>
    <w:p>
      <w:pPr>
        <w:widowControl/>
        <w:spacing w:line="560" w:lineRule="exact"/>
        <w:ind w:firstLine="200"/>
        <w:jc w:val="left"/>
        <w:rPr>
          <w:rFonts w:ascii="黑体" w:hAnsi="黑体" w:eastAsia="黑体" w:cs="Times New Roman"/>
          <w:color w:val="000000"/>
          <w:sz w:val="32"/>
          <w:szCs w:val="32"/>
        </w:rPr>
      </w:pPr>
      <w:bookmarkStart w:id="764" w:name="_Toc14908"/>
      <w:r>
        <w:rPr>
          <w:rFonts w:ascii="黑体" w:hAnsi="黑体" w:eastAsia="黑体" w:cs="Times New Roman"/>
          <w:color w:val="000000"/>
          <w:sz w:val="32"/>
          <w:szCs w:val="32"/>
        </w:rPr>
        <w:br w:type="page"/>
      </w:r>
      <w:r>
        <w:rPr>
          <w:rFonts w:hint="eastAsia" w:ascii="黑体" w:hAnsi="黑体" w:eastAsia="黑体" w:cs="Times New Roman"/>
          <w:color w:val="000000"/>
          <w:sz w:val="32"/>
          <w:szCs w:val="32"/>
        </w:rPr>
        <w:t>附件1</w:t>
      </w:r>
    </w:p>
    <w:p>
      <w:pPr>
        <w:spacing w:line="560" w:lineRule="exact"/>
        <w:ind w:firstLine="200"/>
        <w:jc w:val="center"/>
        <w:rPr>
          <w:rFonts w:ascii="方正小标宋简体" w:hAnsi="方正小标宋简体" w:eastAsia="方正小标宋简体" w:cs="仿宋_GB2312"/>
          <w:color w:val="000000"/>
          <w:sz w:val="36"/>
          <w:szCs w:val="36"/>
        </w:rPr>
      </w:pPr>
      <w:r>
        <w:rPr>
          <w:rFonts w:hint="eastAsia" w:ascii="方正小标宋简体" w:hAnsi="方正小标宋简体" w:eastAsia="方正小标宋简体" w:cs="仿宋_GB2312"/>
          <w:color w:val="000000"/>
          <w:sz w:val="36"/>
          <w:szCs w:val="36"/>
        </w:rPr>
        <w:t>湖南省城市公共汽电车突发事件应急组织架构图</w:t>
      </w:r>
    </w:p>
    <w:p>
      <w:pPr>
        <w:spacing w:line="560" w:lineRule="exact"/>
        <w:ind w:firstLine="200"/>
        <w:jc w:val="left"/>
        <w:rPr>
          <w:rFonts w:ascii="宋体" w:hAnsi="宋体" w:eastAsia="宋体" w:cs="仿宋_GB2312"/>
          <w:color w:val="000000"/>
          <w:sz w:val="36"/>
          <w:szCs w:val="36"/>
        </w:rPr>
      </w:pPr>
      <w:r>
        <w:rPr>
          <w:rFonts w:ascii="宋体" w:hAnsi="宋体" w:eastAsia="宋体" w:cs="仿宋_GB2312"/>
          <w:color w:val="000000"/>
          <w:sz w:val="36"/>
          <w:szCs w:val="36"/>
        </w:rPr>
        <mc:AlternateContent>
          <mc:Choice Requires="wps">
            <w:drawing>
              <wp:anchor distT="0" distB="0" distL="114300" distR="114300" simplePos="0" relativeHeight="251708416" behindDoc="0" locked="0" layoutInCell="1" allowOverlap="1">
                <wp:simplePos x="0" y="0"/>
                <wp:positionH relativeFrom="column">
                  <wp:posOffset>1766570</wp:posOffset>
                </wp:positionH>
                <wp:positionV relativeFrom="paragraph">
                  <wp:posOffset>137160</wp:posOffset>
                </wp:positionV>
                <wp:extent cx="1979930" cy="286385"/>
                <wp:effectExtent l="0" t="0" r="20955" b="19050"/>
                <wp:wrapNone/>
                <wp:docPr id="405" name="文本框 405"/>
                <wp:cNvGraphicFramePr/>
                <a:graphic xmlns:a="http://schemas.openxmlformats.org/drawingml/2006/main">
                  <a:graphicData uri="http://schemas.microsoft.com/office/word/2010/wordprocessingShape">
                    <wps:wsp>
                      <wps:cNvSpPr txBox="1"/>
                      <wps:spPr>
                        <a:xfrm>
                          <a:off x="0" y="0"/>
                          <a:ext cx="1979875" cy="286247"/>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省城市公共汽电车应急指挥部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1pt;margin-top:10.8pt;height:22.55pt;width:155.9pt;z-index:251708416;mso-width-relative:page;mso-height-relative:page;" fillcolor="#FFFFFF [3201]" filled="t" stroked="t" coordsize="21600,21600" o:gfxdata="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wWAFbW&#10;AAAACQEAAA8AAAAAAAAAAQAgAAAAIgAAAGRycy9kb3ducmV2LnhtbFBLAQIUABQAAAAIAIdO4kD3&#10;+TkmWwIAALsEAAAOAAAAAAAAAAEAIAAAACUBAABkcnMvZTJvRG9jLnhtbFBLBQYAAAAABgAGAFkB&#10;AADyBQAAAAA=&#10;">
                <v:fill on="t" focussize="0,0"/>
                <v:stroke weight="0.5pt" color="#000000" joinstyle="round"/>
                <v:imagedata o:title=""/>
                <o:lock v:ext="edit" aspectratio="f"/>
                <v:textbox>
                  <w:txbxContent>
                    <w:p>
                      <w:pPr>
                        <w:jc w:val="center"/>
                        <w:rPr>
                          <w:rFonts w:ascii="宋体" w:hAnsi="宋体" w:eastAsia="宋体"/>
                          <w:szCs w:val="21"/>
                        </w:rPr>
                      </w:pPr>
                      <w:r>
                        <w:rPr>
                          <w:rFonts w:hint="eastAsia" w:ascii="宋体" w:hAnsi="宋体" w:eastAsia="宋体"/>
                          <w:szCs w:val="21"/>
                        </w:rPr>
                        <w:t>省城市公共汽电车应急指挥部</w:t>
                      </w:r>
                    </w:p>
                  </w:txbxContent>
                </v:textbox>
              </v:shape>
            </w:pict>
          </mc:Fallback>
        </mc:AlternateContent>
      </w:r>
    </w:p>
    <w:bookmarkEnd w:id="764"/>
    <w:p>
      <w:pPr>
        <w:spacing w:line="560" w:lineRule="exact"/>
        <w:ind w:firstLine="200"/>
        <w:rPr>
          <w:rFonts w:ascii="宋体" w:hAnsi="宋体" w:eastAsia="宋体" w:cs="仿宋"/>
          <w:color w:val="000000"/>
          <w:sz w:val="32"/>
          <w:szCs w:val="32"/>
        </w:rPr>
      </w:pPr>
      <w:r>
        <w:rPr>
          <w:rFonts w:ascii="宋体" w:hAnsi="宋体" w:eastAsia="宋体" w:cs="仿宋_GB2312"/>
          <w:color w:val="000000"/>
          <w:sz w:val="36"/>
          <w:szCs w:val="36"/>
        </w:rPr>
        <mc:AlternateContent>
          <mc:Choice Requires="wps">
            <w:drawing>
              <wp:anchor distT="0" distB="0" distL="114300" distR="114300" simplePos="0" relativeHeight="251723776" behindDoc="0" locked="0" layoutInCell="1" allowOverlap="1">
                <wp:simplePos x="0" y="0"/>
                <wp:positionH relativeFrom="column">
                  <wp:posOffset>2752090</wp:posOffset>
                </wp:positionH>
                <wp:positionV relativeFrom="paragraph">
                  <wp:posOffset>102235</wp:posOffset>
                </wp:positionV>
                <wp:extent cx="0" cy="5199380"/>
                <wp:effectExtent l="76200" t="0" r="76200" b="58420"/>
                <wp:wrapNone/>
                <wp:docPr id="420" name="直接箭头连接符 420"/>
                <wp:cNvGraphicFramePr/>
                <a:graphic xmlns:a="http://schemas.openxmlformats.org/drawingml/2006/main">
                  <a:graphicData uri="http://schemas.microsoft.com/office/word/2010/wordprocessingShape">
                    <wps:wsp>
                      <wps:cNvCnPr/>
                      <wps:spPr>
                        <a:xfrm>
                          <a:off x="0" y="0"/>
                          <a:ext cx="0" cy="51993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6.7pt;margin-top:8.05pt;height:409.4pt;width:0pt;z-index:251723776;mso-width-relative:page;mso-height-relative:page;" filled="f" stroked="t" coordsize="21600,21600" o:gfxdata="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IX4/dUAAAAKAQAADwAAAAAAAAABACAAAAAiAAAAZHJz&#10;L2Rvd25yZXYueG1sUEsBAhQAFAAAAAgAh07iQHf0YlYHAgAA5QMAAA4AAAAAAAAAAQAgAAAAJAEA&#10;AGRycy9lMm9Eb2MueG1sUEsFBgAAAAAGAAYAWQEAAJ0FAAAAAA==&#10;">
                <v:fill on="f" focussize="0,0"/>
                <v:stroke weight="0.5pt" color="#000000 [3200]" miterlimit="8" joinstyle="miter" endarrow="block"/>
                <v:imagedata o:title=""/>
                <o:lock v:ext="edit" aspectratio="f"/>
              </v:shape>
            </w:pict>
          </mc:Fallback>
        </mc:AlternateContent>
      </w:r>
    </w:p>
    <w:p>
      <w:pPr>
        <w:spacing w:line="560" w:lineRule="exact"/>
        <w:ind w:firstLine="200"/>
        <w:rPr>
          <w:rFonts w:ascii="宋体" w:hAnsi="宋体" w:eastAsia="宋体" w:cs="仿宋"/>
          <w:color w:val="000000"/>
          <w:sz w:val="32"/>
          <w:szCs w:val="32"/>
        </w:rPr>
      </w:pPr>
      <w:r>
        <w:rPr>
          <w:rFonts w:ascii="宋体" w:hAnsi="宋体" w:eastAsia="宋体" w:cs="仿宋_GB2312"/>
          <w:color w:val="000000"/>
          <w:sz w:val="36"/>
          <w:szCs w:val="36"/>
        </w:rPr>
        <mc:AlternateContent>
          <mc:Choice Requires="wps">
            <w:drawing>
              <wp:anchor distT="0" distB="0" distL="114300" distR="114300" simplePos="0" relativeHeight="251709440" behindDoc="0" locked="0" layoutInCell="1" allowOverlap="1">
                <wp:simplePos x="0" y="0"/>
                <wp:positionH relativeFrom="column">
                  <wp:posOffset>3359785</wp:posOffset>
                </wp:positionH>
                <wp:positionV relativeFrom="paragraph">
                  <wp:posOffset>243840</wp:posOffset>
                </wp:positionV>
                <wp:extent cx="2342515" cy="318135"/>
                <wp:effectExtent l="0" t="0" r="20320" b="25400"/>
                <wp:wrapNone/>
                <wp:docPr id="406" name="文本框 406"/>
                <wp:cNvGraphicFramePr/>
                <a:graphic xmlns:a="http://schemas.openxmlformats.org/drawingml/2006/main">
                  <a:graphicData uri="http://schemas.microsoft.com/office/word/2010/wordprocessingShape">
                    <wps:wsp>
                      <wps:cNvSpPr txBox="1"/>
                      <wps:spPr>
                        <a:xfrm>
                          <a:off x="0" y="0"/>
                          <a:ext cx="2342322" cy="318052"/>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省城市公共汽电车应急指挥部办公室</w:t>
                            </w:r>
                          </w:p>
                          <w:p>
                            <w:pPr>
                              <w:jc w:val="center"/>
                              <w:rPr>
                                <w:sz w:val="24"/>
                                <w:szCs w:val="24"/>
                              </w:rPr>
                            </w:pPr>
                            <w:r>
                              <w:rPr>
                                <w:rFonts w:hint="eastAsia"/>
                                <w:sz w:val="24"/>
                                <w:szCs w:val="24"/>
                              </w:rPr>
                              <w:t>办公室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55pt;margin-top:19.2pt;height:25.05pt;width:184.45pt;z-index:251709440;mso-width-relative:page;mso-height-relative:page;" fillcolor="#FFFFFF [3201]" filled="t" stroked="t" coordsize="21600,21600" o:gfxdata="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YOZc9YA&#10;AAAJAQAADwAAAAAAAAABACAAAAAiAAAAZHJzL2Rvd25yZXYueG1sUEsBAhQAFAAAAAgAh07iQPVz&#10;dgdaAgAAuwQAAA4AAAAAAAAAAQAgAAAAJQEAAGRycy9lMm9Eb2MueG1sUEsFBgAAAAAGAAYAWQEA&#10;APEFAAAAAA==&#10;">
                <v:fill on="t" focussize="0,0"/>
                <v:stroke weight="0.5pt" color="#000000" joinstyle="round"/>
                <v:imagedata o:title=""/>
                <o:lock v:ext="edit" aspectratio="f"/>
                <v:textbox>
                  <w:txbxContent>
                    <w:p>
                      <w:pPr>
                        <w:jc w:val="center"/>
                        <w:rPr>
                          <w:rFonts w:ascii="宋体" w:hAnsi="宋体" w:eastAsia="宋体"/>
                          <w:szCs w:val="21"/>
                        </w:rPr>
                      </w:pPr>
                      <w:r>
                        <w:rPr>
                          <w:rFonts w:hint="eastAsia" w:ascii="宋体" w:hAnsi="宋体" w:eastAsia="宋体"/>
                          <w:szCs w:val="21"/>
                        </w:rPr>
                        <w:t>省城市公共汽电车应急指挥部办公室</w:t>
                      </w:r>
                    </w:p>
                    <w:p>
                      <w:pPr>
                        <w:jc w:val="center"/>
                        <w:rPr>
                          <w:sz w:val="24"/>
                          <w:szCs w:val="24"/>
                        </w:rPr>
                      </w:pPr>
                      <w:r>
                        <w:rPr>
                          <w:rFonts w:hint="eastAsia"/>
                          <w:sz w:val="24"/>
                          <w:szCs w:val="24"/>
                        </w:rPr>
                        <w:t>办公室</w:t>
                      </w:r>
                    </w:p>
                  </w:txbxContent>
                </v:textbox>
              </v:shape>
            </w:pict>
          </mc:Fallback>
        </mc:AlternateContent>
      </w:r>
    </w:p>
    <w:p>
      <w:pPr>
        <w:spacing w:line="560" w:lineRule="exact"/>
        <w:ind w:firstLine="200"/>
        <w:rPr>
          <w:rFonts w:ascii="宋体" w:hAnsi="宋体" w:eastAsia="宋体" w:cs="仿宋"/>
          <w:color w:val="000000"/>
          <w:sz w:val="32"/>
          <w:szCs w:val="32"/>
        </w:rPr>
      </w:pPr>
      <w:r>
        <w:rPr>
          <w:rFonts w:ascii="宋体" w:hAnsi="宋体" w:eastAsia="宋体" w:cs="仿宋"/>
          <w:color w:val="000000"/>
          <w:sz w:val="32"/>
          <w:szCs w:val="32"/>
        </w:rPr>
        <mc:AlternateContent>
          <mc:Choice Requires="wps">
            <w:drawing>
              <wp:anchor distT="0" distB="0" distL="114300" distR="114300" simplePos="0" relativeHeight="251741184" behindDoc="0" locked="0" layoutInCell="1" allowOverlap="1">
                <wp:simplePos x="0" y="0"/>
                <wp:positionH relativeFrom="column">
                  <wp:posOffset>2752725</wp:posOffset>
                </wp:positionH>
                <wp:positionV relativeFrom="paragraph">
                  <wp:posOffset>50800</wp:posOffset>
                </wp:positionV>
                <wp:extent cx="564515" cy="0"/>
                <wp:effectExtent l="0" t="76200" r="26035" b="95250"/>
                <wp:wrapNone/>
                <wp:docPr id="524" name="直接箭头连接符 524"/>
                <wp:cNvGraphicFramePr/>
                <a:graphic xmlns:a="http://schemas.openxmlformats.org/drawingml/2006/main">
                  <a:graphicData uri="http://schemas.microsoft.com/office/word/2010/wordprocessingShape">
                    <wps:wsp>
                      <wps:cNvCnPr/>
                      <wps:spPr>
                        <a:xfrm>
                          <a:off x="0" y="0"/>
                          <a:ext cx="56454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6.75pt;margin-top:4pt;height:0pt;width:44.45pt;z-index:251741184;mso-width-relative:page;mso-height-relative:page;" filled="f" stroked="t" coordsize="21600,21600" o:gfxdata="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mBqGb1AAAAAcBAAAPAAAAAAAAAAEAIAAAACIAAABkcnMv&#10;ZG93bnJldi54bWxQSwECFAAUAAAACACHTuJAEclduwcCAADkAwAADgAAAAAAAAABACAAAAAjAQAA&#10;ZHJzL2Uyb0RvYy54bWxQSwUGAAAAAAYABgBZAQAAnAUAAAAA&#10;">
                <v:fill on="f" focussize="0,0"/>
                <v:stroke weight="0.5pt" color="#000000 [3200]" miterlimit="8" joinstyle="miter" endarrow="block"/>
                <v:imagedata o:title=""/>
                <o:lock v:ext="edit" aspectratio="f"/>
              </v:shape>
            </w:pict>
          </mc:Fallback>
        </mc:AlternateContent>
      </w:r>
    </w:p>
    <w:p>
      <w:pPr>
        <w:spacing w:line="560" w:lineRule="exact"/>
        <w:ind w:firstLine="200"/>
        <w:rPr>
          <w:rFonts w:ascii="宋体" w:hAnsi="宋体" w:eastAsia="宋体" w:cs="仿宋"/>
          <w:color w:val="000000"/>
          <w:sz w:val="32"/>
          <w:szCs w:val="32"/>
        </w:rPr>
      </w:pPr>
      <w:r>
        <w:rPr>
          <w:rFonts w:ascii="宋体" w:hAnsi="宋体" w:eastAsia="宋体" w:cs="仿宋_GB2312"/>
          <w:color w:val="000000"/>
          <w:sz w:val="36"/>
          <w:szCs w:val="36"/>
        </w:rPr>
        <mc:AlternateContent>
          <mc:Choice Requires="wps">
            <w:drawing>
              <wp:anchor distT="0" distB="0" distL="114300" distR="114300" simplePos="0" relativeHeight="251728896" behindDoc="0" locked="0" layoutInCell="1" allowOverlap="1">
                <wp:simplePos x="0" y="0"/>
                <wp:positionH relativeFrom="column">
                  <wp:posOffset>1199515</wp:posOffset>
                </wp:positionH>
                <wp:positionV relativeFrom="paragraph">
                  <wp:posOffset>247650</wp:posOffset>
                </wp:positionV>
                <wp:extent cx="1551305" cy="0"/>
                <wp:effectExtent l="0" t="0" r="0" b="0"/>
                <wp:wrapNone/>
                <wp:docPr id="512" name="直接连接符 512"/>
                <wp:cNvGraphicFramePr/>
                <a:graphic xmlns:a="http://schemas.openxmlformats.org/drawingml/2006/main">
                  <a:graphicData uri="http://schemas.microsoft.com/office/word/2010/wordprocessingShape">
                    <wps:wsp>
                      <wps:cNvCnPr/>
                      <wps:spPr>
                        <a:xfrm flipH="1">
                          <a:off x="0" y="0"/>
                          <a:ext cx="15513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94.45pt;margin-top:19.5pt;height:0pt;width:122.15pt;z-index:251728896;mso-width-relative:page;mso-height-relative:page;" filled="f" stroked="t" coordsize="21600,21600" o:gfxdata="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asrNYAAAAJAQAADwAAAAAAAAABACAAAAAiAAAAZHJzL2Rvd25yZXYueG1sUEsBAhQAFAAAAAgA&#10;h07iQGoS+xfuAQAAvwMAAA4AAAAAAAAAAQAgAAAAJQEAAGRycy9lMm9Eb2MueG1sUEsFBgAAAAAG&#10;AAYAWQEAAIUFAAAAAA==&#10;">
                <v:fill on="f" focussize="0,0"/>
                <v:stroke weight="0.5pt" color="#000000 [3200]" miterlimit="8" joinstyle="miter"/>
                <v:imagedata o:title=""/>
                <o:lock v:ext="edit" aspectratio="f"/>
              </v:lin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29920" behindDoc="0" locked="0" layoutInCell="1" allowOverlap="1">
                <wp:simplePos x="0" y="0"/>
                <wp:positionH relativeFrom="column">
                  <wp:posOffset>1200150</wp:posOffset>
                </wp:positionH>
                <wp:positionV relativeFrom="paragraph">
                  <wp:posOffset>247015</wp:posOffset>
                </wp:positionV>
                <wp:extent cx="0" cy="485775"/>
                <wp:effectExtent l="76200" t="0" r="57150" b="47625"/>
                <wp:wrapNone/>
                <wp:docPr id="513" name="直接箭头连接符 513"/>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94.5pt;margin-top:19.45pt;height:38.25pt;width:0pt;z-index:251729920;mso-width-relative:page;mso-height-relative:page;" filled="f" stroked="t" coordsize="21600,21600" o:gfxdata="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kh5R21QAAAAoBAAAPAAAAAAAAAAEAIAAAACIAAABkcnMv&#10;ZG93bnJldi54bWxQSwECFAAUAAAACACHTuJAKyPRhAYCAADkAwAADgAAAAAAAAABACAAAAAkAQAA&#10;ZHJzL2Uyb0RvYy54bWxQSwUGAAAAAAYABgBZAQAAnAUAAAAA&#10;">
                <v:fill on="f" focussize="0,0"/>
                <v:stroke weight="0.5pt" color="#000000 [3200]" miterlimit="8" joinstyle="miter" endarrow="block"/>
                <v:imagedata o:title=""/>
                <o:lock v:ext="edit" aspectratio="f"/>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25824" behindDoc="0" locked="0" layoutInCell="1" allowOverlap="1">
                <wp:simplePos x="0" y="0"/>
                <wp:positionH relativeFrom="column">
                  <wp:posOffset>2752725</wp:posOffset>
                </wp:positionH>
                <wp:positionV relativeFrom="paragraph">
                  <wp:posOffset>247650</wp:posOffset>
                </wp:positionV>
                <wp:extent cx="1971675" cy="0"/>
                <wp:effectExtent l="0" t="0" r="0" b="0"/>
                <wp:wrapNone/>
                <wp:docPr id="423" name="直接连接符 423"/>
                <wp:cNvGraphicFramePr/>
                <a:graphic xmlns:a="http://schemas.openxmlformats.org/drawingml/2006/main">
                  <a:graphicData uri="http://schemas.microsoft.com/office/word/2010/wordprocessingShape">
                    <wps:wsp>
                      <wps:cNvCnPr/>
                      <wps:spPr>
                        <a:xfrm>
                          <a:off x="0" y="0"/>
                          <a:ext cx="197167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id="_x0000_s1026" o:spid="_x0000_s1026" o:spt="20" style="position:absolute;left:0pt;margin-left:216.75pt;margin-top:19.5pt;height:0pt;width:155.25pt;z-index:251725824;mso-width-relative:page;mso-height-relative:page;" filled="f" stroked="t" coordsize="21600,21600" o:gfxdata="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n63ynYAAAACQEAAA8AAAAAAAAAAQAgAAAAIgAAAGRycy9kb3du&#10;cmV2LnhtbFBLAQIUABQAAAAIAIdO4kCXsrVH/wEAAPsDAAAOAAAAAAAAAAEAIAAAACcBAABkcnMv&#10;ZTJvRG9jLnhtbFBLBQYAAAAABgAGAFkBAACYBQAAAAA=&#10;">
                <v:fill on="f" focussize="0,0"/>
                <v:stroke color="#000000 [3200]" joinstyle="round" dashstyle="dash"/>
                <v:imagedata o:title=""/>
                <o:lock v:ext="edit" aspectratio="f"/>
              </v:lin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27872" behindDoc="0" locked="0" layoutInCell="1" allowOverlap="1">
                <wp:simplePos x="0" y="0"/>
                <wp:positionH relativeFrom="column">
                  <wp:posOffset>4706620</wp:posOffset>
                </wp:positionH>
                <wp:positionV relativeFrom="paragraph">
                  <wp:posOffset>248285</wp:posOffset>
                </wp:positionV>
                <wp:extent cx="1905" cy="435610"/>
                <wp:effectExtent l="0" t="0" r="36195" b="21590"/>
                <wp:wrapNone/>
                <wp:docPr id="425" name="直接箭头连接符 425"/>
                <wp:cNvGraphicFramePr/>
                <a:graphic xmlns:a="http://schemas.openxmlformats.org/drawingml/2006/main">
                  <a:graphicData uri="http://schemas.microsoft.com/office/word/2010/wordprocessingShape">
                    <wps:wsp>
                      <wps:cNvCnPr/>
                      <wps:spPr>
                        <a:xfrm>
                          <a:off x="0" y="0"/>
                          <a:ext cx="1905" cy="43561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id="_x0000_s1026" o:spid="_x0000_s1026" o:spt="32" type="#_x0000_t32" style="position:absolute;left:0pt;margin-left:370.6pt;margin-top:19.55pt;height:34.3pt;width:0.15pt;z-index:251727872;mso-width-relative:page;mso-height-relative:page;" filled="f" stroked="t" coordsize="21600,21600" o:gfxdata="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ImK1jYAAAACgEAAA8AAAAAAAAA&#10;AQAgAAAAIgAAAGRycy9kb3ducmV2LnhtbFBLAQIUABQAAAAIAIdO4kAGXx4nEQIAABEEAAAOAAAA&#10;AAAAAAEAIAAAACcBAABkcnMvZTJvRG9jLnhtbFBLBQYAAAAABgAGAFkBAACqBQAAAAA=&#10;">
                <v:fill on="f" focussize="0,0"/>
                <v:stroke color="#000000 [3200]" joinstyle="round" dashstyle="dash"/>
                <v:imagedata o:title=""/>
                <o:lock v:ext="edit" aspectratio="f"/>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26848" behindDoc="0" locked="0" layoutInCell="1" allowOverlap="1">
                <wp:simplePos x="0" y="0"/>
                <wp:positionH relativeFrom="column">
                  <wp:posOffset>3364230</wp:posOffset>
                </wp:positionH>
                <wp:positionV relativeFrom="paragraph">
                  <wp:posOffset>245110</wp:posOffset>
                </wp:positionV>
                <wp:extent cx="0" cy="435610"/>
                <wp:effectExtent l="0" t="0" r="38100" b="21590"/>
                <wp:wrapNone/>
                <wp:docPr id="424" name="直接箭头连接符 424"/>
                <wp:cNvGraphicFramePr/>
                <a:graphic xmlns:a="http://schemas.openxmlformats.org/drawingml/2006/main">
                  <a:graphicData uri="http://schemas.microsoft.com/office/word/2010/wordprocessingShape">
                    <wps:wsp>
                      <wps:cNvCnPr/>
                      <wps:spPr>
                        <a:xfrm>
                          <a:off x="0" y="0"/>
                          <a:ext cx="0" cy="43561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id="_x0000_s1026" o:spid="_x0000_s1026" o:spt="32" type="#_x0000_t32" style="position:absolute;left:0pt;margin-left:264.9pt;margin-top:19.3pt;height:34.3pt;width:0pt;z-index:251726848;mso-width-relative:page;mso-height-relative:page;" filled="f" stroked="t" coordsize="21600,21600" o:gfxdata="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Hs5bw2AAAAAoBAAAPAAAAAAAAAAEA&#10;IAAAACIAAABkcnMvZG93bnJldi54bWxQSwECFAAUAAAACACHTuJAsAXXiA8CAAAOBAAADgAAAAAA&#10;AAABACAAAAAnAQAAZHJzL2Uyb0RvYy54bWxQSwUGAAAAAAYABgBZAQAAqAUAAAAA&#10;">
                <v:fill on="f" focussize="0,0"/>
                <v:stroke color="#000000 [3200]" joinstyle="round" dashstyle="dash"/>
                <v:imagedata o:title=""/>
                <o:lock v:ext="edit" aspectratio="f"/>
              </v:shape>
            </w:pict>
          </mc:Fallback>
        </mc:AlternateContent>
      </w:r>
    </w:p>
    <w:p>
      <w:pPr>
        <w:spacing w:line="560" w:lineRule="exact"/>
        <w:ind w:firstLine="200"/>
        <w:rPr>
          <w:rFonts w:ascii="宋体" w:hAnsi="宋体" w:eastAsia="宋体" w:cs="仿宋"/>
          <w:color w:val="000000"/>
          <w:sz w:val="32"/>
          <w:szCs w:val="32"/>
        </w:rPr>
      </w:pPr>
    </w:p>
    <w:p>
      <w:pPr>
        <w:spacing w:line="560" w:lineRule="exact"/>
        <w:ind w:firstLine="200"/>
        <w:rPr>
          <w:rFonts w:ascii="宋体" w:hAnsi="宋体" w:eastAsia="宋体" w:cs="仿宋"/>
          <w:color w:val="000000"/>
          <w:sz w:val="32"/>
          <w:szCs w:val="32"/>
        </w:rPr>
      </w:pPr>
      <w:r>
        <w:rPr>
          <w:rFonts w:ascii="宋体" w:hAnsi="宋体" w:eastAsia="宋体" w:cs="仿宋_GB2312"/>
          <w:color w:val="000000"/>
          <w:sz w:val="36"/>
          <w:szCs w:val="36"/>
        </w:rPr>
        <mc:AlternateContent>
          <mc:Choice Requires="wps">
            <w:drawing>
              <wp:anchor distT="0" distB="0" distL="114300" distR="114300" simplePos="0" relativeHeight="251730944" behindDoc="0" locked="0" layoutInCell="1" allowOverlap="1">
                <wp:simplePos x="0" y="0"/>
                <wp:positionH relativeFrom="column">
                  <wp:posOffset>1200150</wp:posOffset>
                </wp:positionH>
                <wp:positionV relativeFrom="paragraph">
                  <wp:posOffset>307340</wp:posOffset>
                </wp:positionV>
                <wp:extent cx="0" cy="428625"/>
                <wp:effectExtent l="0" t="0" r="38100" b="28575"/>
                <wp:wrapNone/>
                <wp:docPr id="514" name="直接连接符 514"/>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94.5pt;margin-top:24.2pt;height:33.75pt;width:0pt;z-index:251730944;mso-width-relative:page;mso-height-relative:page;" filled="f" stroked="t" coordsize="21600,21600" o:gfxdata="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ZPU3o1wAAAAoB&#10;AAAPAAAAAAAAAAEAIAAAACIAAABkcnMvZG93bnJldi54bWxQSwECFAAUAAAACACHTuJAmMlpP+MB&#10;AAC0AwAADgAAAAAAAAABACAAAAAmAQAAZHJzL2Uyb0RvYy54bWxQSwUGAAAAAAYABgBZAQAAewUA&#10;AAAA&#10;">
                <v:fill on="f" focussize="0,0"/>
                <v:stroke weight="0.5pt" color="#000000 [3200]" miterlimit="8" joinstyle="miter"/>
                <v:imagedata o:title=""/>
                <o:lock v:ext="edit" aspectratio="f"/>
              </v:lin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10464" behindDoc="0" locked="0" layoutInCell="1" allowOverlap="1">
                <wp:simplePos x="0" y="0"/>
                <wp:positionH relativeFrom="column">
                  <wp:posOffset>671830</wp:posOffset>
                </wp:positionH>
                <wp:positionV relativeFrom="paragraph">
                  <wp:posOffset>33020</wp:posOffset>
                </wp:positionV>
                <wp:extent cx="1029970" cy="278130"/>
                <wp:effectExtent l="0" t="0" r="17780" b="26670"/>
                <wp:wrapNone/>
                <wp:docPr id="407" name="文本框 407"/>
                <wp:cNvGraphicFramePr/>
                <a:graphic xmlns:a="http://schemas.openxmlformats.org/drawingml/2006/main">
                  <a:graphicData uri="http://schemas.microsoft.com/office/word/2010/wordprocessingShape">
                    <wps:wsp>
                      <wps:cNvSpPr txBox="1"/>
                      <wps:spPr>
                        <a:xfrm>
                          <a:off x="0" y="0"/>
                          <a:ext cx="1029970" cy="278130"/>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应急工作组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9pt;margin-top:2.6pt;height:21.9pt;width:81.1pt;z-index:251710464;mso-width-relative:page;mso-height-relative:page;" fillcolor="#FFFFFF [3201]" filled="t" stroked="t" coordsize="21600,21600" o:gfxdata="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dnkNO&#10;1QAAAAgBAAAPAAAAAAAAAAEAIAAAACIAAABkcnMvZG93bnJldi54bWxQSwECFAAUAAAACACHTuJA&#10;5bzapF0CAAC7BAAADgAAAAAAAAABACAAAAAkAQAAZHJzL2Uyb0RvYy54bWxQSwUGAAAAAAYABgBZ&#10;AQAA8wUAAAAA&#10;">
                <v:fill on="t" focussize="0,0"/>
                <v:stroke weight="0.5pt" color="#000000" joinstyle="round"/>
                <v:imagedata o:title=""/>
                <o:lock v:ext="edit" aspectratio="f"/>
                <v:textbox>
                  <w:txbxContent>
                    <w:p>
                      <w:pPr>
                        <w:jc w:val="center"/>
                        <w:rPr>
                          <w:rFonts w:ascii="宋体" w:hAnsi="宋体" w:eastAsia="宋体"/>
                          <w:szCs w:val="21"/>
                        </w:rPr>
                      </w:pPr>
                      <w:r>
                        <w:rPr>
                          <w:rFonts w:hint="eastAsia" w:ascii="宋体" w:hAnsi="宋体" w:eastAsia="宋体"/>
                          <w:szCs w:val="21"/>
                        </w:rPr>
                        <w:t>应急工作组</w:t>
                      </w:r>
                    </w:p>
                  </w:txbxContent>
                </v:textbox>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13536" behindDoc="0" locked="0" layoutInCell="1" allowOverlap="1">
                <wp:simplePos x="0" y="0"/>
                <wp:positionH relativeFrom="column">
                  <wp:posOffset>-127635</wp:posOffset>
                </wp:positionH>
                <wp:positionV relativeFrom="paragraph">
                  <wp:posOffset>1119505</wp:posOffset>
                </wp:positionV>
                <wp:extent cx="382270" cy="1360805"/>
                <wp:effectExtent l="0" t="0" r="17780" b="10795"/>
                <wp:wrapNone/>
                <wp:docPr id="410" name="文本框 410"/>
                <wp:cNvGraphicFramePr/>
                <a:graphic xmlns:a="http://schemas.openxmlformats.org/drawingml/2006/main">
                  <a:graphicData uri="http://schemas.microsoft.com/office/word/2010/wordprocessingShape">
                    <wps:wsp>
                      <wps:cNvSpPr txBox="1"/>
                      <wps:spPr>
                        <a:xfrm>
                          <a:off x="0" y="0"/>
                          <a:ext cx="382270" cy="1360805"/>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综 合 协 调 组</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5pt;margin-top:88.15pt;height:107.15pt;width:30.1pt;z-index:251713536;mso-width-relative:page;mso-height-relative:page;" fillcolor="#FFFFFF [3201]" filled="t" stroked="t" coordsize="21600,21600" o:gfxdata="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Cvs&#10;39YAAAAKAQAADwAAAAAAAAABACAAAAAiAAAAZHJzL2Rvd25yZXYueG1sUEsBAhQAFAAAAAgAh07i&#10;QMHMqCBdAgAAvQQAAA4AAAAAAAAAAQAgAAAAJQEAAGRycy9lMm9Eb2MueG1sUEsFBgAAAAAGAAYA&#10;WQEAAPQFAAAAAA==&#10;">
                <v:fill on="t" focussize="0,0"/>
                <v:stroke weight="0.5pt" color="#000000" joinstyle="round"/>
                <v:imagedata o:title=""/>
                <o:lock v:ext="edit" aspectratio="f"/>
                <v:textbox style="layout-flow:vertical-ideographic;">
                  <w:txbxContent>
                    <w:p>
                      <w:pPr>
                        <w:jc w:val="center"/>
                        <w:rPr>
                          <w:rFonts w:ascii="宋体" w:hAnsi="宋体" w:eastAsia="宋体"/>
                          <w:szCs w:val="21"/>
                        </w:rPr>
                      </w:pPr>
                      <w:r>
                        <w:rPr>
                          <w:rFonts w:hint="eastAsia" w:ascii="宋体" w:hAnsi="宋体" w:eastAsia="宋体"/>
                          <w:szCs w:val="21"/>
                        </w:rPr>
                        <w:t>综 合 协 调 组</w:t>
                      </w:r>
                    </w:p>
                  </w:txbxContent>
                </v:textbox>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14560" behindDoc="0" locked="0" layoutInCell="1" allowOverlap="1">
                <wp:simplePos x="0" y="0"/>
                <wp:positionH relativeFrom="column">
                  <wp:posOffset>416560</wp:posOffset>
                </wp:positionH>
                <wp:positionV relativeFrom="paragraph">
                  <wp:posOffset>1122680</wp:posOffset>
                </wp:positionV>
                <wp:extent cx="382270" cy="1360805"/>
                <wp:effectExtent l="0" t="0" r="17780" b="10795"/>
                <wp:wrapNone/>
                <wp:docPr id="411" name="文本框 411"/>
                <wp:cNvGraphicFramePr/>
                <a:graphic xmlns:a="http://schemas.openxmlformats.org/drawingml/2006/main">
                  <a:graphicData uri="http://schemas.microsoft.com/office/word/2010/wordprocessingShape">
                    <wps:wsp>
                      <wps:cNvSpPr txBox="1"/>
                      <wps:spPr>
                        <a:xfrm>
                          <a:off x="0" y="0"/>
                          <a:ext cx="382270" cy="1360805"/>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专 业 处 置 组</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pt;margin-top:88.4pt;height:107.15pt;width:30.1pt;z-index:251714560;mso-width-relative:page;mso-height-relative:page;" fillcolor="#FFFFFF [3201]" filled="t" stroked="t" coordsize="21600,21600" o:gfxdata="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k+R&#10;1dYAAAAKAQAADwAAAAAAAAABACAAAAAiAAAAZHJzL2Rvd25yZXYueG1sUEsBAhQAFAAAAAgAh07i&#10;QL9KVYJdAgAAvQQAAA4AAAAAAAAAAQAgAAAAJQEAAGRycy9lMm9Eb2MueG1sUEsFBgAAAAAGAAYA&#10;WQEAAPQFAAAAAA==&#10;">
                <v:fill on="t" focussize="0,0"/>
                <v:stroke weight="0.5pt" color="#000000" joinstyle="round"/>
                <v:imagedata o:title=""/>
                <o:lock v:ext="edit" aspectratio="f"/>
                <v:textbox style="layout-flow:vertical-ideographic;">
                  <w:txbxContent>
                    <w:p>
                      <w:pPr>
                        <w:jc w:val="center"/>
                        <w:rPr>
                          <w:rFonts w:ascii="宋体" w:hAnsi="宋体" w:eastAsia="宋体"/>
                          <w:szCs w:val="21"/>
                        </w:rPr>
                      </w:pPr>
                      <w:r>
                        <w:rPr>
                          <w:rFonts w:hint="eastAsia" w:ascii="宋体" w:hAnsi="宋体" w:eastAsia="宋体"/>
                          <w:szCs w:val="21"/>
                        </w:rPr>
                        <w:t>专 业 处 置 组</w:t>
                      </w:r>
                    </w:p>
                  </w:txbxContent>
                </v:textbox>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15584" behindDoc="0" locked="0" layoutInCell="1" allowOverlap="1">
                <wp:simplePos x="0" y="0"/>
                <wp:positionH relativeFrom="column">
                  <wp:posOffset>961390</wp:posOffset>
                </wp:positionH>
                <wp:positionV relativeFrom="paragraph">
                  <wp:posOffset>1111885</wp:posOffset>
                </wp:positionV>
                <wp:extent cx="382270" cy="1360805"/>
                <wp:effectExtent l="0" t="0" r="17780" b="10795"/>
                <wp:wrapNone/>
                <wp:docPr id="412" name="文本框 412"/>
                <wp:cNvGraphicFramePr/>
                <a:graphic xmlns:a="http://schemas.openxmlformats.org/drawingml/2006/main">
                  <a:graphicData uri="http://schemas.microsoft.com/office/word/2010/wordprocessingShape">
                    <wps:wsp>
                      <wps:cNvSpPr txBox="1"/>
                      <wps:spPr>
                        <a:xfrm>
                          <a:off x="0" y="0"/>
                          <a:ext cx="382270" cy="1360805"/>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通 信 保 障 组</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7pt;margin-top:87.55pt;height:107.15pt;width:30.1pt;z-index:251715584;mso-width-relative:page;mso-height-relative:page;" fillcolor="#FFFFFF [3201]" filled="t" stroked="t" coordsize="21600,21600" o:gfxdata="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y&#10;xpSD1wAAAAsBAAAPAAAAAAAAAAEAIAAAACIAAABkcnMvZG93bnJldi54bWxQSwECFAAUAAAACACH&#10;TuJAfMYivl4CAAC9BAAADgAAAAAAAAABACAAAAAmAQAAZHJzL2Uyb0RvYy54bWxQSwUGAAAAAAYA&#10;BgBZAQAA9gUAAAAA&#10;">
                <v:fill on="t" focussize="0,0"/>
                <v:stroke weight="0.5pt" color="#000000" joinstyle="round"/>
                <v:imagedata o:title=""/>
                <o:lock v:ext="edit" aspectratio="f"/>
                <v:textbox style="layout-flow:vertical-ideographic;">
                  <w:txbxContent>
                    <w:p>
                      <w:pPr>
                        <w:jc w:val="center"/>
                        <w:rPr>
                          <w:rFonts w:ascii="宋体" w:hAnsi="宋体" w:eastAsia="宋体"/>
                          <w:szCs w:val="21"/>
                        </w:rPr>
                      </w:pPr>
                      <w:r>
                        <w:rPr>
                          <w:rFonts w:hint="eastAsia" w:ascii="宋体" w:hAnsi="宋体" w:eastAsia="宋体"/>
                          <w:szCs w:val="21"/>
                        </w:rPr>
                        <w:t>通 信 保 障 组</w:t>
                      </w:r>
                    </w:p>
                  </w:txbxContent>
                </v:textbox>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16608" behindDoc="0" locked="0" layoutInCell="1" allowOverlap="1">
                <wp:simplePos x="0" y="0"/>
                <wp:positionH relativeFrom="column">
                  <wp:posOffset>1505585</wp:posOffset>
                </wp:positionH>
                <wp:positionV relativeFrom="paragraph">
                  <wp:posOffset>1115060</wp:posOffset>
                </wp:positionV>
                <wp:extent cx="382270" cy="1360805"/>
                <wp:effectExtent l="0" t="0" r="17780" b="10795"/>
                <wp:wrapNone/>
                <wp:docPr id="413" name="文本框 413"/>
                <wp:cNvGraphicFramePr/>
                <a:graphic xmlns:a="http://schemas.openxmlformats.org/drawingml/2006/main">
                  <a:graphicData uri="http://schemas.microsoft.com/office/word/2010/wordprocessingShape">
                    <wps:wsp>
                      <wps:cNvSpPr txBox="1"/>
                      <wps:spPr>
                        <a:xfrm>
                          <a:off x="0" y="0"/>
                          <a:ext cx="382270" cy="1360805"/>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新 闻 宣 传 组</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55pt;margin-top:87.8pt;height:107.15pt;width:30.1pt;z-index:251716608;mso-width-relative:page;mso-height-relative:page;" fillcolor="#FFFFFF [3201]" filled="t" stroked="t" coordsize="21600,21600" o:gfxdata="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e&#10;Kzwe1wAAAAsBAAAPAAAAAAAAAAEAIAAAACIAAABkcnMvZG93bnJldi54bWxQSwECFAAUAAAACACH&#10;TuJAAkDfHF4CAAC9BAAADgAAAAAAAAABACAAAAAmAQAAZHJzL2Uyb0RvYy54bWxQSwUGAAAAAAYA&#10;BgBZAQAA9gUAAAAA&#10;">
                <v:fill on="t" focussize="0,0"/>
                <v:stroke weight="0.5pt" color="#000000" joinstyle="round"/>
                <v:imagedata o:title=""/>
                <o:lock v:ext="edit" aspectratio="f"/>
                <v:textbox style="layout-flow:vertical-ideographic;">
                  <w:txbxContent>
                    <w:p>
                      <w:pPr>
                        <w:jc w:val="center"/>
                        <w:rPr>
                          <w:rFonts w:ascii="宋体" w:hAnsi="宋体" w:eastAsia="宋体"/>
                          <w:szCs w:val="21"/>
                        </w:rPr>
                      </w:pPr>
                      <w:r>
                        <w:rPr>
                          <w:rFonts w:hint="eastAsia" w:ascii="宋体" w:hAnsi="宋体" w:eastAsia="宋体"/>
                          <w:szCs w:val="21"/>
                        </w:rPr>
                        <w:t>新 闻 宣 传 组</w:t>
                      </w:r>
                    </w:p>
                  </w:txbxContent>
                </v:textbox>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19680" behindDoc="0" locked="0" layoutInCell="1" allowOverlap="1">
                <wp:simplePos x="0" y="0"/>
                <wp:positionH relativeFrom="column">
                  <wp:posOffset>2098675</wp:posOffset>
                </wp:positionH>
                <wp:positionV relativeFrom="paragraph">
                  <wp:posOffset>1111885</wp:posOffset>
                </wp:positionV>
                <wp:extent cx="382270" cy="1360805"/>
                <wp:effectExtent l="0" t="0" r="17780" b="10795"/>
                <wp:wrapNone/>
                <wp:docPr id="416" name="文本框 416"/>
                <wp:cNvGraphicFramePr/>
                <a:graphic xmlns:a="http://schemas.openxmlformats.org/drawingml/2006/main">
                  <a:graphicData uri="http://schemas.microsoft.com/office/word/2010/wordprocessingShape">
                    <wps:wsp>
                      <wps:cNvSpPr txBox="1"/>
                      <wps:spPr>
                        <a:xfrm>
                          <a:off x="0" y="0"/>
                          <a:ext cx="382270" cy="1360805"/>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后 勤 保 障 组</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25pt;margin-top:87.55pt;height:107.15pt;width:30.1pt;z-index:251719680;mso-width-relative:page;mso-height-relative:page;" fillcolor="#FFFFFF [3201]" filled="t" stroked="t" coordsize="21600,21600" o:gfxdata="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C&#10;tmKJ1wAAAAsBAAAPAAAAAAAAAAEAIAAAACIAAABkcnMvZG93bnJldi54bWxQSwECFAAUAAAACACH&#10;TuJAR9VHWF4CAAC9BAAADgAAAAAAAAABACAAAAAmAQAAZHJzL2Uyb0RvYy54bWxQSwUGAAAAAAYA&#10;BgBZAQAA9gUAAAAA&#10;">
                <v:fill on="t" focussize="0,0"/>
                <v:stroke weight="0.5pt" color="#000000" joinstyle="round"/>
                <v:imagedata o:title=""/>
                <o:lock v:ext="edit" aspectratio="f"/>
                <v:textbox style="layout-flow:vertical-ideographic;">
                  <w:txbxContent>
                    <w:p>
                      <w:pPr>
                        <w:jc w:val="center"/>
                        <w:rPr>
                          <w:rFonts w:ascii="宋体" w:hAnsi="宋体" w:eastAsia="宋体"/>
                          <w:szCs w:val="21"/>
                        </w:rPr>
                      </w:pPr>
                      <w:r>
                        <w:rPr>
                          <w:rFonts w:hint="eastAsia" w:ascii="宋体" w:hAnsi="宋体" w:eastAsia="宋体"/>
                          <w:szCs w:val="21"/>
                        </w:rPr>
                        <w:t>后 勤 保 障 组</w:t>
                      </w:r>
                    </w:p>
                  </w:txbxContent>
                </v:textbox>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31968" behindDoc="0" locked="0" layoutInCell="1" allowOverlap="1">
                <wp:simplePos x="0" y="0"/>
                <wp:positionH relativeFrom="column">
                  <wp:posOffset>41910</wp:posOffset>
                </wp:positionH>
                <wp:positionV relativeFrom="paragraph">
                  <wp:posOffset>736600</wp:posOffset>
                </wp:positionV>
                <wp:extent cx="2264410" cy="0"/>
                <wp:effectExtent l="0" t="0" r="0" b="0"/>
                <wp:wrapNone/>
                <wp:docPr id="515" name="直接连接符 515"/>
                <wp:cNvGraphicFramePr/>
                <a:graphic xmlns:a="http://schemas.openxmlformats.org/drawingml/2006/main">
                  <a:graphicData uri="http://schemas.microsoft.com/office/word/2010/wordprocessingShape">
                    <wps:wsp>
                      <wps:cNvCnPr/>
                      <wps:spPr>
                        <a:xfrm>
                          <a:off x="0" y="0"/>
                          <a:ext cx="2264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3pt;margin-top:58pt;height:0pt;width:178.3pt;z-index:251731968;mso-width-relative:page;mso-height-relative:page;" filled="f" stroked="t" coordsize="21600,21600" o:gfxdata="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ChGDDVAAAACQEA&#10;AA8AAAAAAAAAAQAgAAAAIgAAAGRycy9kb3ducmV2LnhtbFBLAQIUABQAAAAIAIdO4kDsstpx5AEA&#10;ALUDAAAOAAAAAAAAAAEAIAAAACQBAABkcnMvZTJvRG9jLnhtbFBLBQYAAAAABgAGAFkBAAB6BQAA&#10;AAA=&#10;">
                <v:fill on="f" focussize="0,0"/>
                <v:stroke weight="0.5pt" color="#000000 [3200]" miterlimit="8" joinstyle="miter"/>
                <v:imagedata o:title=""/>
                <o:lock v:ext="edit" aspectratio="f"/>
              </v:lin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32992" behindDoc="0" locked="0" layoutInCell="1" allowOverlap="1">
                <wp:simplePos x="0" y="0"/>
                <wp:positionH relativeFrom="column">
                  <wp:posOffset>41910</wp:posOffset>
                </wp:positionH>
                <wp:positionV relativeFrom="paragraph">
                  <wp:posOffset>736600</wp:posOffset>
                </wp:positionV>
                <wp:extent cx="0" cy="393065"/>
                <wp:effectExtent l="76200" t="0" r="57150" b="64135"/>
                <wp:wrapNone/>
                <wp:docPr id="516" name="直接箭头连接符 516"/>
                <wp:cNvGraphicFramePr/>
                <a:graphic xmlns:a="http://schemas.openxmlformats.org/drawingml/2006/main">
                  <a:graphicData uri="http://schemas.microsoft.com/office/word/2010/wordprocessingShape">
                    <wps:wsp>
                      <wps:cNvCnPr/>
                      <wps:spPr>
                        <a:xfrm>
                          <a:off x="0" y="0"/>
                          <a:ext cx="0" cy="393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3pt;margin-top:58pt;height:30.95pt;width:0pt;z-index:251732992;mso-width-relative:page;mso-height-relative:page;" filled="f" stroked="t" coordsize="21600,21600" o:gfxdata="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BFQLe0gAAAAcBAAAPAAAAAAAAAAEAIAAAACIAAABkcnMvZG93&#10;bnJldi54bWxQSwECFAAUAAAACACHTuJAEiFsLAYCAADkAwAADgAAAAAAAAABACAAAAAhAQAAZHJz&#10;L2Uyb0RvYy54bWxQSwUGAAAAAAYABgBZAQAAmQUAAAAA&#10;">
                <v:fill on="f" focussize="0,0"/>
                <v:stroke weight="0.5pt" color="#000000 [3200]" miterlimit="8" joinstyle="miter" endarrow="block"/>
                <v:imagedata o:title=""/>
                <o:lock v:ext="edit" aspectratio="f"/>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34016" behindDoc="0" locked="0" layoutInCell="1" allowOverlap="1">
                <wp:simplePos x="0" y="0"/>
                <wp:positionH relativeFrom="column">
                  <wp:posOffset>589915</wp:posOffset>
                </wp:positionH>
                <wp:positionV relativeFrom="paragraph">
                  <wp:posOffset>740410</wp:posOffset>
                </wp:positionV>
                <wp:extent cx="0" cy="393065"/>
                <wp:effectExtent l="76200" t="0" r="57150" b="64135"/>
                <wp:wrapNone/>
                <wp:docPr id="517" name="直接箭头连接符 517"/>
                <wp:cNvGraphicFramePr/>
                <a:graphic xmlns:a="http://schemas.openxmlformats.org/drawingml/2006/main">
                  <a:graphicData uri="http://schemas.microsoft.com/office/word/2010/wordprocessingShape">
                    <wps:wsp>
                      <wps:cNvCnPr/>
                      <wps:spPr>
                        <a:xfrm>
                          <a:off x="0" y="0"/>
                          <a:ext cx="0" cy="393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6.45pt;margin-top:58.3pt;height:30.95pt;width:0pt;z-index:251734016;mso-width-relative:page;mso-height-relative:page;" filled="f" stroked="t" coordsize="21600,21600" o:gfxdata="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aG2Z1QAAAAkBAAAPAAAAAAAAAAEAIAAAACIAAABkcnMv&#10;ZG93bnJldi54bWxQSwECFAAUAAAACACHTuJAFxNu0wYCAADkAwAADgAAAAAAAAABACAAAAAkAQAA&#10;ZHJzL2Uyb0RvYy54bWxQSwUGAAAAAAYABgBZAQAAnAUAAAAA&#10;">
                <v:fill on="f" focussize="0,0"/>
                <v:stroke weight="0.5pt" color="#000000 [3200]" miterlimit="8" joinstyle="miter" endarrow="block"/>
                <v:imagedata o:title=""/>
                <o:lock v:ext="edit" aspectratio="f"/>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35040" behindDoc="0" locked="0" layoutInCell="1" allowOverlap="1">
                <wp:simplePos x="0" y="0"/>
                <wp:positionH relativeFrom="column">
                  <wp:posOffset>1203325</wp:posOffset>
                </wp:positionH>
                <wp:positionV relativeFrom="paragraph">
                  <wp:posOffset>740410</wp:posOffset>
                </wp:positionV>
                <wp:extent cx="0" cy="393065"/>
                <wp:effectExtent l="76200" t="0" r="57150" b="64135"/>
                <wp:wrapNone/>
                <wp:docPr id="518" name="直接箭头连接符 518"/>
                <wp:cNvGraphicFramePr/>
                <a:graphic xmlns:a="http://schemas.openxmlformats.org/drawingml/2006/main">
                  <a:graphicData uri="http://schemas.microsoft.com/office/word/2010/wordprocessingShape">
                    <wps:wsp>
                      <wps:cNvCnPr/>
                      <wps:spPr>
                        <a:xfrm>
                          <a:off x="0" y="0"/>
                          <a:ext cx="0" cy="393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94.75pt;margin-top:58.3pt;height:30.95pt;width:0pt;z-index:251735040;mso-width-relative:page;mso-height-relative:page;" filled="f" stroked="t" coordsize="21600,21600" o:gfxdata="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OdX4rVAAAACwEAAA8AAAAAAAAAAQAgAAAAIgAAAGRycy9k&#10;b3ducmV2LnhtbFBLAQIUABQAAAAIAIdO4kDjDibWBQIAAOQDAAAOAAAAAAAAAAEAIAAAACQBAABk&#10;cnMvZTJvRG9jLnhtbFBLBQYAAAAABgAGAFkBAACbBQAAAAA=&#10;">
                <v:fill on="f" focussize="0,0"/>
                <v:stroke weight="0.5pt" color="#000000 [3200]" miterlimit="8" joinstyle="miter" endarrow="block"/>
                <v:imagedata o:title=""/>
                <o:lock v:ext="edit" aspectratio="f"/>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36064" behindDoc="0" locked="0" layoutInCell="1" allowOverlap="1">
                <wp:simplePos x="0" y="0"/>
                <wp:positionH relativeFrom="column">
                  <wp:posOffset>1703070</wp:posOffset>
                </wp:positionH>
                <wp:positionV relativeFrom="paragraph">
                  <wp:posOffset>729615</wp:posOffset>
                </wp:positionV>
                <wp:extent cx="0" cy="393065"/>
                <wp:effectExtent l="76200" t="0" r="57150" b="64135"/>
                <wp:wrapNone/>
                <wp:docPr id="519" name="直接箭头连接符 519"/>
                <wp:cNvGraphicFramePr/>
                <a:graphic xmlns:a="http://schemas.openxmlformats.org/drawingml/2006/main">
                  <a:graphicData uri="http://schemas.microsoft.com/office/word/2010/wordprocessingShape">
                    <wps:wsp>
                      <wps:cNvCnPr/>
                      <wps:spPr>
                        <a:xfrm>
                          <a:off x="0" y="0"/>
                          <a:ext cx="0" cy="393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4.1pt;margin-top:57.45pt;height:30.95pt;width:0pt;z-index:251736064;mso-width-relative:page;mso-height-relative:page;" filled="f" stroked="t" coordsize="21600,21600" o:gfxdata="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ordddYAAAALAQAADwAAAAAAAAABACAAAAAiAAAAZHJz&#10;L2Rvd25yZXYueG1sUEsBAhQAFAAAAAgAh07iQOY8JCkGAgAA5AMAAA4AAAAAAAAAAQAgAAAAJQEA&#10;AGRycy9lMm9Eb2MueG1sUEsFBgAAAAAGAAYAWQEAAJ0FAAAAAA==&#10;">
                <v:fill on="f" focussize="0,0"/>
                <v:stroke weight="0.5pt" color="#000000 [3200]" miterlimit="8" joinstyle="miter" endarrow="block"/>
                <v:imagedata o:title=""/>
                <o:lock v:ext="edit" aspectratio="f"/>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37088" behindDoc="0" locked="0" layoutInCell="1" allowOverlap="1">
                <wp:simplePos x="0" y="0"/>
                <wp:positionH relativeFrom="column">
                  <wp:posOffset>2299970</wp:posOffset>
                </wp:positionH>
                <wp:positionV relativeFrom="paragraph">
                  <wp:posOffset>739775</wp:posOffset>
                </wp:positionV>
                <wp:extent cx="0" cy="393065"/>
                <wp:effectExtent l="76200" t="0" r="57150" b="64135"/>
                <wp:wrapNone/>
                <wp:docPr id="520" name="直接箭头连接符 520"/>
                <wp:cNvGraphicFramePr/>
                <a:graphic xmlns:a="http://schemas.openxmlformats.org/drawingml/2006/main">
                  <a:graphicData uri="http://schemas.microsoft.com/office/word/2010/wordprocessingShape">
                    <wps:wsp>
                      <wps:cNvCnPr/>
                      <wps:spPr>
                        <a:xfrm>
                          <a:off x="0" y="0"/>
                          <a:ext cx="0" cy="393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1.1pt;margin-top:58.25pt;height:30.95pt;width:0pt;z-index:251737088;mso-width-relative:page;mso-height-relative:page;" filled="f" stroked="t" coordsize="21600,21600" o:gfxdata="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WJs041gAAAAsBAAAPAAAAAAAAAAEAIAAAACIAAABkcnMv&#10;ZG93bnJldi54bWxQSwECFAAUAAAACACHTuJACJxN0gUCAADkAwAADgAAAAAAAAABACAAAAAlAQAA&#10;ZHJzL2Uyb0RvYy54bWxQSwUGAAAAAAYABgBZAQAAnAUAAAAA&#10;">
                <v:fill on="f" focussize="0,0"/>
                <v:stroke weight="0.5pt" color="#000000 [3200]" miterlimit="8" joinstyle="miter" endarrow="block"/>
                <v:imagedata o:title=""/>
                <o:lock v:ext="edit" aspectratio="f"/>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17632" behindDoc="0" locked="0" layoutInCell="1" allowOverlap="1">
                <wp:simplePos x="0" y="0"/>
                <wp:positionH relativeFrom="column">
                  <wp:posOffset>3977640</wp:posOffset>
                </wp:positionH>
                <wp:positionV relativeFrom="paragraph">
                  <wp:posOffset>953770</wp:posOffset>
                </wp:positionV>
                <wp:extent cx="382270" cy="1753870"/>
                <wp:effectExtent l="0" t="0" r="17780" b="17780"/>
                <wp:wrapNone/>
                <wp:docPr id="414" name="文本框 414"/>
                <wp:cNvGraphicFramePr/>
                <a:graphic xmlns:a="http://schemas.openxmlformats.org/drawingml/2006/main">
                  <a:graphicData uri="http://schemas.microsoft.com/office/word/2010/wordprocessingShape">
                    <wps:wsp>
                      <wps:cNvSpPr txBox="1"/>
                      <wps:spPr>
                        <a:xfrm>
                          <a:off x="0" y="0"/>
                          <a:ext cx="382270" cy="1753870"/>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运 输 处</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3.2pt;margin-top:75.1pt;height:138.1pt;width:30.1pt;z-index:251717632;mso-width-relative:page;mso-height-relative:page;" fillcolor="#FFFFFF [3201]" filled="t" stroked="t" coordsize="21600,21600" o:gfxdata="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aOIejV&#10;AAAACwEAAA8AAAAAAAAAAQAgAAAAIgAAAGRycy9kb3ducmV2LnhtbFBLAQIUABQAAAAIAIdO4kC3&#10;XTUmXAIAAL0EAAAOAAAAAAAAAAEAIAAAACQBAABkcnMvZTJvRG9jLnhtbFBLBQYAAAAABgAGAFkB&#10;AADyBQAAAAA=&#10;">
                <v:fill on="t" focussize="0,0"/>
                <v:stroke weight="0.5pt" color="#000000" joinstyle="round"/>
                <v:imagedata o:title=""/>
                <o:lock v:ext="edit" aspectratio="f"/>
                <v:textbox style="layout-flow:vertical-ideographic;">
                  <w:txbxContent>
                    <w:p>
                      <w:pPr>
                        <w:jc w:val="center"/>
                        <w:rPr>
                          <w:rFonts w:ascii="宋体" w:hAnsi="宋体" w:eastAsia="宋体"/>
                          <w:szCs w:val="21"/>
                        </w:rPr>
                      </w:pPr>
                      <w:r>
                        <w:rPr>
                          <w:rFonts w:hint="eastAsia" w:ascii="宋体" w:hAnsi="宋体" w:eastAsia="宋体"/>
                          <w:szCs w:val="21"/>
                        </w:rPr>
                        <w:t>运 输 处</w:t>
                      </w:r>
                    </w:p>
                  </w:txbxContent>
                </v:textbox>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12512" behindDoc="0" locked="0" layoutInCell="1" allowOverlap="1">
                <wp:simplePos x="0" y="0"/>
                <wp:positionH relativeFrom="column">
                  <wp:posOffset>4279265</wp:posOffset>
                </wp:positionH>
                <wp:positionV relativeFrom="paragraph">
                  <wp:posOffset>18415</wp:posOffset>
                </wp:positionV>
                <wp:extent cx="906145" cy="285750"/>
                <wp:effectExtent l="0" t="0" r="27305" b="19050"/>
                <wp:wrapNone/>
                <wp:docPr id="409" name="文本框 409"/>
                <wp:cNvGraphicFramePr/>
                <a:graphic xmlns:a="http://schemas.openxmlformats.org/drawingml/2006/main">
                  <a:graphicData uri="http://schemas.microsoft.com/office/word/2010/wordprocessingShape">
                    <wps:wsp>
                      <wps:cNvSpPr txBox="1"/>
                      <wps:spPr>
                        <a:xfrm>
                          <a:off x="0" y="0"/>
                          <a:ext cx="906145" cy="285750"/>
                        </a:xfrm>
                        <a:prstGeom prst="rect">
                          <a:avLst/>
                        </a:prstGeom>
                        <a:solidFill>
                          <a:schemeClr val="lt1"/>
                        </a:solidFill>
                        <a:ln w="6350">
                          <a:solidFill>
                            <a:prstClr val="black"/>
                          </a:solidFill>
                          <a:prstDash val="dash"/>
                        </a:ln>
                      </wps:spPr>
                      <wps:txbx>
                        <w:txbxContent>
                          <w:p>
                            <w:pPr>
                              <w:jc w:val="center"/>
                              <w:rPr>
                                <w:rFonts w:ascii="宋体" w:hAnsi="宋体" w:eastAsia="宋体"/>
                                <w:szCs w:val="21"/>
                              </w:rPr>
                            </w:pPr>
                            <w:r>
                              <w:rPr>
                                <w:rFonts w:hint="eastAsia" w:ascii="宋体" w:hAnsi="宋体" w:eastAsia="宋体"/>
                                <w:szCs w:val="21"/>
                              </w:rPr>
                              <w:t>现场工作组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6.95pt;margin-top:1.45pt;height:22.5pt;width:71.35pt;z-index:251712512;mso-width-relative:page;mso-height-relative:page;" fillcolor="#FFFFFF [3201]" filled="t" stroked="t" coordsize="21600,21600" o:gfxdata="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tpof9cAAAAIAQAADwAAAAAAAAABACAAAAAiAAAAZHJzL2Rvd25yZXYueG1sUEsBAhQA&#10;FAAAAAgAh07iQC0vY/tlAgAA0gQAAA4AAAAAAAAAAQAgAAAAJgEAAGRycy9lMm9Eb2MueG1sUEsF&#10;BgAAAAAGAAYAWQEAAP0FAAAAAA==&#10;">
                <v:fill on="t" focussize="0,0"/>
                <v:stroke weight="0.5pt" color="#000000" joinstyle="round" dashstyle="dash"/>
                <v:imagedata o:title=""/>
                <o:lock v:ext="edit" aspectratio="f"/>
                <v:textbox>
                  <w:txbxContent>
                    <w:p>
                      <w:pPr>
                        <w:jc w:val="center"/>
                        <w:rPr>
                          <w:rFonts w:ascii="宋体" w:hAnsi="宋体" w:eastAsia="宋体"/>
                          <w:szCs w:val="21"/>
                        </w:rPr>
                      </w:pPr>
                      <w:r>
                        <w:rPr>
                          <w:rFonts w:hint="eastAsia" w:ascii="宋体" w:hAnsi="宋体" w:eastAsia="宋体"/>
                          <w:szCs w:val="21"/>
                        </w:rPr>
                        <w:t>现场工作组</w:t>
                      </w:r>
                    </w:p>
                  </w:txbxContent>
                </v:textbox>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38112" behindDoc="0" locked="0" layoutInCell="1" allowOverlap="1">
                <wp:simplePos x="0" y="0"/>
                <wp:positionH relativeFrom="column">
                  <wp:posOffset>4720590</wp:posOffset>
                </wp:positionH>
                <wp:positionV relativeFrom="paragraph">
                  <wp:posOffset>281940</wp:posOffset>
                </wp:positionV>
                <wp:extent cx="0" cy="701675"/>
                <wp:effectExtent l="76200" t="0" r="57150" b="60325"/>
                <wp:wrapNone/>
                <wp:docPr id="521" name="直接箭头连接符 521"/>
                <wp:cNvGraphicFramePr/>
                <a:graphic xmlns:a="http://schemas.openxmlformats.org/drawingml/2006/main">
                  <a:graphicData uri="http://schemas.microsoft.com/office/word/2010/wordprocessingShape">
                    <wps:wsp>
                      <wps:cNvCnPr/>
                      <wps:spPr>
                        <a:xfrm>
                          <a:off x="0" y="0"/>
                          <a:ext cx="0" cy="701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71.7pt;margin-top:22.2pt;height:55.25pt;width:0pt;z-index:251738112;mso-width-relative:page;mso-height-relative:page;" filled="f" stroked="t" coordsize="21600,21600" o:gfxdata="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azncB1QAAAAoBAAAPAAAAAAAAAAEAIAAAACIAAABkcnMv&#10;ZG93bnJldi54bWxQSwECFAAUAAAACACHTuJAmY+TWAYCAADkAwAADgAAAAAAAAABACAAAAAkAQAA&#10;ZHJzL2Uyb0RvYy54bWxQSwUGAAAAAAYABgBZAQAAnAUAAAAA&#10;">
                <v:fill on="f" focussize="0,0"/>
                <v:stroke weight="0.5pt" color="#000000 [3200]" miterlimit="8" joinstyle="miter" endarrow="block"/>
                <v:imagedata o:title=""/>
                <o:lock v:ext="edit" aspectratio="f"/>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18656" behindDoc="0" locked="0" layoutInCell="1" allowOverlap="1">
                <wp:simplePos x="0" y="0"/>
                <wp:positionH relativeFrom="column">
                  <wp:posOffset>4562475</wp:posOffset>
                </wp:positionH>
                <wp:positionV relativeFrom="paragraph">
                  <wp:posOffset>994410</wp:posOffset>
                </wp:positionV>
                <wp:extent cx="382270" cy="1753870"/>
                <wp:effectExtent l="0" t="0" r="17780" b="17780"/>
                <wp:wrapNone/>
                <wp:docPr id="415" name="文本框 415"/>
                <wp:cNvGraphicFramePr/>
                <a:graphic xmlns:a="http://schemas.openxmlformats.org/drawingml/2006/main">
                  <a:graphicData uri="http://schemas.microsoft.com/office/word/2010/wordprocessingShape">
                    <wps:wsp>
                      <wps:cNvSpPr txBox="1"/>
                      <wps:spPr>
                        <a:xfrm>
                          <a:off x="0" y="0"/>
                          <a:ext cx="382270" cy="1753870"/>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相 关 处 室 及 专 家</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25pt;margin-top:78.3pt;height:138.1pt;width:30.1pt;z-index:251718656;mso-width-relative:page;mso-height-relative:page;" fillcolor="#FFFFFF [3201]" filled="t" stroked="t" coordsize="21600,21600" o:gfxdata="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Pzp&#10;dtcAAAALAQAADwAAAAAAAAABACAAAAAiAAAAZHJzL2Rvd25yZXYueG1sUEsBAhQAFAAAAAgAh07i&#10;QMnbyIRcAgAAvQQAAA4AAAAAAAAAAQAgAAAAJgEAAGRycy9lMm9Eb2MueG1sUEsFBgAAAAAGAAYA&#10;WQEAAPQFAAAAAA==&#10;">
                <v:fill on="t" focussize="0,0"/>
                <v:stroke weight="0.5pt" color="#000000" joinstyle="round"/>
                <v:imagedata o:title=""/>
                <o:lock v:ext="edit" aspectratio="f"/>
                <v:textbox style="layout-flow:vertical-ideographic;">
                  <w:txbxContent>
                    <w:p>
                      <w:pPr>
                        <w:jc w:val="center"/>
                        <w:rPr>
                          <w:rFonts w:ascii="宋体" w:hAnsi="宋体" w:eastAsia="宋体"/>
                          <w:szCs w:val="21"/>
                        </w:rPr>
                      </w:pPr>
                      <w:r>
                        <w:rPr>
                          <w:rFonts w:hint="eastAsia" w:ascii="宋体" w:hAnsi="宋体" w:eastAsia="宋体"/>
                          <w:szCs w:val="21"/>
                        </w:rPr>
                        <w:t>相 关 处 室 及 专 家</w:t>
                      </w:r>
                    </w:p>
                  </w:txbxContent>
                </v:textbox>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20704" behindDoc="0" locked="0" layoutInCell="1" allowOverlap="1">
                <wp:simplePos x="0" y="0"/>
                <wp:positionH relativeFrom="column">
                  <wp:posOffset>5158105</wp:posOffset>
                </wp:positionH>
                <wp:positionV relativeFrom="paragraph">
                  <wp:posOffset>994410</wp:posOffset>
                </wp:positionV>
                <wp:extent cx="382270" cy="1753870"/>
                <wp:effectExtent l="0" t="0" r="17780" b="17780"/>
                <wp:wrapNone/>
                <wp:docPr id="417" name="文本框 417"/>
                <wp:cNvGraphicFramePr/>
                <a:graphic xmlns:a="http://schemas.openxmlformats.org/drawingml/2006/main">
                  <a:graphicData uri="http://schemas.microsoft.com/office/word/2010/wordprocessingShape">
                    <wps:wsp>
                      <wps:cNvSpPr txBox="1"/>
                      <wps:spPr>
                        <a:xfrm>
                          <a:off x="0" y="0"/>
                          <a:ext cx="382270" cy="1753870"/>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省 道 路 运 输 管 理 局</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6.15pt;margin-top:78.3pt;height:138.1pt;width:30.1pt;z-index:251720704;mso-width-relative:page;mso-height-relative:page;" fillcolor="#FFFFFF [3201]" filled="t" stroked="t" coordsize="21600,21600" o:gfxdata="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R9I&#10;DdcAAAALAQAADwAAAAAAAAABACAAAAAiAAAAZHJzL2Rvd25yZXYueG1sUEsBAhQAFAAAAAgAh07i&#10;QHTRQhpcAgAAvQQAAA4AAAAAAAAAAQAgAAAAJgEAAGRycy9lMm9Eb2MueG1sUEsFBgAAAAAGAAYA&#10;WQEAAPQFAAAAAA==&#10;">
                <v:fill on="t" focussize="0,0"/>
                <v:stroke weight="0.5pt" color="#000000" joinstyle="round"/>
                <v:imagedata o:title=""/>
                <o:lock v:ext="edit" aspectratio="f"/>
                <v:textbox style="layout-flow:vertical-ideographic;">
                  <w:txbxContent>
                    <w:p>
                      <w:pPr>
                        <w:jc w:val="center"/>
                        <w:rPr>
                          <w:rFonts w:ascii="宋体" w:hAnsi="宋体" w:eastAsia="宋体"/>
                          <w:szCs w:val="21"/>
                        </w:rPr>
                      </w:pPr>
                      <w:r>
                        <w:rPr>
                          <w:rFonts w:hint="eastAsia" w:ascii="宋体" w:hAnsi="宋体" w:eastAsia="宋体"/>
                          <w:szCs w:val="21"/>
                        </w:rPr>
                        <w:t>省 道 路 运 输 管 理 局</w:t>
                      </w:r>
                    </w:p>
                  </w:txbxContent>
                </v:textbox>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39136" behindDoc="0" locked="0" layoutInCell="1" allowOverlap="1">
                <wp:simplePos x="0" y="0"/>
                <wp:positionH relativeFrom="column">
                  <wp:posOffset>4169410</wp:posOffset>
                </wp:positionH>
                <wp:positionV relativeFrom="paragraph">
                  <wp:posOffset>601345</wp:posOffset>
                </wp:positionV>
                <wp:extent cx="0" cy="393065"/>
                <wp:effectExtent l="76200" t="0" r="57150" b="64135"/>
                <wp:wrapNone/>
                <wp:docPr id="522" name="直接箭头连接符 522"/>
                <wp:cNvGraphicFramePr/>
                <a:graphic xmlns:a="http://schemas.openxmlformats.org/drawingml/2006/main">
                  <a:graphicData uri="http://schemas.microsoft.com/office/word/2010/wordprocessingShape">
                    <wps:wsp>
                      <wps:cNvCnPr/>
                      <wps:spPr>
                        <a:xfrm>
                          <a:off x="0" y="0"/>
                          <a:ext cx="0" cy="393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28.3pt;margin-top:47.35pt;height:30.95pt;width:0pt;z-index:251739136;mso-width-relative:page;mso-height-relative:page;" filled="f" stroked="t" coordsize="21600,21600" o:gfxdata="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dtzvLVAAAACgEAAA8AAAAAAAAAAQAgAAAAIgAAAGRycy9k&#10;b3ducmV2LnhtbFBLAQIUABQAAAAIAIdO4kBD/jj3BQIAAOQDAAAOAAAAAAAAAAEAIAAAACQBAABk&#10;cnMvZTJvRG9jLnhtbFBLBQYAAAAABgAGAFkBAACbBQAAAAA=&#10;">
                <v:fill on="f" focussize="0,0"/>
                <v:stroke weight="0.5pt" color="#000000 [3200]" miterlimit="8" joinstyle="miter" endarrow="block"/>
                <v:imagedata o:title=""/>
                <o:lock v:ext="edit" aspectratio="f"/>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40160" behindDoc="0" locked="0" layoutInCell="1" allowOverlap="1">
                <wp:simplePos x="0" y="0"/>
                <wp:positionH relativeFrom="column">
                  <wp:posOffset>5380990</wp:posOffset>
                </wp:positionH>
                <wp:positionV relativeFrom="paragraph">
                  <wp:posOffset>601345</wp:posOffset>
                </wp:positionV>
                <wp:extent cx="0" cy="393065"/>
                <wp:effectExtent l="76200" t="0" r="57150" b="64135"/>
                <wp:wrapNone/>
                <wp:docPr id="523" name="直接箭头连接符 523"/>
                <wp:cNvGraphicFramePr/>
                <a:graphic xmlns:a="http://schemas.openxmlformats.org/drawingml/2006/main">
                  <a:graphicData uri="http://schemas.microsoft.com/office/word/2010/wordprocessingShape">
                    <wps:wsp>
                      <wps:cNvCnPr/>
                      <wps:spPr>
                        <a:xfrm>
                          <a:off x="0" y="0"/>
                          <a:ext cx="0" cy="393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23.7pt;margin-top:47.35pt;height:30.95pt;width:0pt;z-index:251740160;mso-width-relative:page;mso-height-relative:page;" filled="f" stroked="t" coordsize="21600,21600" o:gfxdata="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pVRrO1gAAAAoBAAAPAAAAAAAAAAEAIAAAACIAAABkcnMv&#10;ZG93bnJldi54bWxQSwECFAAUAAAACACHTuJARsw6CAUCAADkAwAADgAAAAAAAAABACAAAAAlAQAA&#10;ZHJzL2Uyb0RvYy54bWxQSwUGAAAAAAYABgBZAQAAnAUAAAAA&#10;">
                <v:fill on="f" focussize="0,0"/>
                <v:stroke weight="0.5pt" color="#000000 [3200]" miterlimit="8" joinstyle="miter" endarrow="block"/>
                <v:imagedata o:title=""/>
                <o:lock v:ext="edit" aspectratio="f"/>
              </v:shape>
            </w:pict>
          </mc:Fallback>
        </mc:AlternateContent>
      </w:r>
      <w:r>
        <w:rPr>
          <w:rFonts w:ascii="宋体" w:hAnsi="宋体" w:eastAsia="宋体" w:cs="仿宋"/>
          <w:color w:val="000000"/>
          <w:sz w:val="32"/>
          <w:szCs w:val="32"/>
        </w:rPr>
        <mc:AlternateContent>
          <mc:Choice Requires="wps">
            <w:drawing>
              <wp:anchor distT="0" distB="0" distL="114300" distR="114300" simplePos="0" relativeHeight="251742208" behindDoc="0" locked="0" layoutInCell="1" allowOverlap="1">
                <wp:simplePos x="0" y="0"/>
                <wp:positionH relativeFrom="column">
                  <wp:posOffset>4176395</wp:posOffset>
                </wp:positionH>
                <wp:positionV relativeFrom="paragraph">
                  <wp:posOffset>606425</wp:posOffset>
                </wp:positionV>
                <wp:extent cx="1202690" cy="0"/>
                <wp:effectExtent l="0" t="0" r="0" b="0"/>
                <wp:wrapNone/>
                <wp:docPr id="525" name="直接连接符 525"/>
                <wp:cNvGraphicFramePr/>
                <a:graphic xmlns:a="http://schemas.openxmlformats.org/drawingml/2006/main">
                  <a:graphicData uri="http://schemas.microsoft.com/office/word/2010/wordprocessingShape">
                    <wps:wsp>
                      <wps:cNvCnPr/>
                      <wps:spPr>
                        <a:xfrm>
                          <a:off x="0" y="0"/>
                          <a:ext cx="12026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28.85pt;margin-top:47.75pt;height:0pt;width:94.7pt;z-index:251742208;mso-width-relative:page;mso-height-relative:page;" filled="f" stroked="t" coordsize="21600,21600" o:gfxdata="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m0NGw1gAAAAkB&#10;AAAPAAAAAAAAAAEAIAAAACIAAABkcnMvZG93bnJldi54bWxQSwECFAAUAAAACACHTuJANWjE+eQB&#10;AAC1AwAADgAAAAAAAAABACAAAAAlAQAAZHJzL2Uyb0RvYy54bWxQSwUGAAAAAAYABgBZAQAAewUA&#10;AAAA&#10;">
                <v:fill on="f" focussize="0,0"/>
                <v:stroke weight="0.5pt" color="#000000 [3200]" miterlimit="8" joinstyle="miter"/>
                <v:imagedata o:title=""/>
                <o:lock v:ext="edit" aspectratio="f"/>
              </v:lin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11488" behindDoc="0" locked="0" layoutInCell="1" allowOverlap="1">
                <wp:simplePos x="0" y="0"/>
                <wp:positionH relativeFrom="column">
                  <wp:posOffset>2874010</wp:posOffset>
                </wp:positionH>
                <wp:positionV relativeFrom="paragraph">
                  <wp:posOffset>18415</wp:posOffset>
                </wp:positionV>
                <wp:extent cx="962025" cy="286385"/>
                <wp:effectExtent l="0" t="0" r="28575" b="19050"/>
                <wp:wrapNone/>
                <wp:docPr id="408" name="文本框 408"/>
                <wp:cNvGraphicFramePr/>
                <a:graphic xmlns:a="http://schemas.openxmlformats.org/drawingml/2006/main">
                  <a:graphicData uri="http://schemas.microsoft.com/office/word/2010/wordprocessingShape">
                    <wps:wsp>
                      <wps:cNvSpPr txBox="1"/>
                      <wps:spPr>
                        <a:xfrm>
                          <a:off x="0" y="0"/>
                          <a:ext cx="962108" cy="286247"/>
                        </a:xfrm>
                        <a:prstGeom prst="rect">
                          <a:avLst/>
                        </a:prstGeom>
                        <a:solidFill>
                          <a:schemeClr val="lt1"/>
                        </a:solidFill>
                        <a:ln w="6350">
                          <a:solidFill>
                            <a:prstClr val="black"/>
                          </a:solidFill>
                          <a:prstDash val="dash"/>
                        </a:ln>
                      </wps:spPr>
                      <wps:txbx>
                        <w:txbxContent>
                          <w:p>
                            <w:pPr>
                              <w:jc w:val="center"/>
                              <w:rPr>
                                <w:rFonts w:ascii="宋体" w:hAnsi="宋体" w:eastAsia="宋体"/>
                                <w:szCs w:val="21"/>
                              </w:rPr>
                            </w:pPr>
                            <w:r>
                              <w:rPr>
                                <w:rFonts w:hint="eastAsia" w:ascii="宋体" w:hAnsi="宋体" w:eastAsia="宋体"/>
                                <w:szCs w:val="21"/>
                              </w:rPr>
                              <w:t>专家组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3pt;margin-top:1.45pt;height:22.55pt;width:75.75pt;z-index:251711488;mso-width-relative:page;mso-height-relative:page;" fillcolor="#FFFFFF [3201]" filled="t" stroked="t" coordsize="21600,21600" o:gfxdata="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QSTZzNYAAAAIAQAADwAAAAAAAAABACAAAAAiAAAAZHJzL2Rvd25yZXYueG1sUEsBAhQAFAAA&#10;AAgAh07iQN3KQRZjAgAA0gQAAA4AAAAAAAAAAQAgAAAAJQEAAGRycy9lMm9Eb2MueG1sUEsFBgAA&#10;AAAGAAYAWQEAAPoFAAAAAA==&#10;">
                <v:fill on="t" focussize="0,0"/>
                <v:stroke weight="0.5pt" color="#000000" joinstyle="round" dashstyle="dash"/>
                <v:imagedata o:title=""/>
                <o:lock v:ext="edit" aspectratio="f"/>
                <v:textbox>
                  <w:txbxContent>
                    <w:p>
                      <w:pPr>
                        <w:jc w:val="center"/>
                        <w:rPr>
                          <w:rFonts w:ascii="宋体" w:hAnsi="宋体" w:eastAsia="宋体"/>
                          <w:szCs w:val="21"/>
                        </w:rPr>
                      </w:pPr>
                      <w:r>
                        <w:rPr>
                          <w:rFonts w:hint="eastAsia" w:ascii="宋体" w:hAnsi="宋体" w:eastAsia="宋体"/>
                          <w:szCs w:val="21"/>
                        </w:rPr>
                        <w:t>专家组</w:t>
                      </w:r>
                    </w:p>
                  </w:txbxContent>
                </v:textbox>
              </v:shape>
            </w:pict>
          </mc:Fallback>
        </mc:AlternateContent>
      </w:r>
    </w:p>
    <w:p>
      <w:pPr>
        <w:spacing w:line="560" w:lineRule="exact"/>
        <w:ind w:firstLine="200"/>
        <w:rPr>
          <w:rFonts w:ascii="宋体" w:hAnsi="宋体" w:eastAsia="宋体" w:cs="仿宋"/>
          <w:color w:val="000000"/>
          <w:sz w:val="32"/>
          <w:szCs w:val="32"/>
        </w:rPr>
      </w:pPr>
    </w:p>
    <w:p>
      <w:pPr>
        <w:spacing w:line="560" w:lineRule="exact"/>
        <w:ind w:firstLine="200"/>
        <w:rPr>
          <w:rFonts w:ascii="宋体" w:hAnsi="宋体" w:eastAsia="宋体" w:cs="仿宋"/>
          <w:color w:val="000000"/>
          <w:sz w:val="32"/>
          <w:szCs w:val="32"/>
        </w:rPr>
      </w:pPr>
    </w:p>
    <w:p>
      <w:pPr>
        <w:spacing w:line="560" w:lineRule="exact"/>
        <w:ind w:firstLine="200"/>
        <w:rPr>
          <w:rFonts w:ascii="宋体" w:hAnsi="宋体" w:eastAsia="宋体" w:cs="仿宋"/>
          <w:color w:val="000000"/>
          <w:sz w:val="32"/>
          <w:szCs w:val="32"/>
        </w:rPr>
      </w:pPr>
    </w:p>
    <w:p>
      <w:pPr>
        <w:spacing w:line="560" w:lineRule="exact"/>
        <w:ind w:firstLine="200"/>
        <w:rPr>
          <w:rFonts w:ascii="宋体" w:hAnsi="宋体" w:eastAsia="宋体" w:cs="仿宋"/>
          <w:color w:val="000000"/>
          <w:sz w:val="32"/>
          <w:szCs w:val="32"/>
        </w:rPr>
      </w:pPr>
    </w:p>
    <w:p>
      <w:pPr>
        <w:spacing w:line="560" w:lineRule="exact"/>
        <w:ind w:firstLine="200"/>
        <w:rPr>
          <w:rFonts w:ascii="宋体" w:hAnsi="宋体" w:eastAsia="宋体" w:cs="仿宋"/>
          <w:color w:val="000000"/>
          <w:sz w:val="32"/>
          <w:szCs w:val="32"/>
        </w:rPr>
      </w:pPr>
    </w:p>
    <w:p>
      <w:pPr>
        <w:spacing w:line="560" w:lineRule="exact"/>
        <w:ind w:firstLine="200"/>
        <w:rPr>
          <w:rFonts w:ascii="宋体" w:hAnsi="宋体" w:eastAsia="宋体" w:cs="仿宋"/>
          <w:color w:val="000000"/>
          <w:sz w:val="32"/>
          <w:szCs w:val="32"/>
        </w:rPr>
      </w:pPr>
    </w:p>
    <w:p>
      <w:pPr>
        <w:spacing w:line="560" w:lineRule="exact"/>
        <w:ind w:firstLine="200"/>
        <w:rPr>
          <w:rFonts w:ascii="宋体" w:hAnsi="宋体" w:eastAsia="宋体" w:cs="仿宋"/>
          <w:color w:val="000000"/>
          <w:sz w:val="32"/>
          <w:szCs w:val="32"/>
        </w:rPr>
      </w:pPr>
    </w:p>
    <w:p>
      <w:pPr>
        <w:spacing w:line="560" w:lineRule="exact"/>
        <w:ind w:firstLine="200"/>
        <w:rPr>
          <w:rFonts w:ascii="宋体" w:hAnsi="宋体" w:eastAsia="宋体" w:cs="仿宋"/>
          <w:color w:val="000000"/>
          <w:sz w:val="32"/>
          <w:szCs w:val="32"/>
        </w:rPr>
      </w:pPr>
    </w:p>
    <w:p>
      <w:pPr>
        <w:spacing w:line="560" w:lineRule="exact"/>
        <w:ind w:firstLine="200"/>
        <w:rPr>
          <w:rFonts w:ascii="宋体" w:hAnsi="宋体" w:eastAsia="宋体" w:cs="仿宋"/>
          <w:color w:val="000000"/>
          <w:sz w:val="32"/>
          <w:szCs w:val="32"/>
        </w:rPr>
      </w:pPr>
      <w:r>
        <w:rPr>
          <w:rFonts w:ascii="宋体" w:hAnsi="宋体" w:eastAsia="宋体" w:cs="仿宋_GB2312"/>
          <w:color w:val="000000"/>
          <w:sz w:val="36"/>
          <w:szCs w:val="36"/>
        </w:rPr>
        <mc:AlternateContent>
          <mc:Choice Requires="wps">
            <w:drawing>
              <wp:anchor distT="0" distB="0" distL="114300" distR="114300" simplePos="0" relativeHeight="251721728" behindDoc="0" locked="0" layoutInCell="1" allowOverlap="1">
                <wp:simplePos x="0" y="0"/>
                <wp:positionH relativeFrom="column">
                  <wp:posOffset>1576070</wp:posOffset>
                </wp:positionH>
                <wp:positionV relativeFrom="paragraph">
                  <wp:posOffset>324485</wp:posOffset>
                </wp:positionV>
                <wp:extent cx="2440940" cy="317500"/>
                <wp:effectExtent l="0" t="0" r="16510" b="25400"/>
                <wp:wrapNone/>
                <wp:docPr id="418" name="文本框 418"/>
                <wp:cNvGraphicFramePr/>
                <a:graphic xmlns:a="http://schemas.openxmlformats.org/drawingml/2006/main">
                  <a:graphicData uri="http://schemas.microsoft.com/office/word/2010/wordprocessingShape">
                    <wps:wsp>
                      <wps:cNvSpPr txBox="1"/>
                      <wps:spPr>
                        <a:xfrm>
                          <a:off x="0" y="0"/>
                          <a:ext cx="2440940" cy="317500"/>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市县城市公共汽电车应急组织机构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1pt;margin-top:25.55pt;height:25pt;width:192.2pt;z-index:251721728;mso-width-relative:page;mso-height-relative:page;" fillcolor="#FFFFFF [3201]" filled="t" stroked="t" coordsize="21600,21600" o:gfxdata="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Zny1zV&#10;AAAACgEAAA8AAAAAAAAAAQAgAAAAIgAAAGRycy9kb3ducmV2LnhtbFBLAQIUABQAAAAIAIdO4kBO&#10;e+1uXAIAALsEAAAOAAAAAAAAAAEAIAAAACQBAABkcnMvZTJvRG9jLnhtbFBLBQYAAAAABgAGAFkB&#10;AADyBQAAAAA=&#10;">
                <v:fill on="t" focussize="0,0"/>
                <v:stroke weight="0.5pt" color="#000000" joinstyle="round"/>
                <v:imagedata o:title=""/>
                <o:lock v:ext="edit" aspectratio="f"/>
                <v:textbox>
                  <w:txbxContent>
                    <w:p>
                      <w:pPr>
                        <w:jc w:val="center"/>
                        <w:rPr>
                          <w:rFonts w:ascii="宋体" w:hAnsi="宋体" w:eastAsia="宋体"/>
                          <w:szCs w:val="21"/>
                        </w:rPr>
                      </w:pPr>
                      <w:r>
                        <w:rPr>
                          <w:rFonts w:hint="eastAsia" w:ascii="宋体" w:hAnsi="宋体" w:eastAsia="宋体"/>
                          <w:szCs w:val="21"/>
                        </w:rPr>
                        <w:t>市县城市公共汽电车应急组织机构</w:t>
                      </w:r>
                    </w:p>
                  </w:txbxContent>
                </v:textbox>
              </v:shape>
            </w:pict>
          </mc:Fallback>
        </mc:AlternateContent>
      </w:r>
    </w:p>
    <w:p>
      <w:pPr>
        <w:spacing w:line="560" w:lineRule="exact"/>
        <w:ind w:firstLine="200"/>
        <w:rPr>
          <w:rFonts w:ascii="宋体" w:hAnsi="宋体" w:eastAsia="宋体" w:cs="仿宋"/>
          <w:color w:val="000000"/>
          <w:sz w:val="32"/>
          <w:szCs w:val="32"/>
        </w:rPr>
      </w:pPr>
      <w:r>
        <w:rPr>
          <w:rFonts w:ascii="宋体" w:hAnsi="宋体" w:eastAsia="宋体" w:cs="仿宋_GB2312"/>
          <w:color w:val="000000"/>
          <w:sz w:val="36"/>
          <w:szCs w:val="36"/>
        </w:rPr>
        <mc:AlternateContent>
          <mc:Choice Requires="wps">
            <w:drawing>
              <wp:anchor distT="0" distB="0" distL="114300" distR="114300" simplePos="0" relativeHeight="251724800" behindDoc="0" locked="0" layoutInCell="1" allowOverlap="1">
                <wp:simplePos x="0" y="0"/>
                <wp:positionH relativeFrom="column">
                  <wp:posOffset>2758440</wp:posOffset>
                </wp:positionH>
                <wp:positionV relativeFrom="paragraph">
                  <wp:posOffset>287655</wp:posOffset>
                </wp:positionV>
                <wp:extent cx="0" cy="414655"/>
                <wp:effectExtent l="76200" t="0" r="57150" b="61595"/>
                <wp:wrapNone/>
                <wp:docPr id="421" name="直接箭头连接符 421"/>
                <wp:cNvGraphicFramePr/>
                <a:graphic xmlns:a="http://schemas.openxmlformats.org/drawingml/2006/main">
                  <a:graphicData uri="http://schemas.microsoft.com/office/word/2010/wordprocessingShape">
                    <wps:wsp>
                      <wps:cNvCnPr/>
                      <wps:spPr>
                        <a:xfrm>
                          <a:off x="0" y="0"/>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7.2pt;margin-top:22.65pt;height:32.65pt;width:0pt;z-index:251724800;mso-width-relative:page;mso-height-relative:page;" filled="f" stroked="t" coordsize="21600,21600" o:gfxdata="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fevU1QAAAAoBAAAPAAAAAAAAAAEAIAAAACIAAABkcnMv&#10;ZG93bnJldi54bWxQSwECFAAUAAAACACHTuJAXne8rgYCAADkAwAADgAAAAAAAAABACAAAAAkAQAA&#10;ZHJzL2Uyb0RvYy54bWxQSwUGAAAAAAYABgBZAQAAnAUAAAAA&#10;">
                <v:fill on="f" focussize="0,0"/>
                <v:stroke weight="0.5pt" color="#000000 [3200]" miterlimit="8" joinstyle="miter" endarrow="block"/>
                <v:imagedata o:title=""/>
                <o:lock v:ext="edit" aspectratio="f"/>
              </v:shape>
            </w:pict>
          </mc:Fallback>
        </mc:AlternateContent>
      </w:r>
    </w:p>
    <w:p>
      <w:pPr>
        <w:spacing w:line="560" w:lineRule="exact"/>
        <w:ind w:firstLine="200"/>
        <w:rPr>
          <w:rFonts w:ascii="宋体" w:hAnsi="宋体" w:eastAsia="宋体" w:cs="仿宋"/>
          <w:color w:val="000000"/>
          <w:sz w:val="32"/>
          <w:szCs w:val="32"/>
        </w:rPr>
      </w:pPr>
      <w:r>
        <w:rPr>
          <w:rFonts w:ascii="宋体" w:hAnsi="宋体" w:eastAsia="宋体" w:cs="仿宋_GB2312"/>
          <w:color w:val="000000"/>
          <w:sz w:val="36"/>
          <w:szCs w:val="36"/>
        </w:rPr>
        <mc:AlternateContent>
          <mc:Choice Requires="wps">
            <w:drawing>
              <wp:anchor distT="0" distB="0" distL="114300" distR="114300" simplePos="0" relativeHeight="251722752" behindDoc="0" locked="0" layoutInCell="1" allowOverlap="1">
                <wp:simplePos x="0" y="0"/>
                <wp:positionH relativeFrom="column">
                  <wp:posOffset>1663700</wp:posOffset>
                </wp:positionH>
                <wp:positionV relativeFrom="paragraph">
                  <wp:posOffset>347980</wp:posOffset>
                </wp:positionV>
                <wp:extent cx="2281555" cy="325755"/>
                <wp:effectExtent l="0" t="0" r="23495" b="17145"/>
                <wp:wrapNone/>
                <wp:docPr id="419" name="文本框 419"/>
                <wp:cNvGraphicFramePr/>
                <a:graphic xmlns:a="http://schemas.openxmlformats.org/drawingml/2006/main">
                  <a:graphicData uri="http://schemas.microsoft.com/office/word/2010/wordprocessingShape">
                    <wps:wsp>
                      <wps:cNvSpPr txBox="1"/>
                      <wps:spPr>
                        <a:xfrm>
                          <a:off x="0" y="0"/>
                          <a:ext cx="2281555" cy="325755"/>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城市公共汽电车运营企业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pt;margin-top:27.4pt;height:25.65pt;width:179.65pt;z-index:251722752;mso-width-relative:page;mso-height-relative:page;" fillcolor="#FFFFFF [3201]" filled="t" stroked="t" coordsize="21600,21600" o:gfxdata="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XXlQ1gAA&#10;AAoBAAAPAAAAAAAAAAEAIAAAACIAAABkcnMvZG93bnJldi54bWxQSwECFAAUAAAACACHTuJAbI0v&#10;HFkCAAC7BAAADgAAAAAAAAABACAAAAAlAQAAZHJzL2Uyb0RvYy54bWxQSwUGAAAAAAYABgBZAQAA&#10;8AUAAAAA&#10;">
                <v:fill on="t" focussize="0,0"/>
                <v:stroke weight="0.5pt" color="#000000" joinstyle="round"/>
                <v:imagedata o:title=""/>
                <o:lock v:ext="edit" aspectratio="f"/>
                <v:textbox>
                  <w:txbxContent>
                    <w:p>
                      <w:pPr>
                        <w:jc w:val="center"/>
                        <w:rPr>
                          <w:rFonts w:ascii="宋体" w:hAnsi="宋体" w:eastAsia="宋体"/>
                          <w:szCs w:val="21"/>
                        </w:rPr>
                      </w:pPr>
                      <w:r>
                        <w:rPr>
                          <w:rFonts w:hint="eastAsia" w:ascii="宋体" w:hAnsi="宋体" w:eastAsia="宋体"/>
                          <w:szCs w:val="21"/>
                        </w:rPr>
                        <w:t>城市公共汽电车运营企业</w:t>
                      </w:r>
                    </w:p>
                  </w:txbxContent>
                </v:textbox>
              </v:shape>
            </w:pict>
          </mc:Fallback>
        </mc:AlternateContent>
      </w:r>
    </w:p>
    <w:p>
      <w:pPr>
        <w:spacing w:line="560" w:lineRule="exact"/>
        <w:ind w:firstLine="200"/>
        <w:rPr>
          <w:rFonts w:ascii="黑体" w:hAnsi="黑体" w:eastAsia="黑体" w:cs="仿宋"/>
          <w:color w:val="000000"/>
          <w:sz w:val="32"/>
          <w:szCs w:val="32"/>
        </w:rPr>
      </w:pPr>
    </w:p>
    <w:p>
      <w:pPr>
        <w:widowControl/>
        <w:jc w:val="left"/>
        <w:rPr>
          <w:rFonts w:ascii="黑体" w:hAnsi="黑体" w:eastAsia="黑体" w:cs="仿宋"/>
          <w:color w:val="000000"/>
          <w:sz w:val="32"/>
          <w:szCs w:val="32"/>
        </w:rPr>
      </w:pPr>
      <w:r>
        <w:rPr>
          <w:rFonts w:ascii="黑体" w:hAnsi="黑体" w:eastAsia="黑体" w:cs="仿宋"/>
          <w:color w:val="000000"/>
          <w:sz w:val="32"/>
          <w:szCs w:val="32"/>
        </w:rPr>
        <w:br w:type="page"/>
      </w:r>
    </w:p>
    <w:p>
      <w:pPr>
        <w:spacing w:line="560" w:lineRule="exact"/>
        <w:ind w:firstLine="200"/>
        <w:rPr>
          <w:rFonts w:ascii="黑体" w:hAnsi="黑体" w:eastAsia="黑体" w:cs="仿宋"/>
          <w:color w:val="000000"/>
          <w:sz w:val="32"/>
          <w:szCs w:val="32"/>
        </w:rPr>
      </w:pPr>
      <w:r>
        <w:rPr>
          <w:rFonts w:hint="eastAsia" w:ascii="黑体" w:hAnsi="黑体" w:eastAsia="黑体" w:cs="仿宋"/>
          <w:color w:val="000000"/>
          <w:sz w:val="32"/>
          <w:szCs w:val="32"/>
        </w:rPr>
        <w:t>附件2</w:t>
      </w:r>
    </w:p>
    <w:p>
      <w:pPr>
        <w:spacing w:line="560" w:lineRule="exact"/>
        <w:ind w:firstLine="200"/>
        <w:jc w:val="center"/>
        <w:rPr>
          <w:rFonts w:ascii="方正小标宋简体" w:hAnsi="方正小标宋简体" w:eastAsia="方正小标宋简体" w:cs="宋体"/>
          <w:color w:val="000000"/>
          <w:sz w:val="36"/>
          <w:szCs w:val="36"/>
        </w:rPr>
      </w:pPr>
      <w:r>
        <w:rPr>
          <w:rFonts w:hint="eastAsia" w:ascii="方正小标宋简体" w:hAnsi="方正小标宋简体" w:eastAsia="方正小标宋简体" w:cs="宋体"/>
          <w:color w:val="000000"/>
          <w:sz w:val="36"/>
          <w:szCs w:val="36"/>
        </w:rPr>
        <w:t>湖南省城市公共汽电车突发事件应急指挥部</w:t>
      </w:r>
    </w:p>
    <w:p>
      <w:pPr>
        <w:spacing w:line="560" w:lineRule="exact"/>
        <w:ind w:firstLine="200"/>
        <w:jc w:val="center"/>
        <w:rPr>
          <w:rFonts w:ascii="方正小标宋简体" w:hAnsi="方正小标宋简体" w:eastAsia="方正小标宋简体" w:cs="宋体"/>
          <w:color w:val="000000"/>
          <w:sz w:val="36"/>
          <w:szCs w:val="36"/>
        </w:rPr>
      </w:pPr>
      <w:r>
        <w:rPr>
          <w:rFonts w:hint="eastAsia" w:ascii="方正小标宋简体" w:hAnsi="方正小标宋简体" w:eastAsia="方正小标宋简体" w:cs="宋体"/>
          <w:color w:val="000000"/>
          <w:sz w:val="36"/>
          <w:szCs w:val="36"/>
        </w:rPr>
        <w:t>成员单位主要职责</w:t>
      </w:r>
    </w:p>
    <w:p>
      <w:pPr>
        <w:spacing w:line="560" w:lineRule="exact"/>
        <w:ind w:firstLine="200"/>
        <w:jc w:val="center"/>
        <w:rPr>
          <w:rFonts w:ascii="方正小标宋简体" w:hAnsi="方正小标宋简体" w:eastAsia="方正小标宋简体" w:cs="宋体"/>
          <w:color w:val="000000"/>
          <w:sz w:val="36"/>
          <w:szCs w:val="36"/>
        </w:rPr>
      </w:pPr>
    </w:p>
    <w:p>
      <w:pPr>
        <w:widowControl/>
        <w:adjustRightInd w:val="0"/>
        <w:snapToGrid w:val="0"/>
        <w:spacing w:line="560" w:lineRule="exact"/>
        <w:ind w:firstLine="643" w:firstLineChars="200"/>
        <w:rPr>
          <w:rFonts w:ascii="仿宋_GB2312" w:hAnsi="仿宋" w:eastAsia="仿宋_GB2312" w:cs="Times New Roman"/>
          <w:color w:val="000000"/>
          <w:sz w:val="32"/>
          <w:szCs w:val="32"/>
        </w:rPr>
      </w:pPr>
      <w:r>
        <w:rPr>
          <w:rFonts w:hint="eastAsia" w:ascii="仿宋_GB2312" w:hAnsi="仿宋" w:eastAsia="仿宋_GB2312" w:cs="Times New Roman"/>
          <w:b/>
          <w:color w:val="000000"/>
          <w:sz w:val="32"/>
          <w:szCs w:val="32"/>
        </w:rPr>
        <w:t>办公室</w:t>
      </w:r>
      <w:r>
        <w:rPr>
          <w:rFonts w:hint="eastAsia" w:ascii="仿宋_GB2312" w:hAnsi="仿宋" w:eastAsia="仿宋_GB2312" w:cs="宋体"/>
          <w:b/>
          <w:color w:val="000000"/>
          <w:kern w:val="0"/>
          <w:sz w:val="32"/>
          <w:szCs w:val="32"/>
          <w:lang w:val="zh-CN"/>
        </w:rPr>
        <w:t>（政策研究室）</w:t>
      </w:r>
      <w:r>
        <w:rPr>
          <w:rFonts w:hint="eastAsia" w:ascii="仿宋_GB2312" w:hAnsi="仿宋" w:eastAsia="仿宋_GB2312" w:cs="Times New Roman"/>
          <w:b/>
          <w:color w:val="000000"/>
          <w:sz w:val="32"/>
          <w:szCs w:val="32"/>
        </w:rPr>
        <w:t xml:space="preserve">  </w:t>
      </w:r>
      <w:r>
        <w:rPr>
          <w:rFonts w:hint="eastAsia" w:ascii="仿宋_GB2312" w:hAnsi="仿宋" w:eastAsia="仿宋_GB2312" w:cs="Times New Roman"/>
          <w:color w:val="000000"/>
          <w:sz w:val="32"/>
          <w:szCs w:val="32"/>
        </w:rPr>
        <w:t>负责组织、协调突发事件的宣传报道、舆情收集和舆情引导工作,指导厅应急办和相关责任处室按照湖南省突发事件新闻发布有关规定做好新闻发布工作；承办厅应急指挥部交办的其他工作。</w:t>
      </w:r>
    </w:p>
    <w:p>
      <w:pPr>
        <w:spacing w:line="560" w:lineRule="exact"/>
        <w:ind w:firstLine="643" w:firstLineChars="200"/>
        <w:rPr>
          <w:rFonts w:ascii="仿宋_GB2312" w:hAnsi="仿宋_GB2312" w:eastAsia="仿宋_GB2312" w:cs="仿宋_GB2312"/>
          <w:color w:val="000000"/>
          <w:sz w:val="32"/>
          <w:szCs w:val="32"/>
        </w:rPr>
      </w:pPr>
      <w:r>
        <w:rPr>
          <w:rFonts w:hint="eastAsia" w:ascii="仿宋_GB2312" w:hAnsi="仿宋" w:eastAsia="仿宋_GB2312" w:cs="宋体"/>
          <w:b/>
          <w:color w:val="000000"/>
          <w:kern w:val="0"/>
          <w:sz w:val="32"/>
          <w:szCs w:val="32"/>
          <w:lang w:val="zh-CN"/>
        </w:rPr>
        <w:t xml:space="preserve">法制处  </w:t>
      </w:r>
      <w:r>
        <w:rPr>
          <w:rFonts w:hint="eastAsia" w:ascii="仿宋_GB2312" w:hAnsi="仿宋" w:eastAsia="仿宋_GB2312" w:cs="Times New Roman"/>
          <w:sz w:val="32"/>
          <w:szCs w:val="32"/>
        </w:rPr>
        <w:t>根据交通运输突发事件处置需要，按程序调用市县交通运输综合行政执法队伍人员力量</w:t>
      </w:r>
      <w:r>
        <w:rPr>
          <w:rFonts w:hint="eastAsia" w:ascii="仿宋_GB2312" w:hAnsi="仿宋" w:eastAsia="仿宋_GB2312" w:cs="Times New Roman"/>
          <w:color w:val="000000"/>
          <w:sz w:val="32"/>
          <w:szCs w:val="32"/>
        </w:rPr>
        <w:t>；承办厅应急指挥部交办的其他工作</w:t>
      </w:r>
      <w:r>
        <w:rPr>
          <w:rFonts w:hint="eastAsia" w:ascii="仿宋_GB2312" w:hAnsi="仿宋_GB2312" w:eastAsia="仿宋_GB2312" w:cs="仿宋_GB2312"/>
          <w:color w:val="000000"/>
          <w:sz w:val="32"/>
          <w:szCs w:val="32"/>
        </w:rPr>
        <w:t>。</w:t>
      </w:r>
    </w:p>
    <w:p>
      <w:pPr>
        <w:spacing w:line="560"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财务处</w:t>
      </w:r>
      <w:r>
        <w:rPr>
          <w:rFonts w:ascii="仿宋_GB2312" w:hAnsi="仿宋_GB2312" w:eastAsia="仿宋_GB2312" w:cs="仿宋_GB2312"/>
          <w:b/>
          <w:bCs/>
          <w:color w:val="000000"/>
          <w:sz w:val="32"/>
          <w:szCs w:val="32"/>
        </w:rPr>
        <w:t xml:space="preserve">  </w:t>
      </w:r>
      <w:r>
        <w:rPr>
          <w:rFonts w:hint="eastAsia" w:ascii="仿宋_GB2312" w:hAnsi="仿宋_GB2312" w:eastAsia="仿宋_GB2312" w:cs="Times New Roman"/>
          <w:color w:val="000000"/>
          <w:sz w:val="32"/>
          <w:szCs w:val="32"/>
        </w:rPr>
        <w:t>负责向省财政厅申请安排城市公共汽电车突发事件防范、应急处置所需工作经费。</w:t>
      </w:r>
      <w:r>
        <w:rPr>
          <w:rFonts w:hint="eastAsia" w:ascii="仿宋_GB2312" w:hAnsi="仿宋_GB2312" w:eastAsia="仿宋_GB2312" w:cs="仿宋"/>
          <w:color w:val="000000"/>
          <w:sz w:val="32"/>
          <w:szCs w:val="32"/>
        </w:rPr>
        <w:t>承办厅应急指挥部交办的其他工作。</w:t>
      </w:r>
    </w:p>
    <w:p>
      <w:pPr>
        <w:spacing w:line="560"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 xml:space="preserve">运输处 </w:t>
      </w:r>
      <w:r>
        <w:rPr>
          <w:rFonts w:ascii="仿宋_GB2312" w:hAnsi="仿宋_GB2312" w:eastAsia="仿宋_GB2312" w:cs="仿宋_GB2312"/>
          <w:b/>
          <w:bCs/>
          <w:color w:val="000000"/>
          <w:sz w:val="32"/>
          <w:szCs w:val="32"/>
        </w:rPr>
        <w:t xml:space="preserve"> </w:t>
      </w:r>
      <w:r>
        <w:rPr>
          <w:rFonts w:hint="eastAsia" w:ascii="仿宋_GB2312" w:hAnsi="仿宋_GB2312" w:eastAsia="仿宋_GB2312" w:cs="Times New Roman"/>
          <w:color w:val="000000"/>
          <w:sz w:val="32"/>
          <w:szCs w:val="32"/>
        </w:rPr>
        <w:t>负责指导全省城市公共汽电车突发事件应急处置，以及相关信息报送和突发事件后评估工作；指导城市公共汽电车突发事件应急处置体系建设，指导行业应急救援力量建设；负责指导城市公共汽电车突发事件应急运输保障队伍建设，指导市县交通运输主管部门督促交通运输企业备足应急运力；负责组织、协调国、省重点物资运输和紧急客货道路运输，为城市公共汽电车突发事件应急处置提供保障。</w:t>
      </w:r>
      <w:r>
        <w:rPr>
          <w:rFonts w:hint="eastAsia" w:ascii="仿宋_GB2312" w:hAnsi="仿宋_GB2312" w:eastAsia="仿宋_GB2312" w:cs="仿宋"/>
          <w:color w:val="000000"/>
          <w:sz w:val="32"/>
          <w:szCs w:val="32"/>
        </w:rPr>
        <w:t>承办厅应急指挥部交办的其他工作。</w:t>
      </w:r>
    </w:p>
    <w:p>
      <w:pPr>
        <w:spacing w:line="560"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 xml:space="preserve">应急管理办公室 </w:t>
      </w:r>
      <w:r>
        <w:rPr>
          <w:rFonts w:ascii="仿宋_GB2312" w:hAnsi="仿宋_GB2312" w:eastAsia="仿宋_GB2312" w:cs="仿宋_GB2312"/>
          <w:b/>
          <w:bCs/>
          <w:color w:val="000000"/>
          <w:sz w:val="32"/>
          <w:szCs w:val="32"/>
        </w:rPr>
        <w:t xml:space="preserve"> </w:t>
      </w:r>
      <w:r>
        <w:rPr>
          <w:rFonts w:hint="eastAsia" w:ascii="仿宋_GB2312" w:hAnsi="仿宋_GB2312" w:eastAsia="仿宋_GB2312" w:cs="Times New Roman"/>
          <w:color w:val="000000"/>
          <w:sz w:val="32"/>
          <w:szCs w:val="32"/>
        </w:rPr>
        <w:t>负责指导、协调城市公共汽电车突发事件应急响应期间应急处置相关工作；指导、协调城市公共汽电车突发事件相关应急信息统计、分析等工作，及时了解城市公共汽电车突发事件应急响应和处置进展情况。</w:t>
      </w:r>
      <w:r>
        <w:rPr>
          <w:rFonts w:hint="eastAsia" w:ascii="仿宋_GB2312" w:hAnsi="仿宋_GB2312" w:eastAsia="仿宋_GB2312" w:cs="仿宋"/>
          <w:color w:val="000000"/>
          <w:sz w:val="32"/>
          <w:szCs w:val="32"/>
        </w:rPr>
        <w:t>承办厅应急指挥部交办的其他工作。</w:t>
      </w:r>
    </w:p>
    <w:p>
      <w:pPr>
        <w:spacing w:line="560" w:lineRule="exact"/>
        <w:ind w:firstLine="643" w:firstLineChars="200"/>
        <w:rPr>
          <w:rFonts w:ascii="仿宋_GB2312" w:hAnsi="仿宋_GB2312" w:eastAsia="仿宋_GB2312" w:cs="仿宋"/>
          <w:color w:val="000000"/>
          <w:szCs w:val="24"/>
        </w:rPr>
      </w:pPr>
      <w:r>
        <w:rPr>
          <w:rFonts w:hint="eastAsia" w:ascii="仿宋_GB2312" w:hAnsi="仿宋" w:eastAsia="仿宋_GB2312" w:cs="Times New Roman"/>
          <w:b/>
          <w:color w:val="000000"/>
          <w:sz w:val="32"/>
          <w:szCs w:val="32"/>
        </w:rPr>
        <w:t xml:space="preserve">科技教育处  </w:t>
      </w:r>
      <w:r>
        <w:rPr>
          <w:rFonts w:hint="eastAsia" w:ascii="仿宋_GB2312" w:hAnsi="仿宋" w:eastAsia="仿宋_GB2312" w:cs="Times New Roman"/>
          <w:color w:val="000000"/>
          <w:sz w:val="32"/>
          <w:szCs w:val="32"/>
        </w:rPr>
        <w:t>负责指导应急响应过程中的网络、视频、通信等保障工作；承办厅应急指挥部交办的其他工作</w:t>
      </w:r>
      <w:r>
        <w:rPr>
          <w:rFonts w:hint="eastAsia" w:ascii="仿宋_GB2312" w:hAnsi="仿宋_GB2312" w:eastAsia="仿宋_GB2312" w:cs="Times New Roman"/>
          <w:color w:val="000000"/>
          <w:sz w:val="32"/>
          <w:szCs w:val="32"/>
        </w:rPr>
        <w:t>。</w:t>
      </w:r>
    </w:p>
    <w:p>
      <w:pPr>
        <w:spacing w:line="560" w:lineRule="exact"/>
        <w:ind w:firstLine="643" w:firstLineChars="200"/>
        <w:rPr>
          <w:rFonts w:ascii="仿宋_GB2312" w:hAnsi="仿宋_GB2312" w:eastAsia="仿宋_GB2312" w:cs="仿宋"/>
          <w:color w:val="000000"/>
          <w:szCs w:val="24"/>
        </w:rPr>
      </w:pPr>
      <w:bookmarkStart w:id="765" w:name="_Hlk75589792"/>
      <w:r>
        <w:rPr>
          <w:rFonts w:hint="eastAsia" w:ascii="仿宋_GB2312" w:hAnsi="仿宋" w:eastAsia="仿宋_GB2312" w:cs="宋体"/>
          <w:b/>
          <w:bCs/>
          <w:color w:val="000000"/>
          <w:kern w:val="0"/>
          <w:sz w:val="32"/>
          <w:szCs w:val="32"/>
        </w:rPr>
        <w:t xml:space="preserve">机关后勤服务中心  </w:t>
      </w:r>
      <w:r>
        <w:rPr>
          <w:rFonts w:hint="eastAsia" w:ascii="仿宋_GB2312" w:hAnsi="仿宋" w:eastAsia="仿宋_GB2312" w:cs="宋体"/>
          <w:color w:val="000000"/>
          <w:kern w:val="0"/>
          <w:sz w:val="32"/>
          <w:szCs w:val="32"/>
        </w:rPr>
        <w:t>负责突发事件应急响应期间后勤保障工作</w:t>
      </w:r>
      <w:r>
        <w:rPr>
          <w:rFonts w:hint="eastAsia" w:ascii="仿宋_GB2312" w:hAnsi="仿宋" w:eastAsia="仿宋_GB2312" w:cs="Times New Roman"/>
          <w:color w:val="000000"/>
          <w:sz w:val="32"/>
          <w:szCs w:val="32"/>
        </w:rPr>
        <w:t>；承办厅应急指挥部交办的其他工作</w:t>
      </w:r>
      <w:bookmarkEnd w:id="765"/>
      <w:r>
        <w:rPr>
          <w:rFonts w:hint="eastAsia" w:ascii="仿宋_GB2312" w:hAnsi="仿宋_GB2312" w:eastAsia="仿宋_GB2312" w:cs="Times New Roman"/>
          <w:color w:val="000000"/>
          <w:sz w:val="32"/>
          <w:szCs w:val="32"/>
        </w:rPr>
        <w:t>。</w:t>
      </w:r>
    </w:p>
    <w:p>
      <w:pPr>
        <w:spacing w:line="560" w:lineRule="exact"/>
        <w:ind w:firstLine="643" w:firstLineChars="200"/>
        <w:rPr>
          <w:rFonts w:ascii="仿宋_GB2312" w:hAnsi="仿宋_GB2312" w:eastAsia="仿宋_GB2312" w:cs="仿宋_GB9704"/>
          <w:color w:val="000000"/>
          <w:kern w:val="0"/>
          <w:sz w:val="32"/>
          <w:szCs w:val="32"/>
        </w:rPr>
      </w:pPr>
      <w:r>
        <w:rPr>
          <w:rFonts w:hint="eastAsia" w:ascii="仿宋_GB2312" w:hAnsi="仿宋_GB2312" w:eastAsia="仿宋_GB2312" w:cs="仿宋_GB2312"/>
          <w:b/>
          <w:bCs/>
          <w:color w:val="000000"/>
          <w:sz w:val="32"/>
          <w:szCs w:val="32"/>
        </w:rPr>
        <w:t xml:space="preserve">省道路运输管理局 </w:t>
      </w:r>
      <w:r>
        <w:rPr>
          <w:rFonts w:ascii="仿宋_GB2312" w:hAnsi="仿宋_GB2312" w:eastAsia="仿宋_GB2312" w:cs="仿宋_GB2312"/>
          <w:b/>
          <w:bCs/>
          <w:color w:val="000000"/>
          <w:sz w:val="32"/>
          <w:szCs w:val="32"/>
        </w:rPr>
        <w:t xml:space="preserve"> </w:t>
      </w:r>
      <w:r>
        <w:rPr>
          <w:rFonts w:hint="eastAsia" w:ascii="仿宋_GB2312" w:hAnsi="仿宋_GB2312" w:eastAsia="仿宋_GB2312" w:cs="仿宋_GB9704"/>
          <w:color w:val="000000"/>
          <w:kern w:val="0"/>
          <w:sz w:val="32"/>
          <w:szCs w:val="32"/>
        </w:rPr>
        <w:t>在省交通运输厅的领导下，承担有关城市公共汽电车突发事件日常应急管理工作，以及厅应急指挥部日常工作；主要承担城市公共汽电车突发事件有关信息的接收、分析、处理工作，向省交通运输厅报送城市公共汽电车应急信息；负责做好本行业、本系统城市公共汽电车突发事件防控知识的宣传教育工作；指导、协调重大及以上城市公共汽电车突发事件预防预警和应急处置工作。承办厅应急指挥部交办的其他工作。</w:t>
      </w:r>
    </w:p>
    <w:p>
      <w:pPr>
        <w:adjustRightInd w:val="0"/>
        <w:spacing w:line="560" w:lineRule="exact"/>
        <w:ind w:firstLine="643" w:firstLineChars="200"/>
        <w:rPr>
          <w:rFonts w:ascii="仿宋_GB2312" w:hAnsi="仿宋_GB2312" w:eastAsia="仿宋_GB2312" w:cs="Times New Roman"/>
          <w:color w:val="000000"/>
          <w:sz w:val="32"/>
          <w:szCs w:val="32"/>
        </w:rPr>
      </w:pPr>
      <w:bookmarkStart w:id="766" w:name="_Hlk75589815"/>
      <w:r>
        <w:rPr>
          <w:rFonts w:hint="eastAsia" w:ascii="仿宋_GB2312" w:hAnsi="仿宋" w:eastAsia="仿宋_GB2312" w:cs="宋体"/>
          <w:b/>
          <w:bCs/>
          <w:color w:val="000000"/>
          <w:kern w:val="0"/>
          <w:sz w:val="32"/>
          <w:szCs w:val="32"/>
        </w:rPr>
        <w:t xml:space="preserve">科技信息中心  </w:t>
      </w:r>
      <w:r>
        <w:rPr>
          <w:rFonts w:hint="eastAsia" w:ascii="仿宋_GB2312" w:hAnsi="仿宋" w:eastAsia="仿宋_GB2312" w:cs="Times New Roman"/>
          <w:color w:val="000000"/>
          <w:sz w:val="32"/>
          <w:szCs w:val="32"/>
        </w:rPr>
        <w:t>负责</w:t>
      </w:r>
      <w:r>
        <w:rPr>
          <w:rFonts w:hint="eastAsia" w:ascii="仿宋_GB2312" w:hAnsi="仿宋" w:eastAsia="仿宋_GB2312" w:cs="宋体"/>
          <w:color w:val="000000"/>
          <w:kern w:val="0"/>
          <w:sz w:val="32"/>
          <w:szCs w:val="32"/>
        </w:rPr>
        <w:t>突发事件</w:t>
      </w:r>
      <w:r>
        <w:rPr>
          <w:rFonts w:hint="eastAsia" w:ascii="仿宋_GB2312" w:hAnsi="仿宋" w:eastAsia="仿宋_GB2312" w:cs="Times New Roman"/>
          <w:color w:val="000000"/>
          <w:sz w:val="32"/>
          <w:szCs w:val="32"/>
        </w:rPr>
        <w:t>应急响应过程中的网络、视频、通信等保障工作</w:t>
      </w:r>
      <w:r>
        <w:rPr>
          <w:rFonts w:hint="eastAsia" w:ascii="仿宋_GB2312" w:hAnsi="仿宋" w:eastAsia="仿宋_GB2312" w:cs="宋体"/>
          <w:color w:val="000000"/>
          <w:kern w:val="0"/>
          <w:sz w:val="32"/>
          <w:szCs w:val="32"/>
          <w:lang w:val="zh-CN"/>
        </w:rPr>
        <w:t>；</w:t>
      </w:r>
      <w:r>
        <w:rPr>
          <w:rFonts w:hint="eastAsia" w:ascii="仿宋_GB2312" w:hAnsi="仿宋" w:eastAsia="仿宋_GB2312" w:cs="Times New Roman"/>
          <w:color w:val="000000"/>
          <w:sz w:val="32"/>
          <w:szCs w:val="32"/>
        </w:rPr>
        <w:t>承办厅应急指挥部交办的其他工作</w:t>
      </w:r>
      <w:bookmarkEnd w:id="766"/>
      <w:r>
        <w:rPr>
          <w:rFonts w:hint="eastAsia" w:ascii="仿宋_GB2312" w:hAnsi="仿宋_GB2312" w:eastAsia="仿宋_GB2312" w:cs="仿宋_GB9704"/>
          <w:color w:val="000000"/>
          <w:kern w:val="0"/>
          <w:sz w:val="32"/>
          <w:szCs w:val="32"/>
        </w:rPr>
        <w:t>。</w:t>
      </w:r>
    </w:p>
    <w:p>
      <w:pPr>
        <w:spacing w:line="560" w:lineRule="exact"/>
        <w:ind w:firstLine="640" w:firstLineChars="200"/>
        <w:rPr>
          <w:rFonts w:ascii="仿宋_GB2312" w:hAnsi="仿宋_GB2312" w:eastAsia="仿宋_GB2312" w:cs="仿宋"/>
          <w:color w:val="000000"/>
          <w:kern w:val="0"/>
          <w:sz w:val="32"/>
          <w:szCs w:val="32"/>
          <w:lang w:val="zh-CN"/>
        </w:rPr>
      </w:pPr>
      <w:r>
        <w:rPr>
          <w:rFonts w:hint="eastAsia" w:ascii="仿宋_GB2312" w:hAnsi="仿宋_GB2312" w:eastAsia="仿宋_GB2312" w:cs="仿宋"/>
          <w:color w:val="000000"/>
          <w:kern w:val="0"/>
          <w:sz w:val="32"/>
          <w:szCs w:val="32"/>
        </w:rPr>
        <w:t>城市公共汽电车突发事件</w:t>
      </w:r>
      <w:r>
        <w:rPr>
          <w:rFonts w:hint="eastAsia" w:ascii="仿宋_GB2312" w:hAnsi="仿宋_GB2312" w:eastAsia="仿宋_GB2312" w:cs="仿宋"/>
          <w:color w:val="000000"/>
          <w:kern w:val="0"/>
          <w:sz w:val="32"/>
          <w:szCs w:val="32"/>
          <w:lang w:val="zh-CN"/>
        </w:rPr>
        <w:t>应急指挥部成员单位应服从厅应急指挥部的指挥、调度，根据</w:t>
      </w:r>
      <w:r>
        <w:rPr>
          <w:rFonts w:hint="eastAsia" w:ascii="仿宋_GB2312" w:hAnsi="仿宋_GB2312" w:eastAsia="仿宋_GB2312" w:cs="仿宋"/>
          <w:color w:val="000000"/>
          <w:kern w:val="0"/>
          <w:sz w:val="32"/>
          <w:szCs w:val="32"/>
        </w:rPr>
        <w:t>城市公共汽电车突发事件</w:t>
      </w:r>
      <w:r>
        <w:rPr>
          <w:rFonts w:hint="eastAsia" w:ascii="仿宋_GB2312" w:hAnsi="仿宋_GB2312" w:eastAsia="仿宋_GB2312" w:cs="仿宋"/>
          <w:color w:val="000000"/>
          <w:kern w:val="0"/>
          <w:sz w:val="32"/>
          <w:szCs w:val="32"/>
          <w:lang w:val="zh-CN"/>
        </w:rPr>
        <w:t>应对工作需要开展相应工作。相关成员单位工作职责按有关文件规定执行。</w:t>
      </w:r>
    </w:p>
    <w:p>
      <w:pPr>
        <w:widowControl/>
        <w:spacing w:line="560" w:lineRule="exact"/>
        <w:ind w:firstLine="200"/>
        <w:jc w:val="center"/>
        <w:rPr>
          <w:rFonts w:ascii="仿宋_GB2312" w:hAnsi="仿宋_GB2312" w:eastAsia="仿宋_GB2312" w:cs="仿宋_GB2312"/>
          <w:color w:val="000000"/>
          <w:sz w:val="32"/>
          <w:szCs w:val="32"/>
        </w:rPr>
      </w:pPr>
    </w:p>
    <w:p>
      <w:pPr>
        <w:pStyle w:val="2"/>
        <w:spacing w:before="0" w:beforeAutospacing="0" w:after="0" w:afterAutospacing="0" w:line="560" w:lineRule="exact"/>
        <w:ind w:firstLine="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br w:type="page"/>
      </w:r>
    </w:p>
    <w:p>
      <w:pPr>
        <w:spacing w:line="560" w:lineRule="exact"/>
        <w:ind w:firstLine="200"/>
        <w:rPr>
          <w:rFonts w:ascii="黑体" w:hAnsi="黑体" w:eastAsia="黑体" w:cs="仿宋"/>
          <w:color w:val="000000"/>
          <w:sz w:val="32"/>
          <w:szCs w:val="32"/>
        </w:rPr>
      </w:pPr>
      <w:r>
        <w:rPr>
          <w:rFonts w:hint="eastAsia" w:ascii="黑体" w:hAnsi="黑体" w:eastAsia="黑体" w:cs="仿宋"/>
          <w:color w:val="000000"/>
          <w:sz w:val="32"/>
          <w:szCs w:val="32"/>
        </w:rPr>
        <w:t>附件3</w:t>
      </w:r>
    </w:p>
    <w:p>
      <w:pPr>
        <w:spacing w:line="560" w:lineRule="exact"/>
        <w:ind w:firstLine="200"/>
        <w:jc w:val="center"/>
        <w:rPr>
          <w:rFonts w:ascii="方正小标宋简体" w:hAnsi="方正小标宋简体" w:eastAsia="方正小标宋简体" w:cs="宋体"/>
          <w:color w:val="000000"/>
          <w:sz w:val="36"/>
          <w:szCs w:val="36"/>
        </w:rPr>
      </w:pPr>
      <w:r>
        <w:rPr>
          <w:rFonts w:hint="eastAsia" w:ascii="方正小标宋简体" w:hAnsi="方正小标宋简体" w:eastAsia="方正小标宋简体" w:cs="宋体"/>
          <w:color w:val="000000"/>
          <w:sz w:val="36"/>
          <w:szCs w:val="36"/>
        </w:rPr>
        <w:t>湖南省城市公共汽电车突发事件</w:t>
      </w:r>
    </w:p>
    <w:p>
      <w:pPr>
        <w:spacing w:line="560" w:lineRule="exact"/>
        <w:ind w:firstLine="200"/>
        <w:jc w:val="center"/>
        <w:rPr>
          <w:rFonts w:ascii="方正小标宋简体" w:hAnsi="方正小标宋简体" w:eastAsia="方正小标宋简体" w:cs="宋体"/>
          <w:color w:val="000000"/>
          <w:sz w:val="36"/>
          <w:szCs w:val="36"/>
        </w:rPr>
      </w:pPr>
      <w:r>
        <w:rPr>
          <w:rFonts w:hint="eastAsia" w:ascii="方正小标宋简体" w:hAnsi="方正小标宋简体" w:eastAsia="方正小标宋简体" w:cs="宋体"/>
          <w:color w:val="000000"/>
          <w:sz w:val="36"/>
          <w:szCs w:val="36"/>
        </w:rPr>
        <w:t>应急响应处置流程图</w:t>
      </w:r>
    </w:p>
    <w:p>
      <w:pPr>
        <w:pStyle w:val="2"/>
        <w:spacing w:before="0" w:beforeAutospacing="0" w:after="0" w:afterAutospacing="0" w:line="560" w:lineRule="exact"/>
        <w:ind w:firstLine="200"/>
        <w:rPr>
          <w:rFonts w:ascii="仿宋_GB2312" w:hAnsi="仿宋_GB2312" w:eastAsia="仿宋_GB2312" w:cs="仿宋_GB2312"/>
          <w:color w:val="000000"/>
          <w:sz w:val="32"/>
          <w:szCs w:val="32"/>
        </w:rPr>
      </w:pPr>
      <w:r>
        <w:rPr>
          <w:rFonts w:eastAsia="宋体"/>
          <w:color w:val="000000" w:themeColor="text1"/>
          <w:sz w:val="36"/>
          <w:szCs w:val="36"/>
          <w14:textFill>
            <w14:solidFill>
              <w14:schemeClr w14:val="tx1"/>
            </w14:solidFill>
          </w14:textFill>
        </w:rPr>
        <w:drawing>
          <wp:anchor distT="0" distB="0" distL="114300" distR="114300" simplePos="0" relativeHeight="251854848" behindDoc="0" locked="0" layoutInCell="1" allowOverlap="1">
            <wp:simplePos x="0" y="0"/>
            <wp:positionH relativeFrom="column">
              <wp:posOffset>-220980</wp:posOffset>
            </wp:positionH>
            <wp:positionV relativeFrom="paragraph">
              <wp:posOffset>31115</wp:posOffset>
            </wp:positionV>
            <wp:extent cx="6003290" cy="7519670"/>
            <wp:effectExtent l="0" t="0" r="0" b="5080"/>
            <wp:wrapNone/>
            <wp:docPr id="36" name="图片 36" descr="图示,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示, 表格&#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03290" cy="7519670"/>
                    </a:xfrm>
                    <a:prstGeom prst="rect">
                      <a:avLst/>
                    </a:prstGeom>
                  </pic:spPr>
                </pic:pic>
              </a:graphicData>
            </a:graphic>
          </wp:anchor>
        </w:drawing>
      </w:r>
    </w:p>
    <w:p>
      <w:pPr>
        <w:pStyle w:val="2"/>
        <w:spacing w:before="0" w:beforeAutospacing="0" w:after="0" w:afterAutospacing="0" w:line="560" w:lineRule="exact"/>
        <w:ind w:firstLine="200"/>
        <w:rPr>
          <w:rFonts w:ascii="仿宋_GB2312" w:hAnsi="仿宋_GB2312" w:eastAsia="仿宋_GB2312" w:cs="仿宋_GB2312"/>
          <w:color w:val="000000"/>
          <w:sz w:val="32"/>
          <w:szCs w:val="32"/>
        </w:rPr>
      </w:pPr>
    </w:p>
    <w:p>
      <w:pPr>
        <w:pStyle w:val="2"/>
        <w:spacing w:before="0" w:beforeAutospacing="0" w:after="0" w:afterAutospacing="0" w:line="560" w:lineRule="exact"/>
        <w:ind w:firstLine="200"/>
        <w:rPr>
          <w:rFonts w:ascii="仿宋_GB2312" w:hAnsi="仿宋_GB2312" w:eastAsia="仿宋_GB2312" w:cs="仿宋_GB2312"/>
          <w:color w:val="000000"/>
          <w:sz w:val="32"/>
          <w:szCs w:val="32"/>
        </w:rPr>
      </w:pPr>
    </w:p>
    <w:p>
      <w:pPr>
        <w:pStyle w:val="2"/>
        <w:spacing w:before="0" w:beforeAutospacing="0" w:after="0" w:afterAutospacing="0" w:line="560" w:lineRule="exact"/>
        <w:ind w:firstLine="200"/>
        <w:rPr>
          <w:rFonts w:ascii="仿宋_GB2312" w:hAnsi="仿宋_GB2312" w:eastAsia="仿宋_GB2312" w:cs="仿宋_GB2312"/>
          <w:color w:val="000000"/>
          <w:sz w:val="32"/>
          <w:szCs w:val="32"/>
        </w:rPr>
      </w:pPr>
    </w:p>
    <w:p>
      <w:pPr>
        <w:pStyle w:val="2"/>
        <w:spacing w:before="0" w:beforeAutospacing="0" w:after="0" w:afterAutospacing="0" w:line="560" w:lineRule="exact"/>
        <w:ind w:firstLine="200"/>
        <w:rPr>
          <w:rFonts w:ascii="仿宋_GB2312" w:hAnsi="仿宋_GB2312" w:eastAsia="仿宋_GB2312" w:cs="仿宋_GB2312"/>
          <w:color w:val="000000"/>
          <w:sz w:val="32"/>
          <w:szCs w:val="32"/>
        </w:rPr>
      </w:pPr>
    </w:p>
    <w:p>
      <w:pPr>
        <w:pStyle w:val="2"/>
        <w:spacing w:before="0" w:beforeAutospacing="0" w:after="0" w:afterAutospacing="0" w:line="560" w:lineRule="exact"/>
        <w:ind w:firstLine="200"/>
        <w:rPr>
          <w:rFonts w:ascii="仿宋_GB2312" w:hAnsi="仿宋_GB2312" w:eastAsia="仿宋_GB2312" w:cs="仿宋_GB2312"/>
          <w:color w:val="000000"/>
          <w:sz w:val="32"/>
          <w:szCs w:val="32"/>
        </w:rPr>
      </w:pPr>
    </w:p>
    <w:p>
      <w:pPr>
        <w:pStyle w:val="2"/>
        <w:spacing w:before="0" w:beforeAutospacing="0" w:after="0" w:afterAutospacing="0" w:line="560" w:lineRule="exact"/>
        <w:ind w:firstLine="200"/>
        <w:rPr>
          <w:rFonts w:ascii="仿宋_GB2312" w:hAnsi="仿宋_GB2312" w:eastAsia="仿宋_GB2312" w:cs="仿宋_GB2312"/>
          <w:color w:val="000000"/>
          <w:sz w:val="32"/>
          <w:szCs w:val="32"/>
        </w:rPr>
      </w:pPr>
    </w:p>
    <w:p>
      <w:pPr>
        <w:pStyle w:val="2"/>
        <w:spacing w:before="0" w:beforeAutospacing="0" w:after="0" w:afterAutospacing="0" w:line="560" w:lineRule="exact"/>
        <w:ind w:firstLine="200"/>
        <w:rPr>
          <w:rFonts w:ascii="仿宋_GB2312" w:hAnsi="仿宋_GB2312" w:eastAsia="仿宋_GB2312" w:cs="仿宋_GB2312"/>
          <w:color w:val="000000"/>
          <w:sz w:val="32"/>
          <w:szCs w:val="32"/>
        </w:rPr>
      </w:pPr>
    </w:p>
    <w:p>
      <w:pPr>
        <w:pStyle w:val="2"/>
        <w:spacing w:before="0" w:beforeAutospacing="0" w:after="0" w:afterAutospacing="0" w:line="560" w:lineRule="exact"/>
        <w:ind w:firstLine="200"/>
        <w:rPr>
          <w:rFonts w:ascii="仿宋_GB2312" w:hAnsi="仿宋_GB2312" w:eastAsia="仿宋_GB2312" w:cs="仿宋_GB2312"/>
          <w:color w:val="000000"/>
          <w:sz w:val="32"/>
          <w:szCs w:val="32"/>
        </w:rPr>
      </w:pPr>
    </w:p>
    <w:p>
      <w:pPr>
        <w:pStyle w:val="2"/>
        <w:spacing w:before="0" w:beforeAutospacing="0" w:after="0" w:afterAutospacing="0" w:line="560" w:lineRule="exact"/>
        <w:ind w:firstLine="200"/>
        <w:rPr>
          <w:rFonts w:ascii="仿宋_GB2312" w:hAnsi="仿宋_GB2312" w:eastAsia="仿宋_GB2312" w:cs="仿宋_GB2312"/>
          <w:color w:val="000000"/>
          <w:sz w:val="32"/>
          <w:szCs w:val="32"/>
        </w:rPr>
      </w:pPr>
    </w:p>
    <w:p>
      <w:pPr>
        <w:pStyle w:val="2"/>
        <w:spacing w:before="0" w:beforeAutospacing="0" w:after="0" w:afterAutospacing="0" w:line="560" w:lineRule="exact"/>
        <w:ind w:firstLine="200"/>
        <w:rPr>
          <w:rFonts w:ascii="仿宋_GB2312" w:hAnsi="仿宋_GB2312" w:eastAsia="仿宋_GB2312" w:cs="仿宋_GB2312"/>
          <w:color w:val="000000"/>
          <w:sz w:val="32"/>
          <w:szCs w:val="32"/>
        </w:rPr>
      </w:pPr>
    </w:p>
    <w:p>
      <w:pPr>
        <w:pStyle w:val="2"/>
        <w:spacing w:before="0" w:beforeAutospacing="0" w:after="0" w:afterAutospacing="0" w:line="560" w:lineRule="exact"/>
        <w:ind w:firstLine="200"/>
        <w:rPr>
          <w:rFonts w:ascii="仿宋_GB2312" w:hAnsi="仿宋_GB2312" w:eastAsia="仿宋_GB2312" w:cs="仿宋_GB2312"/>
          <w:color w:val="000000"/>
          <w:sz w:val="32"/>
          <w:szCs w:val="32"/>
        </w:rPr>
      </w:pPr>
    </w:p>
    <w:p>
      <w:pPr>
        <w:pStyle w:val="2"/>
        <w:spacing w:before="0" w:beforeAutospacing="0" w:after="0" w:afterAutospacing="0" w:line="560" w:lineRule="exact"/>
        <w:ind w:firstLine="200"/>
        <w:rPr>
          <w:rFonts w:ascii="仿宋_GB2312" w:hAnsi="仿宋_GB2312" w:eastAsia="仿宋_GB2312" w:cs="仿宋_GB2312"/>
          <w:color w:val="000000"/>
          <w:sz w:val="32"/>
          <w:szCs w:val="32"/>
        </w:rPr>
      </w:pPr>
    </w:p>
    <w:p>
      <w:pPr>
        <w:pStyle w:val="2"/>
        <w:spacing w:before="0" w:beforeAutospacing="0" w:after="0" w:afterAutospacing="0" w:line="560" w:lineRule="exact"/>
        <w:ind w:firstLine="200"/>
        <w:rPr>
          <w:rFonts w:ascii="仿宋_GB2312" w:hAnsi="仿宋_GB2312" w:eastAsia="仿宋_GB2312" w:cs="仿宋_GB2312"/>
          <w:color w:val="000000"/>
          <w:sz w:val="32"/>
          <w:szCs w:val="32"/>
        </w:rPr>
      </w:pPr>
    </w:p>
    <w:p>
      <w:pPr>
        <w:pStyle w:val="2"/>
        <w:spacing w:before="0" w:beforeAutospacing="0" w:after="0" w:afterAutospacing="0" w:line="560" w:lineRule="exact"/>
        <w:ind w:firstLine="200"/>
        <w:rPr>
          <w:rFonts w:ascii="仿宋_GB2312" w:hAnsi="仿宋_GB2312" w:eastAsia="仿宋_GB2312" w:cs="仿宋_GB2312"/>
          <w:color w:val="000000"/>
          <w:sz w:val="32"/>
          <w:szCs w:val="32"/>
        </w:rPr>
      </w:pPr>
    </w:p>
    <w:p>
      <w:pPr>
        <w:pStyle w:val="2"/>
        <w:spacing w:before="0" w:beforeAutospacing="0" w:after="0" w:afterAutospacing="0" w:line="560" w:lineRule="exact"/>
        <w:ind w:firstLine="200"/>
        <w:rPr>
          <w:rFonts w:ascii="仿宋_GB2312" w:hAnsi="仿宋_GB2312" w:eastAsia="仿宋_GB2312" w:cs="仿宋_GB2312"/>
          <w:color w:val="000000"/>
          <w:sz w:val="32"/>
          <w:szCs w:val="32"/>
        </w:rPr>
      </w:pPr>
    </w:p>
    <w:p>
      <w:pPr>
        <w:pStyle w:val="2"/>
        <w:spacing w:before="0" w:beforeAutospacing="0" w:after="0" w:afterAutospacing="0" w:line="560" w:lineRule="exact"/>
        <w:ind w:firstLine="200"/>
        <w:rPr>
          <w:rFonts w:ascii="仿宋_GB2312" w:hAnsi="仿宋_GB2312" w:eastAsia="仿宋_GB2312" w:cs="仿宋_GB2312"/>
          <w:color w:val="000000"/>
          <w:sz w:val="32"/>
          <w:szCs w:val="32"/>
        </w:rPr>
      </w:pPr>
    </w:p>
    <w:p>
      <w:pPr>
        <w:pStyle w:val="2"/>
        <w:spacing w:before="0" w:beforeAutospacing="0" w:after="0" w:afterAutospacing="0" w:line="560" w:lineRule="exact"/>
        <w:ind w:firstLine="200"/>
        <w:rPr>
          <w:rFonts w:ascii="仿宋_GB2312" w:hAnsi="仿宋_GB2312" w:eastAsia="仿宋_GB2312" w:cs="仿宋_GB2312"/>
          <w:color w:val="000000"/>
          <w:sz w:val="32"/>
          <w:szCs w:val="32"/>
        </w:rPr>
      </w:pPr>
    </w:p>
    <w:p>
      <w:pPr>
        <w:pStyle w:val="2"/>
        <w:spacing w:before="0" w:beforeAutospacing="0" w:after="0" w:afterAutospacing="0" w:line="560" w:lineRule="exact"/>
        <w:ind w:firstLine="200"/>
        <w:rPr>
          <w:rFonts w:ascii="仿宋_GB2312" w:hAnsi="仿宋_GB2312" w:eastAsia="仿宋_GB2312" w:cs="仿宋_GB2312"/>
          <w:color w:val="000000"/>
          <w:sz w:val="32"/>
          <w:szCs w:val="32"/>
        </w:rPr>
      </w:pPr>
    </w:p>
    <w:p>
      <w:pPr>
        <w:pStyle w:val="2"/>
        <w:spacing w:before="0" w:beforeAutospacing="0" w:after="0" w:afterAutospacing="0" w:line="560" w:lineRule="exact"/>
        <w:ind w:firstLine="200"/>
        <w:rPr>
          <w:rFonts w:ascii="仿宋_GB2312" w:hAnsi="仿宋_GB2312" w:eastAsia="仿宋_GB2312" w:cs="仿宋_GB2312"/>
          <w:color w:val="000000"/>
          <w:sz w:val="32"/>
          <w:szCs w:val="32"/>
        </w:rPr>
      </w:pPr>
    </w:p>
    <w:p>
      <w:pPr>
        <w:pStyle w:val="2"/>
        <w:spacing w:before="0" w:beforeAutospacing="0" w:after="0" w:afterAutospacing="0" w:line="560" w:lineRule="exact"/>
        <w:ind w:firstLine="200"/>
        <w:rPr>
          <w:rFonts w:ascii="仿宋_GB2312" w:hAnsi="仿宋_GB2312" w:eastAsia="仿宋_GB2312" w:cs="仿宋_GB2312"/>
          <w:color w:val="000000"/>
          <w:sz w:val="32"/>
          <w:szCs w:val="32"/>
        </w:rPr>
      </w:pPr>
    </w:p>
    <w:p>
      <w:pPr>
        <w:pStyle w:val="2"/>
        <w:spacing w:before="0" w:beforeAutospacing="0" w:after="0" w:afterAutospacing="0" w:line="560" w:lineRule="exact"/>
        <w:ind w:firstLine="200"/>
      </w:pPr>
      <w:r>
        <w:rPr>
          <w:rFonts w:hint="eastAsia"/>
        </w:rPr>
        <w:t>湖南省公路水运工程生产安全事故</w:t>
      </w:r>
    </w:p>
    <w:p>
      <w:pPr>
        <w:pStyle w:val="2"/>
        <w:spacing w:before="0" w:beforeAutospacing="0" w:after="0" w:afterAutospacing="0" w:line="560" w:lineRule="exact"/>
        <w:ind w:firstLine="200"/>
      </w:pPr>
      <w:r>
        <w:rPr>
          <w:rFonts w:hint="eastAsia"/>
        </w:rPr>
        <w:t>应急预案</w:t>
      </w:r>
    </w:p>
    <w:p>
      <w:pPr>
        <w:widowControl/>
        <w:spacing w:line="560" w:lineRule="exact"/>
        <w:ind w:firstLine="200"/>
        <w:jc w:val="left"/>
        <w:rPr>
          <w:rFonts w:ascii="仿宋_GB2312" w:hAnsi="仿宋_GB2312" w:eastAsia="仿宋_GB2312" w:cs="仿宋_GB2312"/>
          <w:color w:val="000000"/>
          <w:sz w:val="32"/>
          <w:szCs w:val="32"/>
        </w:rPr>
      </w:pPr>
    </w:p>
    <w:p>
      <w:pPr>
        <w:spacing w:line="560" w:lineRule="exact"/>
        <w:ind w:firstLine="200"/>
        <w:jc w:val="center"/>
        <w:rPr>
          <w:rFonts w:ascii="仿宋_GB2312" w:hAnsi="仿宋_GB2312" w:eastAsia="仿宋_GB2312" w:cs="宋体"/>
          <w:b/>
          <w:color w:val="000000"/>
          <w:sz w:val="32"/>
          <w:szCs w:val="32"/>
        </w:rPr>
      </w:pPr>
      <w:r>
        <w:rPr>
          <w:rFonts w:hint="eastAsia" w:ascii="仿宋_GB2312" w:hAnsi="仿宋_GB2312" w:eastAsia="仿宋_GB2312" w:cs="宋体"/>
          <w:b/>
          <w:color w:val="000000"/>
          <w:sz w:val="32"/>
          <w:szCs w:val="32"/>
        </w:rPr>
        <w:t>目  录</w:t>
      </w:r>
    </w:p>
    <w:p>
      <w:pPr>
        <w:tabs>
          <w:tab w:val="right" w:leader="dot" w:pos="8290"/>
        </w:tabs>
        <w:spacing w:line="560" w:lineRule="exact"/>
        <w:ind w:firstLine="200"/>
        <w:rPr>
          <w:rFonts w:ascii="仿宋_GB2312" w:hAnsi="仿宋_GB2312" w:eastAsia="仿宋_GB2312" w:cs="Times New Roman"/>
          <w:bCs/>
          <w:color w:val="000000"/>
          <w:sz w:val="32"/>
          <w:szCs w:val="32"/>
        </w:rPr>
      </w:pPr>
      <w:r>
        <w:rPr>
          <w:rFonts w:ascii="仿宋_GB2312" w:hAnsi="仿宋_GB2312" w:eastAsia="仿宋_GB2312" w:cs="宋体"/>
          <w:bCs/>
          <w:color w:val="000000"/>
          <w:sz w:val="32"/>
          <w:szCs w:val="32"/>
        </w:rPr>
        <w:fldChar w:fldCharType="begin"/>
      </w:r>
      <w:r>
        <w:rPr>
          <w:rFonts w:ascii="仿宋_GB2312" w:hAnsi="仿宋_GB2312" w:eastAsia="仿宋_GB2312" w:cs="宋体"/>
          <w:bCs/>
          <w:color w:val="000000"/>
          <w:sz w:val="32"/>
          <w:szCs w:val="32"/>
        </w:rPr>
        <w:instrText xml:space="preserve"> </w:instrText>
      </w:r>
      <w:r>
        <w:rPr>
          <w:rFonts w:hint="eastAsia" w:ascii="仿宋_GB2312" w:hAnsi="仿宋_GB2312" w:eastAsia="仿宋_GB2312" w:cs="宋体"/>
          <w:bCs/>
          <w:color w:val="000000"/>
          <w:sz w:val="32"/>
          <w:szCs w:val="32"/>
        </w:rPr>
        <w:instrText xml:space="preserve">TOC \o "1-2" \n \h \z \u</w:instrText>
      </w:r>
      <w:r>
        <w:rPr>
          <w:rFonts w:ascii="仿宋_GB2312" w:hAnsi="仿宋_GB2312" w:eastAsia="仿宋_GB2312" w:cs="宋体"/>
          <w:bCs/>
          <w:color w:val="000000"/>
          <w:sz w:val="32"/>
          <w:szCs w:val="32"/>
        </w:rPr>
        <w:instrText xml:space="preserve"> </w:instrText>
      </w:r>
      <w:r>
        <w:rPr>
          <w:rFonts w:ascii="仿宋_GB2312" w:hAnsi="仿宋_GB2312" w:eastAsia="仿宋_GB2312" w:cs="宋体"/>
          <w:bCs/>
          <w:color w:val="000000"/>
          <w:sz w:val="32"/>
          <w:szCs w:val="32"/>
        </w:rPr>
        <w:fldChar w:fldCharType="separate"/>
      </w:r>
      <w:r>
        <w:fldChar w:fldCharType="begin"/>
      </w:r>
      <w:r>
        <w:instrText xml:space="preserve"> HYPERLINK \l "_Toc67006151" </w:instrText>
      </w:r>
      <w:r>
        <w:fldChar w:fldCharType="separate"/>
      </w:r>
      <w:r>
        <w:rPr>
          <w:rFonts w:ascii="仿宋_GB2312" w:hAnsi="仿宋_GB2312" w:eastAsia="仿宋_GB2312" w:cs="Times New Roman"/>
          <w:bCs/>
          <w:color w:val="000000"/>
          <w:sz w:val="32"/>
          <w:szCs w:val="32"/>
        </w:rPr>
        <w:t xml:space="preserve">1. </w:t>
      </w:r>
      <w:r>
        <w:rPr>
          <w:rFonts w:hint="eastAsia" w:ascii="仿宋_GB2312" w:hAnsi="仿宋_GB2312" w:eastAsia="仿宋_GB2312" w:cs="宋体"/>
          <w:bCs/>
          <w:color w:val="000000"/>
          <w:sz w:val="32"/>
          <w:szCs w:val="32"/>
        </w:rPr>
        <w:t>总则</w:t>
      </w:r>
      <w:r>
        <w:rPr>
          <w:rFonts w:hint="eastAsia" w:ascii="仿宋_GB2312" w:hAnsi="仿宋_GB2312" w:eastAsia="仿宋_GB2312" w:cs="宋体"/>
          <w:bCs/>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bCs/>
          <w:color w:val="000000"/>
          <w:sz w:val="32"/>
          <w:szCs w:val="32"/>
        </w:rPr>
      </w:pPr>
      <w:r>
        <w:fldChar w:fldCharType="begin"/>
      </w:r>
      <w:r>
        <w:instrText xml:space="preserve"> HYPERLINK \l "_Toc67006152" </w:instrText>
      </w:r>
      <w:r>
        <w:fldChar w:fldCharType="separate"/>
      </w:r>
      <w:r>
        <w:rPr>
          <w:rFonts w:ascii="仿宋_GB2312" w:hAnsi="仿宋_GB2312" w:eastAsia="仿宋_GB2312" w:cs="Times New Roman"/>
          <w:bCs/>
          <w:color w:val="000000"/>
          <w:sz w:val="32"/>
          <w:szCs w:val="32"/>
        </w:rPr>
        <w:t>1.1 编制目的</w:t>
      </w:r>
      <w:r>
        <w:rPr>
          <w:rFonts w:ascii="仿宋_GB2312" w:hAnsi="仿宋_GB2312" w:eastAsia="仿宋_GB2312" w:cs="Times New Roman"/>
          <w:bCs/>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bCs/>
          <w:color w:val="000000"/>
          <w:sz w:val="32"/>
          <w:szCs w:val="32"/>
        </w:rPr>
      </w:pPr>
      <w:r>
        <w:fldChar w:fldCharType="begin"/>
      </w:r>
      <w:r>
        <w:instrText xml:space="preserve"> HYPERLINK \l "_Toc67006153" </w:instrText>
      </w:r>
      <w:r>
        <w:fldChar w:fldCharType="separate"/>
      </w:r>
      <w:r>
        <w:rPr>
          <w:rFonts w:ascii="仿宋_GB2312" w:hAnsi="仿宋_GB2312" w:eastAsia="仿宋_GB2312" w:cs="Times New Roman"/>
          <w:bCs/>
          <w:color w:val="000000"/>
          <w:sz w:val="32"/>
          <w:szCs w:val="32"/>
        </w:rPr>
        <w:t>1.2 编制依据</w:t>
      </w:r>
      <w:r>
        <w:rPr>
          <w:rFonts w:ascii="仿宋_GB2312" w:hAnsi="仿宋_GB2312" w:eastAsia="仿宋_GB2312" w:cs="Times New Roman"/>
          <w:bCs/>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bCs/>
          <w:color w:val="000000"/>
          <w:sz w:val="32"/>
          <w:szCs w:val="32"/>
        </w:rPr>
      </w:pPr>
      <w:r>
        <w:fldChar w:fldCharType="begin"/>
      </w:r>
      <w:r>
        <w:instrText xml:space="preserve"> HYPERLINK \l "_Toc67006154" </w:instrText>
      </w:r>
      <w:r>
        <w:fldChar w:fldCharType="separate"/>
      </w:r>
      <w:r>
        <w:rPr>
          <w:rFonts w:ascii="仿宋_GB2312" w:hAnsi="仿宋_GB2312" w:eastAsia="仿宋_GB2312" w:cs="Times New Roman"/>
          <w:bCs/>
          <w:color w:val="000000"/>
          <w:sz w:val="32"/>
          <w:szCs w:val="32"/>
        </w:rPr>
        <w:t>1.3 事故分级</w:t>
      </w:r>
      <w:r>
        <w:rPr>
          <w:rFonts w:ascii="仿宋_GB2312" w:hAnsi="仿宋_GB2312" w:eastAsia="仿宋_GB2312" w:cs="Times New Roman"/>
          <w:bCs/>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bCs/>
          <w:color w:val="000000"/>
          <w:sz w:val="32"/>
          <w:szCs w:val="32"/>
        </w:rPr>
      </w:pPr>
      <w:r>
        <w:fldChar w:fldCharType="begin"/>
      </w:r>
      <w:r>
        <w:instrText xml:space="preserve"> HYPERLINK \l "_Toc67006155" </w:instrText>
      </w:r>
      <w:r>
        <w:fldChar w:fldCharType="separate"/>
      </w:r>
      <w:r>
        <w:rPr>
          <w:rFonts w:ascii="仿宋_GB2312" w:hAnsi="仿宋_GB2312" w:eastAsia="仿宋_GB2312" w:cs="Times New Roman"/>
          <w:bCs/>
          <w:color w:val="000000"/>
          <w:sz w:val="32"/>
          <w:szCs w:val="32"/>
        </w:rPr>
        <w:t>1.4 适用范围</w:t>
      </w:r>
      <w:r>
        <w:rPr>
          <w:rFonts w:ascii="仿宋_GB2312" w:hAnsi="仿宋_GB2312" w:eastAsia="仿宋_GB2312" w:cs="Times New Roman"/>
          <w:bCs/>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bCs/>
          <w:color w:val="000000"/>
          <w:sz w:val="32"/>
          <w:szCs w:val="32"/>
        </w:rPr>
      </w:pPr>
      <w:r>
        <w:fldChar w:fldCharType="begin"/>
      </w:r>
      <w:r>
        <w:instrText xml:space="preserve"> HYPERLINK \l "_Toc67006156" </w:instrText>
      </w:r>
      <w:r>
        <w:fldChar w:fldCharType="separate"/>
      </w:r>
      <w:r>
        <w:rPr>
          <w:rFonts w:ascii="仿宋_GB2312" w:hAnsi="仿宋_GB2312" w:eastAsia="仿宋_GB2312" w:cs="Times New Roman"/>
          <w:bCs/>
          <w:color w:val="000000"/>
          <w:sz w:val="32"/>
          <w:szCs w:val="32"/>
        </w:rPr>
        <w:t>1.5 工作原则</w:t>
      </w:r>
      <w:r>
        <w:rPr>
          <w:rFonts w:ascii="仿宋_GB2312" w:hAnsi="仿宋_GB2312" w:eastAsia="仿宋_GB2312" w:cs="Times New Roman"/>
          <w:bCs/>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bCs/>
          <w:color w:val="000000"/>
          <w:sz w:val="32"/>
          <w:szCs w:val="32"/>
        </w:rPr>
      </w:pPr>
      <w:r>
        <w:fldChar w:fldCharType="begin"/>
      </w:r>
      <w:r>
        <w:instrText xml:space="preserve"> HYPERLINK \l "_Toc67006157" </w:instrText>
      </w:r>
      <w:r>
        <w:fldChar w:fldCharType="separate"/>
      </w:r>
      <w:r>
        <w:rPr>
          <w:rFonts w:ascii="仿宋_GB2312" w:hAnsi="仿宋_GB2312" w:eastAsia="仿宋_GB2312" w:cs="Times New Roman"/>
          <w:bCs/>
          <w:color w:val="000000"/>
          <w:sz w:val="32"/>
          <w:szCs w:val="32"/>
        </w:rPr>
        <w:t>1.6 预案体系</w:t>
      </w:r>
      <w:r>
        <w:rPr>
          <w:rFonts w:ascii="仿宋_GB2312" w:hAnsi="仿宋_GB2312" w:eastAsia="仿宋_GB2312" w:cs="Times New Roman"/>
          <w:bCs/>
          <w:color w:val="000000"/>
          <w:sz w:val="32"/>
          <w:szCs w:val="32"/>
        </w:rPr>
        <w:fldChar w:fldCharType="end"/>
      </w:r>
    </w:p>
    <w:p>
      <w:pPr>
        <w:tabs>
          <w:tab w:val="right" w:leader="dot" w:pos="8290"/>
        </w:tabs>
        <w:spacing w:line="560" w:lineRule="exact"/>
        <w:ind w:firstLine="200"/>
        <w:rPr>
          <w:rFonts w:ascii="仿宋_GB2312" w:hAnsi="仿宋_GB2312" w:eastAsia="仿宋_GB2312" w:cs="Times New Roman"/>
          <w:bCs/>
          <w:color w:val="000000"/>
          <w:sz w:val="32"/>
          <w:szCs w:val="32"/>
        </w:rPr>
      </w:pPr>
      <w:r>
        <w:fldChar w:fldCharType="begin"/>
      </w:r>
      <w:r>
        <w:instrText xml:space="preserve"> HYPERLINK \l "_Toc67006158" </w:instrText>
      </w:r>
      <w:r>
        <w:fldChar w:fldCharType="separate"/>
      </w:r>
      <w:r>
        <w:rPr>
          <w:rFonts w:ascii="仿宋_GB2312" w:hAnsi="仿宋_GB2312" w:eastAsia="仿宋_GB2312" w:cs="Times New Roman"/>
          <w:bCs/>
          <w:color w:val="000000"/>
          <w:sz w:val="32"/>
          <w:szCs w:val="32"/>
        </w:rPr>
        <w:t xml:space="preserve">2. </w:t>
      </w:r>
      <w:r>
        <w:rPr>
          <w:rFonts w:hint="eastAsia" w:ascii="仿宋_GB2312" w:hAnsi="仿宋_GB2312" w:eastAsia="仿宋_GB2312" w:cs="宋体"/>
          <w:bCs/>
          <w:color w:val="000000"/>
          <w:sz w:val="32"/>
          <w:szCs w:val="32"/>
        </w:rPr>
        <w:t>应</w:t>
      </w:r>
      <w:r>
        <w:rPr>
          <w:rFonts w:hint="eastAsia" w:ascii="仿宋_GB2312" w:hAnsi="仿宋_GB2312" w:eastAsia="仿宋_GB2312" w:cs="Yu Mincho"/>
          <w:bCs/>
          <w:color w:val="000000"/>
          <w:sz w:val="32"/>
          <w:szCs w:val="32"/>
        </w:rPr>
        <w:t>急</w:t>
      </w:r>
      <w:r>
        <w:rPr>
          <w:rFonts w:hint="eastAsia" w:ascii="仿宋_GB2312" w:hAnsi="仿宋_GB2312" w:eastAsia="仿宋_GB2312" w:cs="宋体"/>
          <w:bCs/>
          <w:color w:val="000000"/>
          <w:sz w:val="32"/>
          <w:szCs w:val="32"/>
        </w:rPr>
        <w:t>组织</w:t>
      </w:r>
      <w:r>
        <w:rPr>
          <w:rFonts w:hint="eastAsia" w:ascii="仿宋_GB2312" w:hAnsi="仿宋_GB2312" w:eastAsia="仿宋_GB2312" w:cs="Yu Mincho"/>
          <w:bCs/>
          <w:color w:val="000000"/>
          <w:sz w:val="32"/>
          <w:szCs w:val="32"/>
        </w:rPr>
        <w:t>体系及</w:t>
      </w:r>
      <w:r>
        <w:rPr>
          <w:rFonts w:hint="eastAsia" w:ascii="仿宋_GB2312" w:hAnsi="仿宋_GB2312" w:eastAsia="仿宋_GB2312" w:cs="宋体"/>
          <w:bCs/>
          <w:color w:val="000000"/>
          <w:sz w:val="32"/>
          <w:szCs w:val="32"/>
        </w:rPr>
        <w:t>职责</w:t>
      </w:r>
      <w:r>
        <w:rPr>
          <w:rFonts w:hint="eastAsia" w:ascii="仿宋_GB2312" w:hAnsi="仿宋_GB2312" w:eastAsia="仿宋_GB2312" w:cs="宋体"/>
          <w:bCs/>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bCs/>
          <w:color w:val="000000"/>
          <w:sz w:val="32"/>
          <w:szCs w:val="32"/>
        </w:rPr>
      </w:pPr>
      <w:r>
        <w:fldChar w:fldCharType="begin"/>
      </w:r>
      <w:r>
        <w:instrText xml:space="preserve"> HYPERLINK \l "_Toc67006159" </w:instrText>
      </w:r>
      <w:r>
        <w:fldChar w:fldCharType="separate"/>
      </w:r>
      <w:r>
        <w:rPr>
          <w:rFonts w:ascii="仿宋_GB2312" w:hAnsi="仿宋_GB2312" w:eastAsia="仿宋_GB2312" w:cs="Times New Roman"/>
          <w:bCs/>
          <w:color w:val="000000"/>
          <w:sz w:val="32"/>
          <w:szCs w:val="32"/>
        </w:rPr>
        <w:t>2.1 应急组织机构</w:t>
      </w:r>
      <w:r>
        <w:rPr>
          <w:rFonts w:ascii="仿宋_GB2312" w:hAnsi="仿宋_GB2312" w:eastAsia="仿宋_GB2312" w:cs="Times New Roman"/>
          <w:bCs/>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bCs/>
          <w:color w:val="000000"/>
          <w:sz w:val="32"/>
          <w:szCs w:val="32"/>
        </w:rPr>
      </w:pPr>
      <w:r>
        <w:fldChar w:fldCharType="begin"/>
      </w:r>
      <w:r>
        <w:instrText xml:space="preserve"> HYPERLINK \l "_Toc67006160" </w:instrText>
      </w:r>
      <w:r>
        <w:fldChar w:fldCharType="separate"/>
      </w:r>
      <w:r>
        <w:rPr>
          <w:rFonts w:ascii="仿宋_GB2312" w:hAnsi="仿宋_GB2312" w:eastAsia="仿宋_GB2312" w:cs="Times New Roman"/>
          <w:bCs/>
          <w:color w:val="000000"/>
          <w:sz w:val="32"/>
          <w:szCs w:val="32"/>
        </w:rPr>
        <w:t>2.2 应急组织机构职责</w:t>
      </w:r>
      <w:r>
        <w:rPr>
          <w:rFonts w:ascii="仿宋_GB2312" w:hAnsi="仿宋_GB2312" w:eastAsia="仿宋_GB2312" w:cs="Times New Roman"/>
          <w:bCs/>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bCs/>
          <w:color w:val="000000"/>
          <w:sz w:val="32"/>
          <w:szCs w:val="32"/>
        </w:rPr>
      </w:pPr>
      <w:r>
        <w:fldChar w:fldCharType="begin"/>
      </w:r>
      <w:r>
        <w:instrText xml:space="preserve"> HYPERLINK \l "_Toc67006161" </w:instrText>
      </w:r>
      <w:r>
        <w:fldChar w:fldCharType="separate"/>
      </w:r>
      <w:r>
        <w:rPr>
          <w:rFonts w:ascii="仿宋_GB2312" w:hAnsi="仿宋_GB2312" w:eastAsia="仿宋_GB2312" w:cs="Times New Roman"/>
          <w:bCs/>
          <w:color w:val="000000"/>
          <w:sz w:val="32"/>
          <w:szCs w:val="32"/>
        </w:rPr>
        <w:t>2.3 市县应急组织机构</w:t>
      </w:r>
      <w:r>
        <w:rPr>
          <w:rFonts w:ascii="仿宋_GB2312" w:hAnsi="仿宋_GB2312" w:eastAsia="仿宋_GB2312" w:cs="Times New Roman"/>
          <w:bCs/>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bCs/>
          <w:color w:val="000000"/>
          <w:sz w:val="32"/>
          <w:szCs w:val="32"/>
        </w:rPr>
      </w:pPr>
      <w:r>
        <w:fldChar w:fldCharType="begin"/>
      </w:r>
      <w:r>
        <w:instrText xml:space="preserve"> HYPERLINK \l "_Toc67006162" </w:instrText>
      </w:r>
      <w:r>
        <w:fldChar w:fldCharType="separate"/>
      </w:r>
      <w:r>
        <w:rPr>
          <w:rFonts w:ascii="仿宋_GB2312" w:hAnsi="仿宋_GB2312" w:eastAsia="仿宋_GB2312" w:cs="Times New Roman"/>
          <w:bCs/>
          <w:color w:val="000000"/>
          <w:sz w:val="32"/>
          <w:szCs w:val="32"/>
        </w:rPr>
        <w:t>2.4 项目应急组织机构</w:t>
      </w:r>
      <w:r>
        <w:rPr>
          <w:rFonts w:ascii="仿宋_GB2312" w:hAnsi="仿宋_GB2312" w:eastAsia="仿宋_GB2312" w:cs="Times New Roman"/>
          <w:bCs/>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bCs/>
          <w:color w:val="000000"/>
          <w:sz w:val="32"/>
          <w:szCs w:val="32"/>
        </w:rPr>
      </w:pPr>
      <w:r>
        <w:fldChar w:fldCharType="begin"/>
      </w:r>
      <w:r>
        <w:instrText xml:space="preserve"> HYPERLINK \l "_Toc67006163" </w:instrText>
      </w:r>
      <w:r>
        <w:fldChar w:fldCharType="separate"/>
      </w:r>
      <w:r>
        <w:rPr>
          <w:rFonts w:ascii="仿宋_GB2312" w:hAnsi="仿宋_GB2312" w:eastAsia="仿宋_GB2312" w:cs="Times New Roman"/>
          <w:bCs/>
          <w:color w:val="000000"/>
          <w:sz w:val="32"/>
          <w:szCs w:val="32"/>
        </w:rPr>
        <w:t>2.5 协同工作机制</w:t>
      </w:r>
      <w:r>
        <w:rPr>
          <w:rFonts w:ascii="仿宋_GB2312" w:hAnsi="仿宋_GB2312" w:eastAsia="仿宋_GB2312" w:cs="Times New Roman"/>
          <w:bCs/>
          <w:color w:val="000000"/>
          <w:sz w:val="32"/>
          <w:szCs w:val="32"/>
        </w:rPr>
        <w:fldChar w:fldCharType="end"/>
      </w:r>
    </w:p>
    <w:p>
      <w:pPr>
        <w:tabs>
          <w:tab w:val="right" w:leader="dot" w:pos="8290"/>
        </w:tabs>
        <w:spacing w:line="560" w:lineRule="exact"/>
        <w:ind w:firstLine="200"/>
        <w:rPr>
          <w:rFonts w:ascii="仿宋_GB2312" w:hAnsi="仿宋_GB2312" w:eastAsia="仿宋_GB2312" w:cs="Times New Roman"/>
          <w:bCs/>
          <w:color w:val="000000"/>
          <w:sz w:val="32"/>
          <w:szCs w:val="32"/>
        </w:rPr>
      </w:pPr>
      <w:r>
        <w:fldChar w:fldCharType="begin"/>
      </w:r>
      <w:r>
        <w:instrText xml:space="preserve"> HYPERLINK \l "_Toc67006164" </w:instrText>
      </w:r>
      <w:r>
        <w:fldChar w:fldCharType="separate"/>
      </w:r>
      <w:r>
        <w:rPr>
          <w:rFonts w:ascii="仿宋_GB2312" w:hAnsi="仿宋_GB2312" w:eastAsia="仿宋_GB2312" w:cs="Times New Roman"/>
          <w:bCs/>
          <w:color w:val="000000"/>
          <w:sz w:val="32"/>
          <w:szCs w:val="32"/>
        </w:rPr>
        <w:t xml:space="preserve">3. </w:t>
      </w:r>
      <w:r>
        <w:rPr>
          <w:rFonts w:hint="eastAsia" w:ascii="仿宋_GB2312" w:hAnsi="仿宋_GB2312" w:eastAsia="仿宋_GB2312" w:cs="宋体"/>
          <w:bCs/>
          <w:color w:val="000000"/>
          <w:sz w:val="32"/>
          <w:szCs w:val="32"/>
        </w:rPr>
        <w:t>预</w:t>
      </w:r>
      <w:r>
        <w:rPr>
          <w:rFonts w:hint="eastAsia" w:ascii="仿宋_GB2312" w:hAnsi="仿宋_GB2312" w:eastAsia="仿宋_GB2312" w:cs="Yu Mincho"/>
          <w:bCs/>
          <w:color w:val="000000"/>
          <w:sz w:val="32"/>
          <w:szCs w:val="32"/>
        </w:rPr>
        <w:t>防</w:t>
      </w:r>
      <w:r>
        <w:rPr>
          <w:rFonts w:hint="eastAsia" w:ascii="仿宋_GB2312" w:hAnsi="仿宋_GB2312" w:eastAsia="仿宋_GB2312" w:cs="宋体"/>
          <w:bCs/>
          <w:color w:val="000000"/>
          <w:sz w:val="32"/>
          <w:szCs w:val="32"/>
        </w:rPr>
        <w:t>预</w:t>
      </w:r>
      <w:r>
        <w:rPr>
          <w:rFonts w:hint="eastAsia" w:ascii="仿宋_GB2312" w:hAnsi="仿宋_GB2312" w:eastAsia="仿宋_GB2312" w:cs="Yu Mincho"/>
          <w:bCs/>
          <w:color w:val="000000"/>
          <w:sz w:val="32"/>
          <w:szCs w:val="32"/>
        </w:rPr>
        <w:t>警与信息</w:t>
      </w:r>
      <w:r>
        <w:rPr>
          <w:rFonts w:hint="eastAsia" w:ascii="仿宋_GB2312" w:hAnsi="仿宋_GB2312" w:eastAsia="仿宋_GB2312" w:cs="宋体"/>
          <w:bCs/>
          <w:color w:val="000000"/>
          <w:sz w:val="32"/>
          <w:szCs w:val="32"/>
        </w:rPr>
        <w:t>报</w:t>
      </w:r>
      <w:r>
        <w:rPr>
          <w:rFonts w:hint="eastAsia" w:ascii="仿宋_GB2312" w:hAnsi="仿宋_GB2312" w:eastAsia="仿宋_GB2312" w:cs="Yu Mincho"/>
          <w:bCs/>
          <w:color w:val="000000"/>
          <w:sz w:val="32"/>
          <w:szCs w:val="32"/>
        </w:rPr>
        <w:t>告</w:t>
      </w:r>
      <w:r>
        <w:rPr>
          <w:rFonts w:hint="eastAsia" w:ascii="仿宋_GB2312" w:hAnsi="仿宋_GB2312" w:eastAsia="仿宋_GB2312" w:cs="Yu Mincho"/>
          <w:bCs/>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bCs/>
          <w:color w:val="000000"/>
          <w:sz w:val="32"/>
          <w:szCs w:val="32"/>
        </w:rPr>
      </w:pPr>
      <w:r>
        <w:fldChar w:fldCharType="begin"/>
      </w:r>
      <w:r>
        <w:instrText xml:space="preserve"> HYPERLINK \l "_Toc67006165" </w:instrText>
      </w:r>
      <w:r>
        <w:fldChar w:fldCharType="separate"/>
      </w:r>
      <w:r>
        <w:rPr>
          <w:rFonts w:ascii="仿宋_GB2312" w:hAnsi="仿宋_GB2312" w:eastAsia="仿宋_GB2312" w:cs="Times New Roman"/>
          <w:bCs/>
          <w:color w:val="000000"/>
          <w:sz w:val="32"/>
          <w:szCs w:val="32"/>
        </w:rPr>
        <w:t>3.1 预警信息搜集</w:t>
      </w:r>
      <w:r>
        <w:rPr>
          <w:rFonts w:ascii="仿宋_GB2312" w:hAnsi="仿宋_GB2312" w:eastAsia="仿宋_GB2312" w:cs="Times New Roman"/>
          <w:bCs/>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bCs/>
          <w:color w:val="000000"/>
          <w:sz w:val="32"/>
          <w:szCs w:val="32"/>
        </w:rPr>
      </w:pPr>
      <w:r>
        <w:fldChar w:fldCharType="begin"/>
      </w:r>
      <w:r>
        <w:instrText xml:space="preserve"> HYPERLINK \l "_Toc67006166" </w:instrText>
      </w:r>
      <w:r>
        <w:fldChar w:fldCharType="separate"/>
      </w:r>
      <w:r>
        <w:rPr>
          <w:rFonts w:ascii="仿宋_GB2312" w:hAnsi="仿宋_GB2312" w:eastAsia="仿宋_GB2312" w:cs="Times New Roman"/>
          <w:bCs/>
          <w:color w:val="000000"/>
          <w:sz w:val="32"/>
          <w:szCs w:val="32"/>
        </w:rPr>
        <w:t>3.2 预防与预警</w:t>
      </w:r>
      <w:r>
        <w:rPr>
          <w:rFonts w:ascii="仿宋_GB2312" w:hAnsi="仿宋_GB2312" w:eastAsia="仿宋_GB2312" w:cs="Times New Roman"/>
          <w:bCs/>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bCs/>
          <w:color w:val="000000"/>
          <w:sz w:val="32"/>
          <w:szCs w:val="32"/>
        </w:rPr>
      </w:pPr>
      <w:r>
        <w:fldChar w:fldCharType="begin"/>
      </w:r>
      <w:r>
        <w:instrText xml:space="preserve"> HYPERLINK \l "_Toc67006167" </w:instrText>
      </w:r>
      <w:r>
        <w:fldChar w:fldCharType="separate"/>
      </w:r>
      <w:r>
        <w:rPr>
          <w:rFonts w:ascii="仿宋_GB2312" w:hAnsi="仿宋_GB2312" w:eastAsia="仿宋_GB2312" w:cs="Times New Roman"/>
          <w:bCs/>
          <w:color w:val="000000"/>
          <w:sz w:val="32"/>
          <w:szCs w:val="32"/>
        </w:rPr>
        <w:t>3.3 预防工作</w:t>
      </w:r>
      <w:r>
        <w:rPr>
          <w:rFonts w:ascii="仿宋_GB2312" w:hAnsi="仿宋_GB2312" w:eastAsia="仿宋_GB2312" w:cs="Times New Roman"/>
          <w:bCs/>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bCs/>
          <w:color w:val="000000"/>
          <w:sz w:val="32"/>
          <w:szCs w:val="32"/>
        </w:rPr>
      </w:pPr>
      <w:r>
        <w:fldChar w:fldCharType="begin"/>
      </w:r>
      <w:r>
        <w:instrText xml:space="preserve"> HYPERLINK \l "_Toc67006168" </w:instrText>
      </w:r>
      <w:r>
        <w:fldChar w:fldCharType="separate"/>
      </w:r>
      <w:r>
        <w:rPr>
          <w:rFonts w:ascii="仿宋_GB2312" w:hAnsi="仿宋_GB2312" w:eastAsia="仿宋_GB2312" w:cs="Times New Roman"/>
          <w:bCs/>
          <w:color w:val="000000"/>
          <w:sz w:val="32"/>
          <w:szCs w:val="32"/>
        </w:rPr>
        <w:t>3.4 项目预警信息发布和解除</w:t>
      </w:r>
      <w:r>
        <w:rPr>
          <w:rFonts w:ascii="仿宋_GB2312" w:hAnsi="仿宋_GB2312" w:eastAsia="仿宋_GB2312" w:cs="Times New Roman"/>
          <w:bCs/>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bCs/>
          <w:color w:val="000000"/>
          <w:sz w:val="32"/>
          <w:szCs w:val="32"/>
        </w:rPr>
      </w:pPr>
      <w:r>
        <w:fldChar w:fldCharType="begin"/>
      </w:r>
      <w:r>
        <w:instrText xml:space="preserve"> HYPERLINK \l "_Toc67006169" </w:instrText>
      </w:r>
      <w:r>
        <w:fldChar w:fldCharType="separate"/>
      </w:r>
      <w:r>
        <w:rPr>
          <w:rFonts w:ascii="仿宋_GB2312" w:hAnsi="仿宋_GB2312" w:eastAsia="仿宋_GB2312" w:cs="Times New Roman"/>
          <w:bCs/>
          <w:color w:val="000000"/>
          <w:sz w:val="32"/>
          <w:szCs w:val="32"/>
        </w:rPr>
        <w:t>3.5 预警信息处理</w:t>
      </w:r>
      <w:r>
        <w:rPr>
          <w:rFonts w:ascii="仿宋_GB2312" w:hAnsi="仿宋_GB2312" w:eastAsia="仿宋_GB2312" w:cs="Times New Roman"/>
          <w:bCs/>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bCs/>
          <w:color w:val="000000"/>
          <w:sz w:val="32"/>
          <w:szCs w:val="32"/>
        </w:rPr>
      </w:pPr>
      <w:r>
        <w:fldChar w:fldCharType="begin"/>
      </w:r>
      <w:r>
        <w:instrText xml:space="preserve"> HYPERLINK \l "_Toc67006170" </w:instrText>
      </w:r>
      <w:r>
        <w:fldChar w:fldCharType="separate"/>
      </w:r>
      <w:r>
        <w:rPr>
          <w:rFonts w:ascii="仿宋_GB2312" w:hAnsi="仿宋_GB2312" w:eastAsia="仿宋_GB2312" w:cs="Times New Roman"/>
          <w:bCs/>
          <w:color w:val="000000"/>
          <w:sz w:val="32"/>
          <w:szCs w:val="32"/>
        </w:rPr>
        <w:t>3.6 信息报告与传递</w:t>
      </w:r>
      <w:r>
        <w:rPr>
          <w:rFonts w:ascii="仿宋_GB2312" w:hAnsi="仿宋_GB2312" w:eastAsia="仿宋_GB2312" w:cs="Times New Roman"/>
          <w:bCs/>
          <w:color w:val="000000"/>
          <w:sz w:val="32"/>
          <w:szCs w:val="32"/>
        </w:rPr>
        <w:fldChar w:fldCharType="end"/>
      </w:r>
    </w:p>
    <w:p>
      <w:pPr>
        <w:tabs>
          <w:tab w:val="right" w:leader="dot" w:pos="8290"/>
        </w:tabs>
        <w:spacing w:line="560" w:lineRule="exact"/>
        <w:ind w:firstLine="200"/>
        <w:rPr>
          <w:rFonts w:ascii="仿宋_GB2312" w:hAnsi="仿宋_GB2312" w:eastAsia="仿宋_GB2312" w:cs="Times New Roman"/>
          <w:bCs/>
          <w:color w:val="000000"/>
          <w:sz w:val="32"/>
          <w:szCs w:val="32"/>
        </w:rPr>
      </w:pPr>
      <w:r>
        <w:fldChar w:fldCharType="begin"/>
      </w:r>
      <w:r>
        <w:instrText xml:space="preserve"> HYPERLINK \l "_Toc67006171" </w:instrText>
      </w:r>
      <w:r>
        <w:fldChar w:fldCharType="separate"/>
      </w:r>
      <w:r>
        <w:rPr>
          <w:rFonts w:ascii="仿宋_GB2312" w:hAnsi="仿宋_GB2312" w:eastAsia="仿宋_GB2312" w:cs="Times New Roman"/>
          <w:bCs/>
          <w:color w:val="000000"/>
          <w:sz w:val="32"/>
          <w:szCs w:val="32"/>
        </w:rPr>
        <w:t xml:space="preserve">4. </w:t>
      </w:r>
      <w:r>
        <w:rPr>
          <w:rFonts w:hint="eastAsia" w:ascii="仿宋_GB2312" w:hAnsi="仿宋_GB2312" w:eastAsia="仿宋_GB2312" w:cs="宋体"/>
          <w:bCs/>
          <w:color w:val="000000"/>
          <w:sz w:val="32"/>
          <w:szCs w:val="32"/>
        </w:rPr>
        <w:t>应</w:t>
      </w:r>
      <w:r>
        <w:rPr>
          <w:rFonts w:hint="eastAsia" w:ascii="仿宋_GB2312" w:hAnsi="仿宋_GB2312" w:eastAsia="仿宋_GB2312" w:cs="Yu Mincho"/>
          <w:bCs/>
          <w:color w:val="000000"/>
          <w:sz w:val="32"/>
          <w:szCs w:val="32"/>
        </w:rPr>
        <w:t>急响</w:t>
      </w:r>
      <w:r>
        <w:rPr>
          <w:rFonts w:hint="eastAsia" w:ascii="仿宋_GB2312" w:hAnsi="仿宋_GB2312" w:eastAsia="仿宋_GB2312" w:cs="宋体"/>
          <w:bCs/>
          <w:color w:val="000000"/>
          <w:sz w:val="32"/>
          <w:szCs w:val="32"/>
        </w:rPr>
        <w:t>应</w:t>
      </w:r>
      <w:r>
        <w:rPr>
          <w:rFonts w:hint="eastAsia" w:ascii="仿宋_GB2312" w:hAnsi="仿宋_GB2312" w:eastAsia="仿宋_GB2312" w:cs="宋体"/>
          <w:bCs/>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bCs/>
          <w:color w:val="000000"/>
          <w:sz w:val="32"/>
          <w:szCs w:val="32"/>
        </w:rPr>
      </w:pPr>
      <w:r>
        <w:fldChar w:fldCharType="begin"/>
      </w:r>
      <w:r>
        <w:instrText xml:space="preserve"> HYPERLINK \l "_Toc67006172" </w:instrText>
      </w:r>
      <w:r>
        <w:fldChar w:fldCharType="separate"/>
      </w:r>
      <w:r>
        <w:rPr>
          <w:rFonts w:ascii="仿宋_GB2312" w:hAnsi="仿宋_GB2312" w:eastAsia="仿宋_GB2312" w:cs="Times New Roman"/>
          <w:bCs/>
          <w:color w:val="000000"/>
          <w:sz w:val="32"/>
          <w:szCs w:val="32"/>
        </w:rPr>
        <w:t>4.1 分级响应</w:t>
      </w:r>
      <w:r>
        <w:rPr>
          <w:rFonts w:ascii="仿宋_GB2312" w:hAnsi="仿宋_GB2312" w:eastAsia="仿宋_GB2312" w:cs="Times New Roman"/>
          <w:bCs/>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bCs/>
          <w:color w:val="000000"/>
          <w:sz w:val="32"/>
          <w:szCs w:val="32"/>
        </w:rPr>
      </w:pPr>
      <w:r>
        <w:fldChar w:fldCharType="begin"/>
      </w:r>
      <w:r>
        <w:instrText xml:space="preserve"> HYPERLINK \l "_Toc67006173" </w:instrText>
      </w:r>
      <w:r>
        <w:fldChar w:fldCharType="separate"/>
      </w:r>
      <w:r>
        <w:rPr>
          <w:rFonts w:ascii="仿宋_GB2312" w:hAnsi="仿宋_GB2312" w:eastAsia="仿宋_GB2312" w:cs="Times New Roman"/>
          <w:bCs/>
          <w:color w:val="000000"/>
          <w:sz w:val="32"/>
          <w:szCs w:val="32"/>
        </w:rPr>
        <w:t>4.2 应急响应行动</w:t>
      </w:r>
      <w:r>
        <w:rPr>
          <w:rFonts w:ascii="仿宋_GB2312" w:hAnsi="仿宋_GB2312" w:eastAsia="仿宋_GB2312" w:cs="Times New Roman"/>
          <w:bCs/>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bCs/>
          <w:color w:val="000000"/>
          <w:sz w:val="32"/>
          <w:szCs w:val="32"/>
        </w:rPr>
      </w:pPr>
      <w:r>
        <w:fldChar w:fldCharType="begin"/>
      </w:r>
      <w:r>
        <w:instrText xml:space="preserve"> HYPERLINK \l "_Toc67006174" </w:instrText>
      </w:r>
      <w:r>
        <w:fldChar w:fldCharType="separate"/>
      </w:r>
      <w:r>
        <w:rPr>
          <w:rFonts w:ascii="仿宋_GB2312" w:hAnsi="仿宋_GB2312" w:eastAsia="仿宋_GB2312" w:cs="Times New Roman"/>
          <w:bCs/>
          <w:color w:val="000000"/>
          <w:sz w:val="32"/>
          <w:szCs w:val="32"/>
        </w:rPr>
        <w:t>4.3 应急处置措施</w:t>
      </w:r>
      <w:r>
        <w:rPr>
          <w:rFonts w:ascii="仿宋_GB2312" w:hAnsi="仿宋_GB2312" w:eastAsia="仿宋_GB2312" w:cs="Times New Roman"/>
          <w:bCs/>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bCs/>
          <w:color w:val="000000"/>
          <w:sz w:val="32"/>
          <w:szCs w:val="32"/>
        </w:rPr>
      </w:pPr>
      <w:r>
        <w:fldChar w:fldCharType="begin"/>
      </w:r>
      <w:r>
        <w:instrText xml:space="preserve"> HYPERLINK \l "_Toc67006175" </w:instrText>
      </w:r>
      <w:r>
        <w:fldChar w:fldCharType="separate"/>
      </w:r>
      <w:r>
        <w:rPr>
          <w:rFonts w:ascii="仿宋_GB2312" w:hAnsi="仿宋_GB2312" w:eastAsia="仿宋_GB2312" w:cs="Times New Roman"/>
          <w:bCs/>
          <w:color w:val="000000"/>
          <w:sz w:val="32"/>
          <w:szCs w:val="32"/>
        </w:rPr>
        <w:t>4.4 响应终止</w:t>
      </w:r>
      <w:r>
        <w:rPr>
          <w:rFonts w:ascii="仿宋_GB2312" w:hAnsi="仿宋_GB2312" w:eastAsia="仿宋_GB2312" w:cs="Times New Roman"/>
          <w:bCs/>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bCs/>
          <w:color w:val="000000"/>
          <w:sz w:val="32"/>
          <w:szCs w:val="32"/>
        </w:rPr>
      </w:pPr>
      <w:r>
        <w:fldChar w:fldCharType="begin"/>
      </w:r>
      <w:r>
        <w:instrText xml:space="preserve"> HYPERLINK \l "_Toc67006176" </w:instrText>
      </w:r>
      <w:r>
        <w:fldChar w:fldCharType="separate"/>
      </w:r>
      <w:r>
        <w:rPr>
          <w:rFonts w:ascii="仿宋_GB2312" w:hAnsi="仿宋_GB2312" w:eastAsia="仿宋_GB2312" w:cs="Times New Roman"/>
          <w:bCs/>
          <w:color w:val="000000"/>
          <w:sz w:val="32"/>
          <w:szCs w:val="32"/>
        </w:rPr>
        <w:t>4.5 信息发布</w:t>
      </w:r>
      <w:r>
        <w:rPr>
          <w:rFonts w:ascii="仿宋_GB2312" w:hAnsi="仿宋_GB2312" w:eastAsia="仿宋_GB2312" w:cs="Times New Roman"/>
          <w:bCs/>
          <w:color w:val="000000"/>
          <w:sz w:val="32"/>
          <w:szCs w:val="32"/>
        </w:rPr>
        <w:fldChar w:fldCharType="end"/>
      </w:r>
    </w:p>
    <w:p>
      <w:pPr>
        <w:tabs>
          <w:tab w:val="right" w:leader="dot" w:pos="8290"/>
        </w:tabs>
        <w:spacing w:line="560" w:lineRule="exact"/>
        <w:ind w:firstLine="200"/>
        <w:rPr>
          <w:rFonts w:ascii="仿宋_GB2312" w:hAnsi="仿宋_GB2312" w:eastAsia="仿宋_GB2312" w:cs="Times New Roman"/>
          <w:bCs/>
          <w:color w:val="000000"/>
          <w:sz w:val="32"/>
          <w:szCs w:val="32"/>
        </w:rPr>
      </w:pPr>
      <w:r>
        <w:fldChar w:fldCharType="begin"/>
      </w:r>
      <w:r>
        <w:instrText xml:space="preserve"> HYPERLINK \l "_Toc67006177" </w:instrText>
      </w:r>
      <w:r>
        <w:fldChar w:fldCharType="separate"/>
      </w:r>
      <w:r>
        <w:rPr>
          <w:rFonts w:ascii="仿宋_GB2312" w:hAnsi="仿宋_GB2312" w:eastAsia="仿宋_GB2312" w:cs="Times New Roman"/>
          <w:bCs/>
          <w:color w:val="000000"/>
          <w:sz w:val="32"/>
          <w:szCs w:val="32"/>
        </w:rPr>
        <w:t>5. 后期</w:t>
      </w:r>
      <w:r>
        <w:rPr>
          <w:rFonts w:hint="eastAsia" w:ascii="仿宋_GB2312" w:hAnsi="仿宋_GB2312" w:eastAsia="仿宋_GB2312" w:cs="宋体"/>
          <w:bCs/>
          <w:color w:val="000000"/>
          <w:sz w:val="32"/>
          <w:szCs w:val="32"/>
        </w:rPr>
        <w:t>处</w:t>
      </w:r>
      <w:r>
        <w:rPr>
          <w:rFonts w:hint="eastAsia" w:ascii="仿宋_GB2312" w:hAnsi="仿宋_GB2312" w:eastAsia="仿宋_GB2312" w:cs="Yu Mincho"/>
          <w:bCs/>
          <w:color w:val="000000"/>
          <w:sz w:val="32"/>
          <w:szCs w:val="32"/>
        </w:rPr>
        <w:t>置</w:t>
      </w:r>
      <w:r>
        <w:rPr>
          <w:rFonts w:hint="eastAsia" w:ascii="仿宋_GB2312" w:hAnsi="仿宋_GB2312" w:eastAsia="仿宋_GB2312" w:cs="Yu Mincho"/>
          <w:bCs/>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bCs/>
          <w:color w:val="000000"/>
          <w:sz w:val="32"/>
          <w:szCs w:val="32"/>
        </w:rPr>
      </w:pPr>
      <w:r>
        <w:fldChar w:fldCharType="begin"/>
      </w:r>
      <w:r>
        <w:instrText xml:space="preserve"> HYPERLINK \l "_Toc67006178" </w:instrText>
      </w:r>
      <w:r>
        <w:fldChar w:fldCharType="separate"/>
      </w:r>
      <w:r>
        <w:rPr>
          <w:rFonts w:ascii="仿宋_GB2312" w:hAnsi="仿宋_GB2312" w:eastAsia="仿宋_GB2312" w:cs="Times New Roman"/>
          <w:bCs/>
          <w:color w:val="000000"/>
          <w:sz w:val="32"/>
          <w:szCs w:val="32"/>
        </w:rPr>
        <w:t>5.1 善后处置</w:t>
      </w:r>
      <w:r>
        <w:rPr>
          <w:rFonts w:ascii="仿宋_GB2312" w:hAnsi="仿宋_GB2312" w:eastAsia="仿宋_GB2312" w:cs="Times New Roman"/>
          <w:bCs/>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bCs/>
          <w:color w:val="000000"/>
          <w:sz w:val="32"/>
          <w:szCs w:val="32"/>
        </w:rPr>
      </w:pPr>
      <w:r>
        <w:fldChar w:fldCharType="begin"/>
      </w:r>
      <w:r>
        <w:instrText xml:space="preserve"> HYPERLINK \l "_Toc67006179" </w:instrText>
      </w:r>
      <w:r>
        <w:fldChar w:fldCharType="separate"/>
      </w:r>
      <w:r>
        <w:rPr>
          <w:rFonts w:ascii="仿宋_GB2312" w:hAnsi="仿宋_GB2312" w:eastAsia="仿宋_GB2312" w:cs="Times New Roman"/>
          <w:bCs/>
          <w:color w:val="000000"/>
          <w:sz w:val="32"/>
          <w:szCs w:val="32"/>
        </w:rPr>
        <w:t>5.2 总结评估</w:t>
      </w:r>
      <w:r>
        <w:rPr>
          <w:rFonts w:ascii="仿宋_GB2312" w:hAnsi="仿宋_GB2312" w:eastAsia="仿宋_GB2312" w:cs="Times New Roman"/>
          <w:bCs/>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bCs/>
          <w:color w:val="000000"/>
          <w:sz w:val="32"/>
          <w:szCs w:val="32"/>
        </w:rPr>
      </w:pPr>
      <w:r>
        <w:fldChar w:fldCharType="begin"/>
      </w:r>
      <w:r>
        <w:instrText xml:space="preserve"> HYPERLINK \l "_Toc67006180" </w:instrText>
      </w:r>
      <w:r>
        <w:fldChar w:fldCharType="separate"/>
      </w:r>
      <w:r>
        <w:rPr>
          <w:rFonts w:ascii="仿宋_GB2312" w:hAnsi="仿宋_GB2312" w:eastAsia="仿宋_GB2312" w:cs="Times New Roman"/>
          <w:bCs/>
          <w:color w:val="000000"/>
          <w:sz w:val="32"/>
          <w:szCs w:val="32"/>
        </w:rPr>
        <w:t>5.3 事故调查及原因分析</w:t>
      </w:r>
      <w:r>
        <w:rPr>
          <w:rFonts w:ascii="仿宋_GB2312" w:hAnsi="仿宋_GB2312" w:eastAsia="仿宋_GB2312" w:cs="Times New Roman"/>
          <w:bCs/>
          <w:color w:val="000000"/>
          <w:sz w:val="32"/>
          <w:szCs w:val="32"/>
        </w:rPr>
        <w:fldChar w:fldCharType="end"/>
      </w:r>
    </w:p>
    <w:p>
      <w:pPr>
        <w:tabs>
          <w:tab w:val="right" w:leader="dot" w:pos="8290"/>
        </w:tabs>
        <w:spacing w:line="560" w:lineRule="exact"/>
        <w:ind w:firstLine="200"/>
        <w:rPr>
          <w:rFonts w:ascii="仿宋_GB2312" w:hAnsi="仿宋_GB2312" w:eastAsia="仿宋_GB2312" w:cs="Times New Roman"/>
          <w:bCs/>
          <w:color w:val="000000"/>
          <w:sz w:val="32"/>
          <w:szCs w:val="32"/>
        </w:rPr>
      </w:pPr>
      <w:r>
        <w:fldChar w:fldCharType="begin"/>
      </w:r>
      <w:r>
        <w:instrText xml:space="preserve"> HYPERLINK \l "_Toc67006181" </w:instrText>
      </w:r>
      <w:r>
        <w:fldChar w:fldCharType="separate"/>
      </w:r>
      <w:r>
        <w:rPr>
          <w:rFonts w:ascii="仿宋_GB2312" w:hAnsi="仿宋_GB2312" w:eastAsia="仿宋_GB2312" w:cs="Times New Roman"/>
          <w:bCs/>
          <w:color w:val="000000"/>
          <w:sz w:val="32"/>
          <w:szCs w:val="32"/>
        </w:rPr>
        <w:t xml:space="preserve">6. </w:t>
      </w:r>
      <w:r>
        <w:rPr>
          <w:rFonts w:hint="eastAsia" w:ascii="仿宋_GB2312" w:hAnsi="仿宋_GB2312" w:eastAsia="仿宋_GB2312" w:cs="宋体"/>
          <w:bCs/>
          <w:color w:val="000000"/>
          <w:sz w:val="32"/>
          <w:szCs w:val="32"/>
        </w:rPr>
        <w:t>应</w:t>
      </w:r>
      <w:r>
        <w:rPr>
          <w:rFonts w:hint="eastAsia" w:ascii="仿宋_GB2312" w:hAnsi="仿宋_GB2312" w:eastAsia="仿宋_GB2312" w:cs="Yu Mincho"/>
          <w:bCs/>
          <w:color w:val="000000"/>
          <w:sz w:val="32"/>
          <w:szCs w:val="32"/>
        </w:rPr>
        <w:t>急保障</w:t>
      </w:r>
      <w:r>
        <w:rPr>
          <w:rFonts w:hint="eastAsia" w:ascii="仿宋_GB2312" w:hAnsi="仿宋_GB2312" w:eastAsia="仿宋_GB2312" w:cs="Yu Mincho"/>
          <w:bCs/>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bCs/>
          <w:color w:val="000000"/>
          <w:sz w:val="32"/>
          <w:szCs w:val="32"/>
        </w:rPr>
      </w:pPr>
      <w:r>
        <w:fldChar w:fldCharType="begin"/>
      </w:r>
      <w:r>
        <w:instrText xml:space="preserve"> HYPERLINK \l "_Toc67006182" </w:instrText>
      </w:r>
      <w:r>
        <w:fldChar w:fldCharType="separate"/>
      </w:r>
      <w:r>
        <w:rPr>
          <w:rFonts w:ascii="仿宋_GB2312" w:hAnsi="仿宋_GB2312" w:eastAsia="仿宋_GB2312" w:cs="Times New Roman"/>
          <w:bCs/>
          <w:color w:val="000000"/>
          <w:sz w:val="32"/>
          <w:szCs w:val="32"/>
        </w:rPr>
        <w:t>6.1 日常应急机构运行</w:t>
      </w:r>
      <w:r>
        <w:rPr>
          <w:rFonts w:ascii="仿宋_GB2312" w:hAnsi="仿宋_GB2312" w:eastAsia="仿宋_GB2312" w:cs="Times New Roman"/>
          <w:bCs/>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bCs/>
          <w:color w:val="000000"/>
          <w:sz w:val="32"/>
          <w:szCs w:val="32"/>
        </w:rPr>
      </w:pPr>
      <w:r>
        <w:fldChar w:fldCharType="begin"/>
      </w:r>
      <w:r>
        <w:instrText xml:space="preserve"> HYPERLINK \l "_Toc67006183" </w:instrText>
      </w:r>
      <w:r>
        <w:fldChar w:fldCharType="separate"/>
      </w:r>
      <w:r>
        <w:rPr>
          <w:rFonts w:ascii="仿宋_GB2312" w:hAnsi="仿宋_GB2312" w:eastAsia="仿宋_GB2312" w:cs="Times New Roman"/>
          <w:bCs/>
          <w:color w:val="000000"/>
          <w:sz w:val="32"/>
          <w:szCs w:val="32"/>
        </w:rPr>
        <w:t>6.2 人力保障</w:t>
      </w:r>
      <w:r>
        <w:rPr>
          <w:rFonts w:ascii="仿宋_GB2312" w:hAnsi="仿宋_GB2312" w:eastAsia="仿宋_GB2312" w:cs="Times New Roman"/>
          <w:bCs/>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bCs/>
          <w:color w:val="000000"/>
          <w:sz w:val="32"/>
          <w:szCs w:val="32"/>
        </w:rPr>
      </w:pPr>
      <w:r>
        <w:fldChar w:fldCharType="begin"/>
      </w:r>
      <w:r>
        <w:instrText xml:space="preserve"> HYPERLINK \l "_Toc67006184" </w:instrText>
      </w:r>
      <w:r>
        <w:fldChar w:fldCharType="separate"/>
      </w:r>
      <w:r>
        <w:rPr>
          <w:rFonts w:ascii="仿宋_GB2312" w:hAnsi="仿宋_GB2312" w:eastAsia="仿宋_GB2312" w:cs="Times New Roman"/>
          <w:bCs/>
          <w:color w:val="000000"/>
          <w:sz w:val="32"/>
          <w:szCs w:val="32"/>
        </w:rPr>
        <w:t>6.3 财力保障</w:t>
      </w:r>
      <w:r>
        <w:rPr>
          <w:rFonts w:ascii="仿宋_GB2312" w:hAnsi="仿宋_GB2312" w:eastAsia="仿宋_GB2312" w:cs="Times New Roman"/>
          <w:bCs/>
          <w:color w:val="000000"/>
          <w:sz w:val="32"/>
          <w:szCs w:val="32"/>
        </w:rPr>
        <w:fldChar w:fldCharType="end"/>
      </w:r>
    </w:p>
    <w:p>
      <w:pPr>
        <w:tabs>
          <w:tab w:val="right" w:leader="dot" w:pos="8290"/>
        </w:tabs>
        <w:spacing w:line="560" w:lineRule="exact"/>
        <w:ind w:firstLine="200"/>
        <w:rPr>
          <w:rFonts w:ascii="仿宋_GB2312" w:hAnsi="仿宋_GB2312" w:eastAsia="仿宋_GB2312" w:cs="Times New Roman"/>
          <w:bCs/>
          <w:color w:val="000000"/>
          <w:sz w:val="32"/>
          <w:szCs w:val="32"/>
        </w:rPr>
      </w:pPr>
      <w:r>
        <w:fldChar w:fldCharType="begin"/>
      </w:r>
      <w:r>
        <w:instrText xml:space="preserve"> HYPERLINK \l "_Toc67006185" </w:instrText>
      </w:r>
      <w:r>
        <w:fldChar w:fldCharType="separate"/>
      </w:r>
      <w:r>
        <w:rPr>
          <w:rFonts w:ascii="仿宋_GB2312" w:hAnsi="仿宋_GB2312" w:eastAsia="仿宋_GB2312" w:cs="Times New Roman"/>
          <w:bCs/>
          <w:color w:val="000000"/>
          <w:sz w:val="32"/>
          <w:szCs w:val="32"/>
        </w:rPr>
        <w:t xml:space="preserve">7. </w:t>
      </w:r>
      <w:r>
        <w:rPr>
          <w:rFonts w:hint="eastAsia" w:ascii="仿宋_GB2312" w:hAnsi="仿宋_GB2312" w:eastAsia="仿宋_GB2312" w:cs="宋体"/>
          <w:bCs/>
          <w:color w:val="000000"/>
          <w:sz w:val="32"/>
          <w:szCs w:val="32"/>
        </w:rPr>
        <w:t>监</w:t>
      </w:r>
      <w:r>
        <w:rPr>
          <w:rFonts w:hint="eastAsia" w:ascii="仿宋_GB2312" w:hAnsi="仿宋_GB2312" w:eastAsia="仿宋_GB2312" w:cs="Yu Mincho"/>
          <w:bCs/>
          <w:color w:val="000000"/>
          <w:sz w:val="32"/>
          <w:szCs w:val="32"/>
        </w:rPr>
        <w:t>督管理</w:t>
      </w:r>
      <w:r>
        <w:rPr>
          <w:rFonts w:hint="eastAsia" w:ascii="仿宋_GB2312" w:hAnsi="仿宋_GB2312" w:eastAsia="仿宋_GB2312" w:cs="Yu Mincho"/>
          <w:bCs/>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bCs/>
          <w:color w:val="000000"/>
          <w:sz w:val="32"/>
          <w:szCs w:val="32"/>
        </w:rPr>
      </w:pPr>
      <w:r>
        <w:fldChar w:fldCharType="begin"/>
      </w:r>
      <w:r>
        <w:instrText xml:space="preserve"> HYPERLINK \l "_Toc67006186" </w:instrText>
      </w:r>
      <w:r>
        <w:fldChar w:fldCharType="separate"/>
      </w:r>
      <w:r>
        <w:rPr>
          <w:rFonts w:ascii="仿宋_GB2312" w:hAnsi="仿宋_GB2312" w:eastAsia="仿宋_GB2312" w:cs="Times New Roman"/>
          <w:bCs/>
          <w:color w:val="000000"/>
          <w:sz w:val="32"/>
          <w:szCs w:val="32"/>
        </w:rPr>
        <w:t>7.1 宣传、培训和演练</w:t>
      </w:r>
      <w:r>
        <w:rPr>
          <w:rFonts w:ascii="仿宋_GB2312" w:hAnsi="仿宋_GB2312" w:eastAsia="仿宋_GB2312" w:cs="Times New Roman"/>
          <w:bCs/>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bCs/>
          <w:color w:val="000000"/>
          <w:sz w:val="32"/>
          <w:szCs w:val="32"/>
        </w:rPr>
      </w:pPr>
      <w:r>
        <w:fldChar w:fldCharType="begin"/>
      </w:r>
      <w:r>
        <w:instrText xml:space="preserve"> HYPERLINK \l "_Toc67006189" </w:instrText>
      </w:r>
      <w:r>
        <w:fldChar w:fldCharType="separate"/>
      </w:r>
      <w:r>
        <w:rPr>
          <w:rFonts w:ascii="仿宋_GB2312" w:hAnsi="仿宋_GB2312" w:eastAsia="仿宋_GB2312" w:cs="Times New Roman"/>
          <w:bCs/>
          <w:color w:val="000000"/>
          <w:sz w:val="32"/>
          <w:szCs w:val="32"/>
        </w:rPr>
        <w:t>7.2 奖励与责任追究</w:t>
      </w:r>
      <w:r>
        <w:rPr>
          <w:rFonts w:ascii="仿宋_GB2312" w:hAnsi="仿宋_GB2312" w:eastAsia="仿宋_GB2312" w:cs="Times New Roman"/>
          <w:bCs/>
          <w:color w:val="000000"/>
          <w:sz w:val="32"/>
          <w:szCs w:val="32"/>
        </w:rPr>
        <w:fldChar w:fldCharType="end"/>
      </w:r>
    </w:p>
    <w:p>
      <w:pPr>
        <w:tabs>
          <w:tab w:val="right" w:leader="dot" w:pos="8290"/>
        </w:tabs>
        <w:spacing w:line="560" w:lineRule="exact"/>
        <w:ind w:firstLine="200"/>
        <w:rPr>
          <w:rFonts w:ascii="仿宋_GB2312" w:hAnsi="仿宋_GB2312" w:eastAsia="仿宋_GB2312" w:cs="Times New Roman"/>
          <w:bCs/>
          <w:color w:val="000000"/>
          <w:sz w:val="32"/>
          <w:szCs w:val="32"/>
        </w:rPr>
      </w:pPr>
      <w:r>
        <w:fldChar w:fldCharType="begin"/>
      </w:r>
      <w:r>
        <w:instrText xml:space="preserve"> HYPERLINK \l "_Toc67006190" </w:instrText>
      </w:r>
      <w:r>
        <w:fldChar w:fldCharType="separate"/>
      </w:r>
      <w:r>
        <w:rPr>
          <w:rFonts w:ascii="仿宋_GB2312" w:hAnsi="仿宋_GB2312" w:eastAsia="仿宋_GB2312" w:cs="Times New Roman"/>
          <w:bCs/>
          <w:color w:val="000000"/>
          <w:sz w:val="32"/>
          <w:szCs w:val="32"/>
        </w:rPr>
        <w:t>8. 附</w:t>
      </w:r>
      <w:r>
        <w:rPr>
          <w:rFonts w:hint="eastAsia" w:ascii="仿宋_GB2312" w:hAnsi="仿宋_GB2312" w:eastAsia="仿宋_GB2312" w:cs="宋体"/>
          <w:bCs/>
          <w:color w:val="000000"/>
          <w:sz w:val="32"/>
          <w:szCs w:val="32"/>
        </w:rPr>
        <w:t>则</w:t>
      </w:r>
      <w:r>
        <w:rPr>
          <w:rFonts w:hint="eastAsia" w:ascii="仿宋_GB2312" w:hAnsi="仿宋_GB2312" w:eastAsia="仿宋_GB2312" w:cs="宋体"/>
          <w:bCs/>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bCs/>
          <w:color w:val="000000"/>
          <w:sz w:val="32"/>
          <w:szCs w:val="32"/>
        </w:rPr>
      </w:pPr>
      <w:r>
        <w:fldChar w:fldCharType="begin"/>
      </w:r>
      <w:r>
        <w:instrText xml:space="preserve"> HYPERLINK \l "_Toc67006191" </w:instrText>
      </w:r>
      <w:r>
        <w:fldChar w:fldCharType="separate"/>
      </w:r>
      <w:r>
        <w:rPr>
          <w:rFonts w:ascii="仿宋_GB2312" w:hAnsi="仿宋_GB2312" w:eastAsia="仿宋_GB2312" w:cs="Times New Roman"/>
          <w:bCs/>
          <w:color w:val="000000"/>
          <w:sz w:val="32"/>
          <w:szCs w:val="32"/>
        </w:rPr>
        <w:t>8.1 预案管理与更新</w:t>
      </w:r>
      <w:r>
        <w:rPr>
          <w:rFonts w:ascii="仿宋_GB2312" w:hAnsi="仿宋_GB2312" w:eastAsia="仿宋_GB2312" w:cs="Times New Roman"/>
          <w:bCs/>
          <w:color w:val="000000"/>
          <w:sz w:val="32"/>
          <w:szCs w:val="32"/>
        </w:rPr>
        <w:fldChar w:fldCharType="end"/>
      </w:r>
    </w:p>
    <w:p>
      <w:pPr>
        <w:tabs>
          <w:tab w:val="right" w:leader="dot" w:pos="8290"/>
        </w:tabs>
        <w:spacing w:line="560" w:lineRule="exact"/>
        <w:ind w:left="420" w:leftChars="200" w:firstLine="200"/>
        <w:rPr>
          <w:rFonts w:ascii="仿宋_GB2312" w:hAnsi="仿宋_GB2312" w:eastAsia="仿宋_GB2312" w:cs="Times New Roman"/>
          <w:bCs/>
          <w:color w:val="000000"/>
          <w:sz w:val="32"/>
          <w:szCs w:val="32"/>
        </w:rPr>
      </w:pPr>
      <w:r>
        <w:fldChar w:fldCharType="begin"/>
      </w:r>
      <w:r>
        <w:instrText xml:space="preserve"> HYPERLINK \l "_Toc67006195" </w:instrText>
      </w:r>
      <w:r>
        <w:fldChar w:fldCharType="separate"/>
      </w:r>
      <w:r>
        <w:rPr>
          <w:rFonts w:ascii="仿宋_GB2312" w:hAnsi="仿宋_GB2312" w:eastAsia="仿宋_GB2312" w:cs="Times New Roman"/>
          <w:bCs/>
          <w:color w:val="000000"/>
          <w:sz w:val="32"/>
          <w:szCs w:val="32"/>
        </w:rPr>
        <w:t>8.2 预案制定与实施</w:t>
      </w:r>
      <w:r>
        <w:rPr>
          <w:rFonts w:ascii="仿宋_GB2312" w:hAnsi="仿宋_GB2312" w:eastAsia="仿宋_GB2312" w:cs="Times New Roman"/>
          <w:bCs/>
          <w:color w:val="000000"/>
          <w:sz w:val="32"/>
          <w:szCs w:val="32"/>
        </w:rPr>
        <w:fldChar w:fldCharType="end"/>
      </w:r>
    </w:p>
    <w:p>
      <w:pPr>
        <w:tabs>
          <w:tab w:val="right" w:leader="dot" w:pos="8290"/>
        </w:tabs>
        <w:spacing w:line="560" w:lineRule="exact"/>
        <w:ind w:firstLine="200"/>
        <w:rPr>
          <w:rFonts w:ascii="仿宋_GB2312" w:hAnsi="仿宋_GB2312" w:eastAsia="仿宋_GB2312" w:cs="Times New Roman"/>
          <w:bCs/>
          <w:color w:val="000000"/>
          <w:sz w:val="32"/>
          <w:szCs w:val="32"/>
        </w:rPr>
      </w:pPr>
      <w:r>
        <w:fldChar w:fldCharType="begin"/>
      </w:r>
      <w:r>
        <w:instrText xml:space="preserve"> HYPERLINK \l "_Toc67006196" </w:instrText>
      </w:r>
      <w:r>
        <w:fldChar w:fldCharType="separate"/>
      </w:r>
      <w:r>
        <w:rPr>
          <w:rFonts w:ascii="仿宋_GB2312" w:hAnsi="仿宋_GB2312" w:eastAsia="仿宋_GB2312" w:cs="Times New Roman"/>
          <w:bCs/>
          <w:color w:val="000000"/>
          <w:sz w:val="32"/>
          <w:szCs w:val="32"/>
        </w:rPr>
        <w:t>9. 附件</w:t>
      </w:r>
      <w:r>
        <w:rPr>
          <w:rFonts w:ascii="仿宋_GB2312" w:hAnsi="仿宋_GB2312" w:eastAsia="仿宋_GB2312" w:cs="Times New Roman"/>
          <w:bCs/>
          <w:color w:val="000000"/>
          <w:sz w:val="32"/>
          <w:szCs w:val="32"/>
        </w:rPr>
        <w:fldChar w:fldCharType="end"/>
      </w:r>
    </w:p>
    <w:p>
      <w:pPr>
        <w:widowControl/>
        <w:spacing w:line="560" w:lineRule="exact"/>
        <w:ind w:firstLine="200"/>
        <w:jc w:val="center"/>
        <w:rPr>
          <w:rFonts w:ascii="仿宋_GB2312" w:hAnsi="仿宋_GB2312" w:eastAsia="仿宋_GB2312" w:cs="宋体"/>
          <w:bCs/>
          <w:color w:val="000000"/>
          <w:sz w:val="32"/>
          <w:szCs w:val="32"/>
        </w:rPr>
      </w:pPr>
      <w:r>
        <w:rPr>
          <w:rFonts w:ascii="仿宋_GB2312" w:hAnsi="仿宋_GB2312" w:eastAsia="仿宋_GB2312" w:cs="宋体"/>
          <w:bCs/>
          <w:color w:val="000000"/>
          <w:sz w:val="32"/>
          <w:szCs w:val="32"/>
        </w:rPr>
        <w:fldChar w:fldCharType="end"/>
      </w:r>
    </w:p>
    <w:p>
      <w:pPr>
        <w:widowControl/>
        <w:spacing w:line="560" w:lineRule="exact"/>
        <w:ind w:firstLine="200"/>
        <w:jc w:val="left"/>
        <w:rPr>
          <w:rFonts w:ascii="仿宋_GB2312" w:hAnsi="仿宋_GB2312" w:eastAsia="仿宋_GB2312" w:cs="宋体"/>
          <w:bCs/>
          <w:color w:val="000000"/>
          <w:sz w:val="32"/>
          <w:szCs w:val="32"/>
        </w:rPr>
      </w:pPr>
      <w:r>
        <w:rPr>
          <w:rFonts w:ascii="仿宋_GB2312" w:hAnsi="仿宋_GB2312" w:eastAsia="仿宋_GB2312" w:cs="宋体"/>
          <w:bCs/>
          <w:color w:val="000000"/>
          <w:sz w:val="32"/>
          <w:szCs w:val="32"/>
        </w:rPr>
        <w:br w:type="page"/>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767" w:name="_Toc67006151"/>
      <w:bookmarkStart w:id="768" w:name="_Toc60494671"/>
      <w:r>
        <w:rPr>
          <w:rFonts w:hint="eastAsia" w:ascii="黑体" w:hAnsi="黑体" w:eastAsia="黑体" w:cs="宋体"/>
          <w:color w:val="000000"/>
          <w:kern w:val="0"/>
          <w:sz w:val="32"/>
          <w:szCs w:val="32"/>
        </w:rPr>
        <w:t>1.</w:t>
      </w:r>
      <w:r>
        <w:rPr>
          <w:rFonts w:ascii="黑体" w:hAnsi="黑体" w:eastAsia="黑体" w:cs="宋体"/>
          <w:color w:val="000000"/>
          <w:kern w:val="0"/>
          <w:sz w:val="32"/>
          <w:szCs w:val="32"/>
        </w:rPr>
        <w:t xml:space="preserve"> </w:t>
      </w:r>
      <w:r>
        <w:rPr>
          <w:rFonts w:hint="eastAsia" w:ascii="黑体" w:hAnsi="黑体" w:eastAsia="黑体" w:cs="宋体"/>
          <w:color w:val="000000"/>
          <w:kern w:val="0"/>
          <w:sz w:val="32"/>
          <w:szCs w:val="32"/>
        </w:rPr>
        <w:t>总则</w:t>
      </w:r>
      <w:bookmarkEnd w:id="767"/>
      <w:bookmarkEnd w:id="768"/>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769" w:name="_Toc60494672"/>
      <w:bookmarkStart w:id="770" w:name="_Toc67006152"/>
      <w:r>
        <w:rPr>
          <w:rFonts w:hint="eastAsia" w:ascii="楷体_GB2312" w:hAnsi="楷体" w:eastAsia="楷体_GB2312" w:cs="Times New Roman"/>
          <w:bCs/>
          <w:color w:val="000000"/>
          <w:sz w:val="32"/>
          <w:szCs w:val="32"/>
        </w:rPr>
        <w:t>1.1 编制目的</w:t>
      </w:r>
      <w:bookmarkEnd w:id="769"/>
      <w:bookmarkEnd w:id="770"/>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为切实加强我省公路水运工程生产安全事故的应急处置工作，科学、高效、有序地应对公路水运工程生产安全事故，最大程度地减少人员伤亡、财产损失以及不良社会影响，保障公路水运工程建设正常实施，制定本预案。</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771" w:name="_Toc60494673"/>
      <w:bookmarkStart w:id="772" w:name="_Toc67006153"/>
      <w:r>
        <w:rPr>
          <w:rFonts w:hint="eastAsia" w:ascii="楷体_GB2312" w:hAnsi="楷体" w:eastAsia="楷体_GB2312" w:cs="Times New Roman"/>
          <w:bCs/>
          <w:color w:val="000000"/>
          <w:sz w:val="32"/>
          <w:szCs w:val="32"/>
        </w:rPr>
        <w:t>1.2 编制依据</w:t>
      </w:r>
      <w:bookmarkEnd w:id="771"/>
      <w:bookmarkEnd w:id="772"/>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中华人民共和国突发事件应对法》《中华人民共和国安全生产法》《建设工程安全生产管理条例》《生产安全事故报告和调查处理条例》《生产安全事故应急预案管理办法》《生产经营单位生产安全事故应急预案编制导则》《公路水运工程安全生产监督管理办法》《生产安全事故应急条例》《交通运输部&lt;公路水运工程生产安全事故应急预案&gt;》《湖南省自然灾害和安全生产类突发事件应急处置暂行办法》等法律法规和有关规定。</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773" w:name="_Toc67006154"/>
      <w:bookmarkStart w:id="774" w:name="_Toc60494674"/>
      <w:bookmarkStart w:id="775" w:name="_Toc60494675"/>
      <w:r>
        <w:rPr>
          <w:rFonts w:hint="eastAsia" w:ascii="楷体_GB2312" w:hAnsi="楷体" w:eastAsia="楷体_GB2312" w:cs="Times New Roman"/>
          <w:bCs/>
          <w:color w:val="000000"/>
          <w:sz w:val="32"/>
          <w:szCs w:val="32"/>
        </w:rPr>
        <w:t>1.</w:t>
      </w:r>
      <w:r>
        <w:rPr>
          <w:rFonts w:ascii="楷体_GB2312" w:hAnsi="楷体" w:eastAsia="楷体_GB2312" w:cs="Times New Roman"/>
          <w:bCs/>
          <w:color w:val="000000"/>
          <w:sz w:val="32"/>
          <w:szCs w:val="32"/>
        </w:rPr>
        <w:t>3</w:t>
      </w:r>
      <w:r>
        <w:rPr>
          <w:rFonts w:hint="eastAsia" w:ascii="楷体_GB2312" w:hAnsi="楷体" w:eastAsia="楷体_GB2312" w:cs="Times New Roman"/>
          <w:bCs/>
          <w:color w:val="000000"/>
          <w:sz w:val="32"/>
          <w:szCs w:val="32"/>
        </w:rPr>
        <w:t xml:space="preserve"> 事故分级</w:t>
      </w:r>
      <w:bookmarkEnd w:id="773"/>
      <w:bookmarkEnd w:id="774"/>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公路水运工程生产安全事故按照人员伤亡（含失踪）、涉险人数、直接经济损失、影响范围等因素，分为I级（特别重大</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、Ⅱ级（重大）、Ⅲ级（较大）和Ⅳ级（一般）。</w:t>
      </w:r>
    </w:p>
    <w:p>
      <w:pPr>
        <w:spacing w:line="560" w:lineRule="exact"/>
        <w:ind w:firstLine="640" w:firstLineChars="200"/>
        <w:outlineLvl w:val="2"/>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1.</w:t>
      </w:r>
      <w:r>
        <w:rPr>
          <w:rFonts w:ascii="仿宋_GB2312" w:hAnsi="仿宋_GB2312" w:eastAsia="仿宋_GB2312" w:cs="仿宋_GB2312"/>
          <w:bCs/>
          <w:color w:val="000000"/>
          <w:kern w:val="0"/>
          <w:sz w:val="32"/>
          <w:szCs w:val="32"/>
        </w:rPr>
        <w:t>3</w:t>
      </w:r>
      <w:r>
        <w:rPr>
          <w:rFonts w:hint="eastAsia" w:ascii="仿宋_GB2312" w:hAnsi="仿宋_GB2312" w:eastAsia="仿宋_GB2312" w:cs="仿宋_GB2312"/>
          <w:bCs/>
          <w:color w:val="000000"/>
          <w:kern w:val="0"/>
          <w:sz w:val="32"/>
          <w:szCs w:val="32"/>
        </w:rPr>
        <w:t>.1 I级（特别重大）事故</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有下列情形之一的，为I级（特别重大）事故：</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（1）造成30人以上死亡（含失踪），或危及30人以上生命安全。</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（2）100人以上重伤。</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（3）直接经济损失1亿元以上。</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（4）国务院责成交通运输部组织处置的事故。</w:t>
      </w:r>
    </w:p>
    <w:p>
      <w:pPr>
        <w:spacing w:line="560" w:lineRule="exact"/>
        <w:ind w:firstLine="640" w:firstLineChars="200"/>
        <w:outlineLvl w:val="2"/>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1.</w:t>
      </w:r>
      <w:r>
        <w:rPr>
          <w:rFonts w:ascii="仿宋_GB2312" w:hAnsi="仿宋_GB2312" w:eastAsia="仿宋_GB2312" w:cs="仿宋_GB2312"/>
          <w:bCs/>
          <w:color w:val="000000"/>
          <w:kern w:val="0"/>
          <w:sz w:val="32"/>
          <w:szCs w:val="32"/>
        </w:rPr>
        <w:t>3</w:t>
      </w:r>
      <w:r>
        <w:rPr>
          <w:rFonts w:hint="eastAsia" w:ascii="仿宋_GB2312" w:hAnsi="仿宋_GB2312" w:eastAsia="仿宋_GB2312" w:cs="仿宋_GB2312"/>
          <w:bCs/>
          <w:color w:val="000000"/>
          <w:kern w:val="0"/>
          <w:sz w:val="32"/>
          <w:szCs w:val="32"/>
        </w:rPr>
        <w:t>.2 Ⅱ级（重大）事故</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有下列情形之一的，为Ⅱ级（重大）事故：</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（1）造成10人以上30人以下死亡（含失踪），或危及10人以上30人以下生命安全。</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（2）50人以上100人以下重伤。</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（3）直接经济损失5000万元以上1亿元以下。</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（4）省政府责成省级交通运输主管部门组织处置的事故。</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（5）需要启动省级应急预案，调用多个市和交通系统应急资源予以支援的。</w:t>
      </w:r>
    </w:p>
    <w:p>
      <w:pPr>
        <w:spacing w:line="560" w:lineRule="exact"/>
        <w:ind w:firstLine="640" w:firstLineChars="200"/>
        <w:outlineLvl w:val="2"/>
        <w:rPr>
          <w:rFonts w:ascii="仿宋_GB2312" w:hAnsi="仿宋_GB2312" w:eastAsia="仿宋_GB2312" w:cs="仿宋_GB2312"/>
          <w:bCs/>
          <w:color w:val="000000"/>
          <w:kern w:val="0"/>
          <w:sz w:val="32"/>
          <w:szCs w:val="32"/>
        </w:rPr>
      </w:pPr>
      <w:r>
        <w:rPr>
          <w:rFonts w:ascii="仿宋_GB2312" w:hAnsi="仿宋_GB2312" w:eastAsia="仿宋_GB2312" w:cs="仿宋_GB2312"/>
          <w:bCs/>
          <w:color w:val="000000"/>
          <w:kern w:val="0"/>
          <w:sz w:val="32"/>
          <w:szCs w:val="32"/>
        </w:rPr>
        <w:t>1</w:t>
      </w:r>
      <w:r>
        <w:rPr>
          <w:rFonts w:hint="eastAsia" w:ascii="仿宋_GB2312" w:hAnsi="仿宋_GB2312" w:eastAsia="仿宋_GB2312" w:cs="仿宋_GB2312"/>
          <w:bCs/>
          <w:color w:val="000000"/>
          <w:kern w:val="0"/>
          <w:sz w:val="32"/>
          <w:szCs w:val="32"/>
        </w:rPr>
        <w:t>.</w:t>
      </w:r>
      <w:r>
        <w:rPr>
          <w:rFonts w:ascii="仿宋_GB2312" w:hAnsi="仿宋_GB2312" w:eastAsia="仿宋_GB2312" w:cs="仿宋_GB2312"/>
          <w:bCs/>
          <w:color w:val="000000"/>
          <w:kern w:val="0"/>
          <w:sz w:val="32"/>
          <w:szCs w:val="32"/>
        </w:rPr>
        <w:t>3</w:t>
      </w:r>
      <w:r>
        <w:rPr>
          <w:rFonts w:hint="eastAsia" w:ascii="仿宋_GB2312" w:hAnsi="仿宋_GB2312" w:eastAsia="仿宋_GB2312" w:cs="仿宋_GB2312"/>
          <w:bCs/>
          <w:color w:val="000000"/>
          <w:kern w:val="0"/>
          <w:sz w:val="32"/>
          <w:szCs w:val="32"/>
        </w:rPr>
        <w:t>.3 Ⅲ级（较大）事故</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有下列情形之一的，为Ⅲ级（较大）事故：</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（1）造成3人以上10人以下死亡（含失踪），或危及3人以上10人以下生命安全。</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（2）10人以上50人以下重伤。</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（3）直接经济损失1000万元以上5000万元以下。</w:t>
      </w:r>
    </w:p>
    <w:p>
      <w:pPr>
        <w:spacing w:line="560" w:lineRule="exact"/>
        <w:ind w:firstLine="640" w:firstLineChars="200"/>
        <w:outlineLvl w:val="2"/>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1.</w:t>
      </w:r>
      <w:r>
        <w:rPr>
          <w:rFonts w:ascii="仿宋_GB2312" w:hAnsi="仿宋_GB2312" w:eastAsia="仿宋_GB2312" w:cs="仿宋_GB2312"/>
          <w:bCs/>
          <w:color w:val="000000"/>
          <w:kern w:val="0"/>
          <w:sz w:val="32"/>
          <w:szCs w:val="32"/>
        </w:rPr>
        <w:t>3</w:t>
      </w:r>
      <w:r>
        <w:rPr>
          <w:rFonts w:hint="eastAsia" w:ascii="仿宋_GB2312" w:hAnsi="仿宋_GB2312" w:eastAsia="仿宋_GB2312" w:cs="仿宋_GB2312"/>
          <w:bCs/>
          <w:color w:val="000000"/>
          <w:kern w:val="0"/>
          <w:sz w:val="32"/>
          <w:szCs w:val="32"/>
        </w:rPr>
        <w:t>.4 Ⅳ级（一般）事故</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有下列情形之一的，为Ⅳ级（一般）事故：</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（1）造成3人以下死亡（含失踪），或危及3人以下生命安全。</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（2）10人以下重伤。</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（3）直接经济损失1000万元以下。</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有关数量表述中，“以上”含本数，“以下”不含本数。</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公路水运工程生产安全事故同时符合本条规定的多个分级情形的，按照最高级别认定。</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776" w:name="_Toc67006155"/>
      <w:r>
        <w:rPr>
          <w:rFonts w:hint="eastAsia" w:ascii="楷体_GB2312" w:hAnsi="楷体" w:eastAsia="楷体_GB2312" w:cs="Times New Roman"/>
          <w:bCs/>
          <w:color w:val="000000"/>
          <w:sz w:val="32"/>
          <w:szCs w:val="32"/>
        </w:rPr>
        <w:t>1.</w:t>
      </w:r>
      <w:r>
        <w:rPr>
          <w:rFonts w:ascii="楷体_GB2312" w:hAnsi="楷体" w:eastAsia="楷体_GB2312" w:cs="Times New Roman"/>
          <w:bCs/>
          <w:color w:val="000000"/>
          <w:sz w:val="32"/>
          <w:szCs w:val="32"/>
        </w:rPr>
        <w:t>4</w:t>
      </w:r>
      <w:r>
        <w:rPr>
          <w:rFonts w:hint="eastAsia" w:ascii="楷体_GB2312" w:hAnsi="楷体" w:eastAsia="楷体_GB2312" w:cs="Times New Roman"/>
          <w:bCs/>
          <w:color w:val="000000"/>
          <w:sz w:val="32"/>
          <w:szCs w:val="32"/>
        </w:rPr>
        <w:t xml:space="preserve"> 适用范围</w:t>
      </w:r>
      <w:bookmarkEnd w:id="775"/>
      <w:bookmarkEnd w:id="776"/>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本预案适用于本省行政区域内经依法审批、核准或者备案的公路水运工程项目新建、改建和扩建活动中发生的生产安全事故应对工作，以及省政府责成省交通运输厅处置的其他公路水运工程事故。</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自然灾害导致的公路水运工程生产安全事故可参照本预案进行处置。</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777" w:name="_Toc67006156"/>
      <w:bookmarkStart w:id="778" w:name="_Toc60494676"/>
      <w:r>
        <w:rPr>
          <w:rFonts w:hint="eastAsia" w:ascii="楷体_GB2312" w:hAnsi="楷体" w:eastAsia="楷体_GB2312" w:cs="Times New Roman"/>
          <w:bCs/>
          <w:color w:val="000000"/>
          <w:sz w:val="32"/>
          <w:szCs w:val="32"/>
        </w:rPr>
        <w:t>1.</w:t>
      </w:r>
      <w:r>
        <w:rPr>
          <w:rFonts w:ascii="楷体_GB2312" w:hAnsi="楷体" w:eastAsia="楷体_GB2312" w:cs="Times New Roman"/>
          <w:bCs/>
          <w:color w:val="000000"/>
          <w:sz w:val="32"/>
          <w:szCs w:val="32"/>
        </w:rPr>
        <w:t>5</w:t>
      </w:r>
      <w:r>
        <w:rPr>
          <w:rFonts w:hint="eastAsia" w:ascii="楷体_GB2312" w:hAnsi="楷体" w:eastAsia="楷体_GB2312" w:cs="Times New Roman"/>
          <w:bCs/>
          <w:color w:val="000000"/>
          <w:sz w:val="32"/>
          <w:szCs w:val="32"/>
        </w:rPr>
        <w:t xml:space="preserve"> 工作原则</w:t>
      </w:r>
      <w:bookmarkEnd w:id="777"/>
      <w:bookmarkEnd w:id="778"/>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根据我省公路水运工程生产安全事故特点，应急处置应坚持以下原则：</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（1）人民至上，生命至上</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坚持以人民为中心，一切从人民利益出发，以最大限度地减少人员伤亡为出发点，坚持预防与应急相结合，督促项目参建单位依法开展风险管控和事故隐患排查治理，提高生产安全事故的预防与控能力。</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（2）属地为主，分级响应</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级交通运输主管部门应当在本级人民政府的统一领导下，遵循属地为主原则，按照职责分工做好分级响应，充分发挥专业技术优势，积极参与事故救援。项目参建单位应按规定开展先期自救互救，服从各级人民政府及交通运输主管部门的现场指挥，配合事故救援、调查处理工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（3）快速反应，协调联动</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按照协同、快速、高效原则，各级交通运输主管部门应当做好应急资源调查，加强专业技术力量储备，与当地有关部门和专业应急救援队伍保持密切协作，建立协调联动的快速反应机制。督促项目参建单位加强兼职应急救援队伍建设，提高自救、互救和应对各类生产安全事故的能力。</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779" w:name="_Toc60494677"/>
      <w:bookmarkStart w:id="780" w:name="_Toc67006157"/>
      <w:r>
        <w:rPr>
          <w:rFonts w:hint="eastAsia" w:ascii="楷体_GB2312" w:hAnsi="楷体" w:eastAsia="楷体_GB2312" w:cs="Times New Roman"/>
          <w:bCs/>
          <w:color w:val="000000"/>
          <w:sz w:val="32"/>
          <w:szCs w:val="32"/>
        </w:rPr>
        <w:t>1.6 预案体系</w:t>
      </w:r>
      <w:bookmarkEnd w:id="779"/>
      <w:bookmarkEnd w:id="780"/>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公路水运工程生产安全事故应急预案是各级交通运输主管部门根据国家、省相关法律法规和上级公路水运工程生产安全事故应急预案要求，在本级人民政府的领导和上级交通运输主管部门的指导下，为及时应对本行政区域内发生的公路水运工程生产安全事故而制定的应急预案，由各级交通运输主管部门制定公布实施，报本级人民政府备案，并抄送上级交通运输主管部门。</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公路水运工程项目生产安全事故应急预案是公路水运工程项目建设或施工等参建单位制定的生产安全事故应急预案，按照隶属关系报所在地县级以上地方人民政府应急管理部门备案。本层级预案包括：项目综合应急预案、合同段施工专项应急预案和现场处置方案。按照交通运输主管部门应急预案的总体要求，建设单位根据建设条件、自然环境、工程特点和风险特征等，制定项目综合应急预案；施工单位根据项目综合应急预案，结合施工工艺、地质、水文和气候等实际情况，对危险性较大的分部分项工程和风险等级较高的作业活动，编织合同段施工专项应急预案或现场处置方案。</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应急预案操作手册是各级交通运输主管部门、项目建设单位、施工单位等根据有关应急预案要求，制定与应急预案相配套的工作程序文件。</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本预案指导市县交通运输主管部门公路水运工程生产安全事故应急预案的编制工作。公路水运工程生产安全事故应急预案体系包括：</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（1）省级交通运输主管部门《公路水运工程生产安全事故应急预案》。</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（2）市级交通运输主管部门《公路水运工程生产安全事故应急预案》。</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（3）县级公路水运工程生产安全事故应急预案。</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4</w:t>
      </w:r>
      <w:r>
        <w:rPr>
          <w:rFonts w:hint="eastAsia" w:ascii="仿宋_GB2312" w:hAnsi="仿宋_GB2312" w:eastAsia="仿宋_GB2312" w:cs="仿宋_GB2312"/>
          <w:color w:val="000000"/>
          <w:sz w:val="32"/>
          <w:szCs w:val="32"/>
        </w:rPr>
        <w:t>）公路水运工程项目生产安全事故应急预案。</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5</w:t>
      </w:r>
      <w:r>
        <w:rPr>
          <w:rFonts w:hint="eastAsia" w:ascii="仿宋_GB2312" w:hAnsi="仿宋_GB2312" w:eastAsia="仿宋_GB2312" w:cs="仿宋_GB2312"/>
          <w:color w:val="000000"/>
          <w:sz w:val="32"/>
          <w:szCs w:val="32"/>
        </w:rPr>
        <w:t>）应急预案操作手册。</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781" w:name="_Toc67006158"/>
      <w:bookmarkStart w:id="782" w:name="_Toc60494678"/>
      <w:r>
        <w:rPr>
          <w:rFonts w:hint="eastAsia" w:ascii="黑体" w:hAnsi="黑体" w:eastAsia="黑体" w:cs="宋体"/>
          <w:color w:val="000000"/>
          <w:kern w:val="0"/>
          <w:sz w:val="32"/>
          <w:szCs w:val="32"/>
        </w:rPr>
        <w:t>2.</w:t>
      </w:r>
      <w:r>
        <w:rPr>
          <w:rFonts w:ascii="黑体" w:hAnsi="黑体" w:eastAsia="黑体" w:cs="宋体"/>
          <w:color w:val="000000"/>
          <w:kern w:val="0"/>
          <w:sz w:val="32"/>
          <w:szCs w:val="32"/>
        </w:rPr>
        <w:t xml:space="preserve"> </w:t>
      </w:r>
      <w:r>
        <w:rPr>
          <w:rFonts w:hint="eastAsia" w:ascii="黑体" w:hAnsi="黑体" w:eastAsia="黑体" w:cs="宋体"/>
          <w:color w:val="000000"/>
          <w:kern w:val="0"/>
          <w:sz w:val="32"/>
          <w:szCs w:val="32"/>
        </w:rPr>
        <w:t>应急组织体系及职责</w:t>
      </w:r>
      <w:bookmarkEnd w:id="781"/>
      <w:bookmarkEnd w:id="782"/>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省公路水运工程生产安全事故应急组织体系由省、市、县和项目四级应急组织机构构成。</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783" w:name="_Toc67006159"/>
      <w:bookmarkStart w:id="784" w:name="_Toc60494679"/>
      <w:r>
        <w:rPr>
          <w:rFonts w:hint="eastAsia" w:ascii="楷体_GB2312" w:hAnsi="楷体" w:eastAsia="楷体_GB2312" w:cs="Times New Roman"/>
          <w:bCs/>
          <w:color w:val="000000"/>
          <w:sz w:val="32"/>
          <w:szCs w:val="32"/>
        </w:rPr>
        <w:t>2.1 应急组织机构</w:t>
      </w:r>
      <w:bookmarkEnd w:id="783"/>
      <w:bookmarkEnd w:id="784"/>
    </w:p>
    <w:p>
      <w:pPr>
        <w:spacing w:line="560" w:lineRule="exact"/>
        <w:ind w:firstLine="640" w:firstLineChars="200"/>
        <w:outlineLvl w:val="2"/>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2.1.1 省公路水运工程生产安全事故应急组织机构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省交通运输厅成立湖南省公路水运工程生产安全事故应急指挥部（以下简称厅应急指挥部），省交通运输厅厅长任指挥长，分管公路水运工程建设厅领导任副指挥长，办公室（政策研究室）、</w:t>
      </w:r>
      <w:r>
        <w:rPr>
          <w:rFonts w:hint="eastAsia" w:ascii="仿宋_GB2312" w:hAnsi="仿宋" w:eastAsia="仿宋_GB2312" w:cs="宋体"/>
          <w:color w:val="000000"/>
          <w:kern w:val="0"/>
          <w:sz w:val="32"/>
          <w:szCs w:val="32"/>
        </w:rPr>
        <w:t>法制处、</w:t>
      </w:r>
      <w:r>
        <w:rPr>
          <w:rFonts w:hint="eastAsia" w:ascii="仿宋_GB2312" w:hAnsi="仿宋_GB2312" w:eastAsia="仿宋_GB2312" w:cs="仿宋_GB2312"/>
          <w:color w:val="000000"/>
          <w:sz w:val="32"/>
          <w:szCs w:val="32"/>
        </w:rPr>
        <w:t>基本建设处、公路养护管理处、农村公路建设处、应急管理办公室、科技教育处、港航管理处、机关后勤服务中心、省公路事务中心、省水运事务中心、省交通建设质量安全监督管理局、科技信息中心、省高速公路集团有限公司、省湘水集团有限公司、省交通水利建设集团有限公司以及其他高速公路经营企业主要负责人为指挥部成员。</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厅应急指挥部办公室设在省交通建设质量安全监督管理局，由省交通建设质量安全监督管理局主要负责人兼任办公室主任。</w:t>
      </w:r>
    </w:p>
    <w:p>
      <w:pPr>
        <w:spacing w:line="560" w:lineRule="exact"/>
        <w:ind w:firstLine="640" w:firstLineChars="200"/>
        <w:outlineLvl w:val="2"/>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2.1.2 应急工作组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厅应急指挥部下设综合协调组、专业处置组、通信保障组和新闻宣传组等应急工作组。视情可设立现场工作组，在厅应急指挥部统一领导下开展工作。</w:t>
      </w:r>
    </w:p>
    <w:p>
      <w:pPr>
        <w:spacing w:line="560" w:lineRule="exact"/>
        <w:ind w:firstLine="640" w:firstLineChars="200"/>
        <w:outlineLvl w:val="2"/>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2.1.3 专家组</w:t>
      </w:r>
    </w:p>
    <w:p>
      <w:pPr>
        <w:shd w:val="clear" w:color="auto" w:fill="FFFFFF"/>
        <w:overflowPunct w:val="0"/>
        <w:topLinePunct/>
        <w:adjustRightInd w:val="0"/>
        <w:snapToGrid w:val="0"/>
        <w:spacing w:line="560" w:lineRule="exact"/>
        <w:ind w:firstLine="200"/>
        <w:rPr>
          <w:rFonts w:ascii="仿宋_GB2312" w:hAnsi="仿宋_GB2312" w:eastAsia="仿宋_GB2312" w:cs="宋体"/>
          <w:color w:val="000000"/>
          <w:kern w:val="0"/>
          <w:sz w:val="32"/>
          <w:szCs w:val="32"/>
        </w:rPr>
      </w:pPr>
      <w:r>
        <w:rPr>
          <w:rFonts w:ascii="等线" w:hAnsi="等线" w:eastAsia="仿宋_GB2312" w:cs="Times New Roman"/>
          <w:color w:val="000000"/>
          <w:kern w:val="0"/>
          <w:sz w:val="32"/>
          <w:szCs w:val="32"/>
        </w:rPr>
        <w:t>由</w:t>
      </w:r>
      <w:r>
        <w:rPr>
          <w:rFonts w:hint="eastAsia" w:ascii="等线" w:hAnsi="等线" w:eastAsia="仿宋_GB2312" w:cs="Times New Roman"/>
          <w:color w:val="000000"/>
          <w:kern w:val="0"/>
          <w:sz w:val="32"/>
          <w:szCs w:val="32"/>
        </w:rPr>
        <w:t>省交通建设质量安全监督管理局组</w:t>
      </w:r>
      <w:r>
        <w:rPr>
          <w:rFonts w:ascii="等线" w:hAnsi="等线" w:eastAsia="仿宋_GB2312" w:cs="Times New Roman"/>
          <w:color w:val="000000"/>
          <w:kern w:val="0"/>
          <w:sz w:val="32"/>
          <w:szCs w:val="32"/>
        </w:rPr>
        <w:t>织相关领</w:t>
      </w:r>
      <w:r>
        <w:rPr>
          <w:rFonts w:ascii="等线" w:hAnsi="等线" w:eastAsia="仿宋_GB2312" w:cs="Times New Roman"/>
          <w:color w:val="000000"/>
          <w:kern w:val="0"/>
          <w:sz w:val="32"/>
          <w:szCs w:val="32"/>
          <w:shd w:val="clear" w:color="auto" w:fill="FFFFFF"/>
        </w:rPr>
        <w:t>域专家、专业人员和事发单位相关技术人员组成，负责协助制</w:t>
      </w:r>
      <w:r>
        <w:rPr>
          <w:rFonts w:ascii="等线" w:hAnsi="等线" w:eastAsia="仿宋_GB2312" w:cs="Times New Roman"/>
          <w:color w:val="000000"/>
          <w:kern w:val="0"/>
          <w:sz w:val="32"/>
          <w:szCs w:val="32"/>
        </w:rPr>
        <w:t>定现场应急处置方案，为开展应急救援与处置工作提供技术咨询。</w:t>
      </w:r>
    </w:p>
    <w:p>
      <w:pPr>
        <w:spacing w:line="560" w:lineRule="exact"/>
        <w:ind w:firstLine="640" w:firstLineChars="200"/>
        <w:outlineLvl w:val="2"/>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2</w:t>
      </w:r>
      <w:r>
        <w:rPr>
          <w:rFonts w:ascii="仿宋_GB2312" w:hAnsi="仿宋_GB2312" w:eastAsia="仿宋_GB2312" w:cs="仿宋_GB2312"/>
          <w:bCs/>
          <w:color w:val="000000"/>
          <w:kern w:val="0"/>
          <w:sz w:val="32"/>
          <w:szCs w:val="32"/>
        </w:rPr>
        <w:t>.1.</w:t>
      </w:r>
      <w:r>
        <w:rPr>
          <w:rFonts w:hint="eastAsia" w:ascii="仿宋_GB2312" w:hAnsi="仿宋_GB2312" w:eastAsia="仿宋_GB2312" w:cs="仿宋_GB2312"/>
          <w:bCs/>
          <w:color w:val="000000"/>
          <w:kern w:val="0"/>
          <w:sz w:val="32"/>
          <w:szCs w:val="32"/>
        </w:rPr>
        <w:t>4</w:t>
      </w:r>
      <w:r>
        <w:rPr>
          <w:rFonts w:ascii="仿宋_GB2312" w:hAnsi="仿宋_GB2312" w:eastAsia="仿宋_GB2312" w:cs="仿宋_GB2312"/>
          <w:bCs/>
          <w:color w:val="000000"/>
          <w:kern w:val="0"/>
          <w:sz w:val="32"/>
          <w:szCs w:val="32"/>
        </w:rPr>
        <w:t xml:space="preserve"> </w:t>
      </w:r>
      <w:r>
        <w:rPr>
          <w:rFonts w:hint="eastAsia" w:ascii="仿宋_GB2312" w:hAnsi="仿宋_GB2312" w:eastAsia="仿宋_GB2312" w:cs="仿宋_GB2312"/>
          <w:bCs/>
          <w:color w:val="000000"/>
          <w:kern w:val="0"/>
          <w:sz w:val="32"/>
          <w:szCs w:val="32"/>
        </w:rPr>
        <w:t>现场工作组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由基本建设处（港航管理处）负责人带队，相关处室和省交通建设质量安全监督管理局等有关人员及相关专家组成。必要时，现场工作组可由厅领导带队。</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785" w:name="_Toc67006160"/>
      <w:bookmarkStart w:id="786" w:name="_Toc60494680"/>
      <w:r>
        <w:rPr>
          <w:rFonts w:hint="eastAsia" w:ascii="楷体_GB2312" w:hAnsi="楷体" w:eastAsia="楷体_GB2312" w:cs="Times New Roman"/>
          <w:bCs/>
          <w:color w:val="000000"/>
          <w:sz w:val="32"/>
          <w:szCs w:val="32"/>
        </w:rPr>
        <w:t>2.2 应急组织机构职责</w:t>
      </w:r>
      <w:bookmarkEnd w:id="785"/>
      <w:bookmarkEnd w:id="786"/>
    </w:p>
    <w:p>
      <w:pPr>
        <w:spacing w:line="560" w:lineRule="exact"/>
        <w:ind w:firstLine="640" w:firstLineChars="200"/>
        <w:outlineLvl w:val="2"/>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2.2.1厅应急指挥部</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负责组织、协调、指导和监督全省公路水运工程生产安全事故的应对工作；组织、协调重大及以上公路水运工程生产安全事故应急处置工作；按规定组织、协调全省公路、水路运输重点物资和紧急客货运输；负责协调跨市应急资源的调度指挥；根据省政府要求或应急处置需要，成立现场工作组，并派往事故现场开展应急处置工作；当公路水运工程生产安全事故由省政府统一指挥时，按照省政府的指令，执行相应的应急行动。</w:t>
      </w:r>
    </w:p>
    <w:p>
      <w:pPr>
        <w:spacing w:line="560" w:lineRule="exact"/>
        <w:ind w:firstLine="640" w:firstLineChars="200"/>
        <w:outlineLvl w:val="2"/>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2.2.2</w:t>
      </w:r>
      <w:r>
        <w:rPr>
          <w:rFonts w:ascii="仿宋_GB2312" w:hAnsi="仿宋_GB2312" w:eastAsia="仿宋_GB2312" w:cs="仿宋_GB2312"/>
          <w:bCs/>
          <w:color w:val="000000"/>
          <w:kern w:val="0"/>
          <w:sz w:val="32"/>
          <w:szCs w:val="32"/>
        </w:rPr>
        <w:t xml:space="preserve"> </w:t>
      </w:r>
      <w:r>
        <w:rPr>
          <w:rFonts w:hint="eastAsia" w:ascii="仿宋_GB2312" w:hAnsi="仿宋_GB2312" w:eastAsia="仿宋_GB2312" w:cs="仿宋_GB2312"/>
          <w:bCs/>
          <w:color w:val="000000"/>
          <w:kern w:val="0"/>
          <w:sz w:val="32"/>
          <w:szCs w:val="32"/>
        </w:rPr>
        <w:t>厅应急指挥部办公室</w:t>
      </w:r>
    </w:p>
    <w:p>
      <w:pPr>
        <w:widowControl/>
        <w:adjustRightInd w:val="0"/>
        <w:spacing w:line="560" w:lineRule="exact"/>
        <w:ind w:firstLine="640" w:firstLineChars="200"/>
        <w:rPr>
          <w:rFonts w:ascii="仿宋" w:hAnsi="仿宋" w:eastAsia="仿宋_GB2312" w:cs="宋体"/>
          <w:color w:val="000000"/>
          <w:kern w:val="0"/>
          <w:sz w:val="32"/>
          <w:szCs w:val="32"/>
          <w:lang w:val="zh-CN"/>
        </w:rPr>
      </w:pPr>
      <w:r>
        <w:rPr>
          <w:rFonts w:hint="eastAsia" w:ascii="仿宋" w:hAnsi="仿宋" w:eastAsia="仿宋_GB2312" w:cs="宋体"/>
          <w:color w:val="000000"/>
          <w:kern w:val="0"/>
          <w:sz w:val="32"/>
          <w:szCs w:val="32"/>
          <w:lang w:val="zh-CN"/>
        </w:rPr>
        <w:t>贯彻落实厅应急指挥部的各项工作部署；制定公路水运工程生产安全事故的应急处置工作程序和工作细则；检查督促省有关部门（单位）和市州、县市区有关部门落实公路水运工程生产安全事故的各项应急处置工作，及时有效地控制事态发展，防止事态蔓延；</w:t>
      </w:r>
      <w:r>
        <w:rPr>
          <w:rFonts w:hint="eastAsia" w:ascii="仿宋_GB2312" w:hAnsi="仿宋_GB2312" w:eastAsia="仿宋_GB2312" w:cs="仿宋_GB2312"/>
          <w:color w:val="000000"/>
          <w:kern w:val="0"/>
          <w:sz w:val="32"/>
          <w:szCs w:val="32"/>
          <w:lang w:val="zh-CN"/>
        </w:rPr>
        <w:t>接收、汇总公路水运工程生产安全事故相关信息，跟踪应急处置工作进展情况，向相关业务处室报送公路水运工程生产安全事故应急信息；提出相关应急处置以及需应急协作支持部门的建议，研究提出赴现场督导的技术专家人选；</w:t>
      </w:r>
      <w:r>
        <w:rPr>
          <w:rFonts w:ascii="仿宋_GB2312" w:hAnsi="仿宋_GB2312" w:eastAsia="仿宋_GB2312" w:cs="仿宋_GB2312"/>
          <w:color w:val="000000"/>
          <w:kern w:val="0"/>
          <w:sz w:val="32"/>
          <w:szCs w:val="32"/>
          <w:lang w:val="zh-CN"/>
        </w:rPr>
        <w:t>评估应急处置方案</w:t>
      </w:r>
      <w:r>
        <w:rPr>
          <w:rFonts w:hint="eastAsia" w:ascii="仿宋_GB2312" w:hAnsi="仿宋_GB2312" w:eastAsia="仿宋_GB2312" w:cs="仿宋_GB2312"/>
          <w:color w:val="000000"/>
          <w:kern w:val="0"/>
          <w:sz w:val="32"/>
          <w:szCs w:val="32"/>
          <w:lang w:val="zh-CN"/>
        </w:rPr>
        <w:t>、</w:t>
      </w:r>
      <w:r>
        <w:rPr>
          <w:rFonts w:ascii="仿宋_GB2312" w:hAnsi="仿宋_GB2312" w:eastAsia="仿宋_GB2312" w:cs="仿宋_GB2312"/>
          <w:color w:val="000000"/>
          <w:kern w:val="0"/>
          <w:sz w:val="32"/>
          <w:szCs w:val="32"/>
          <w:lang w:val="zh-CN"/>
        </w:rPr>
        <w:t>措施及效果</w:t>
      </w:r>
      <w:r>
        <w:rPr>
          <w:rFonts w:hint="eastAsia" w:ascii="仿宋_GB2312" w:hAnsi="仿宋_GB2312" w:eastAsia="仿宋_GB2312" w:cs="仿宋_GB2312"/>
          <w:color w:val="000000"/>
          <w:kern w:val="0"/>
          <w:sz w:val="32"/>
          <w:szCs w:val="32"/>
          <w:lang w:val="zh-CN"/>
        </w:rPr>
        <w:t>，</w:t>
      </w:r>
      <w:r>
        <w:rPr>
          <w:rFonts w:ascii="仿宋_GB2312" w:hAnsi="仿宋_GB2312" w:eastAsia="仿宋_GB2312" w:cs="仿宋_GB2312"/>
          <w:color w:val="000000"/>
          <w:kern w:val="0"/>
          <w:sz w:val="32"/>
          <w:szCs w:val="32"/>
          <w:lang w:val="zh-CN"/>
        </w:rPr>
        <w:t>总结应急救援的经验与教训</w:t>
      </w:r>
      <w:r>
        <w:rPr>
          <w:rFonts w:hint="eastAsia" w:ascii="仿宋_GB2312" w:hAnsi="仿宋_GB2312" w:eastAsia="仿宋_GB2312" w:cs="仿宋_GB2312"/>
          <w:color w:val="000000"/>
          <w:kern w:val="0"/>
          <w:sz w:val="32"/>
          <w:szCs w:val="32"/>
          <w:lang w:val="zh-CN"/>
        </w:rPr>
        <w:t>，</w:t>
      </w:r>
      <w:r>
        <w:rPr>
          <w:rFonts w:ascii="仿宋_GB2312" w:hAnsi="仿宋_GB2312" w:eastAsia="仿宋_GB2312" w:cs="仿宋_GB2312"/>
          <w:color w:val="000000"/>
          <w:kern w:val="0"/>
          <w:sz w:val="32"/>
          <w:szCs w:val="32"/>
          <w:lang w:val="zh-CN"/>
        </w:rPr>
        <w:t>对预案体系、组织体系、应急机制及应急联动等方面进行系统性评估</w:t>
      </w:r>
      <w:r>
        <w:rPr>
          <w:rFonts w:hint="eastAsia" w:ascii="仿宋_GB2312" w:hAnsi="仿宋_GB2312" w:eastAsia="仿宋_GB2312" w:cs="仿宋_GB2312"/>
          <w:color w:val="000000"/>
          <w:kern w:val="0"/>
          <w:sz w:val="32"/>
          <w:szCs w:val="32"/>
          <w:lang w:val="zh-CN"/>
        </w:rPr>
        <w:t>，</w:t>
      </w:r>
      <w:r>
        <w:rPr>
          <w:rFonts w:ascii="仿宋_GB2312" w:hAnsi="仿宋_GB2312" w:eastAsia="仿宋_GB2312" w:cs="仿宋_GB2312"/>
          <w:color w:val="000000"/>
          <w:kern w:val="0"/>
          <w:sz w:val="32"/>
          <w:szCs w:val="32"/>
          <w:lang w:val="zh-CN"/>
        </w:rPr>
        <w:t>提出完善应急工作的意见和建议</w:t>
      </w:r>
      <w:r>
        <w:rPr>
          <w:rFonts w:hint="eastAsia" w:ascii="仿宋_GB2312" w:hAnsi="仿宋_GB2312" w:eastAsia="仿宋_GB2312" w:cs="仿宋_GB2312"/>
          <w:color w:val="000000"/>
          <w:kern w:val="0"/>
          <w:sz w:val="32"/>
          <w:szCs w:val="32"/>
          <w:lang w:val="zh-CN"/>
        </w:rPr>
        <w:t>，</w:t>
      </w:r>
      <w:r>
        <w:rPr>
          <w:rFonts w:ascii="仿宋_GB2312" w:hAnsi="仿宋_GB2312" w:eastAsia="仿宋_GB2312" w:cs="仿宋_GB2312"/>
          <w:color w:val="000000"/>
          <w:kern w:val="0"/>
          <w:sz w:val="32"/>
          <w:szCs w:val="32"/>
          <w:lang w:val="zh-CN"/>
        </w:rPr>
        <w:t>并向</w:t>
      </w:r>
      <w:r>
        <w:rPr>
          <w:rFonts w:hint="eastAsia" w:ascii="仿宋" w:hAnsi="仿宋" w:eastAsia="仿宋_GB2312" w:cs="宋体"/>
          <w:color w:val="000000"/>
          <w:kern w:val="0"/>
          <w:sz w:val="32"/>
          <w:szCs w:val="32"/>
          <w:lang w:val="zh-CN"/>
        </w:rPr>
        <w:t>厅应急指挥部</w:t>
      </w:r>
      <w:r>
        <w:rPr>
          <w:rFonts w:ascii="仿宋_GB2312" w:hAnsi="仿宋_GB2312" w:eastAsia="仿宋_GB2312" w:cs="仿宋_GB2312"/>
          <w:color w:val="000000"/>
          <w:kern w:val="0"/>
          <w:sz w:val="32"/>
          <w:szCs w:val="32"/>
          <w:lang w:val="zh-CN"/>
        </w:rPr>
        <w:t>提交评估报告</w:t>
      </w:r>
      <w:r>
        <w:rPr>
          <w:rFonts w:hint="eastAsia" w:ascii="仿宋_GB2312" w:hAnsi="仿宋_GB2312" w:eastAsia="仿宋_GB2312" w:cs="仿宋_GB2312"/>
          <w:color w:val="000000"/>
          <w:kern w:val="0"/>
          <w:sz w:val="32"/>
          <w:szCs w:val="32"/>
          <w:lang w:val="zh-CN"/>
        </w:rPr>
        <w:t>；</w:t>
      </w:r>
      <w:r>
        <w:rPr>
          <w:rFonts w:ascii="仿宋_GB2312" w:hAnsi="仿宋_GB2312" w:eastAsia="仿宋_GB2312" w:cs="仿宋_GB2312"/>
          <w:color w:val="000000"/>
          <w:kern w:val="0"/>
          <w:sz w:val="32"/>
          <w:szCs w:val="32"/>
          <w:lang w:val="zh-CN"/>
        </w:rPr>
        <w:t>参与事故调查</w:t>
      </w:r>
      <w:r>
        <w:rPr>
          <w:rFonts w:hint="eastAsia" w:ascii="仿宋_GB2312" w:hAnsi="仿宋_GB2312" w:eastAsia="仿宋_GB2312" w:cs="仿宋_GB2312"/>
          <w:color w:val="000000"/>
          <w:kern w:val="0"/>
          <w:sz w:val="32"/>
          <w:szCs w:val="32"/>
          <w:lang w:val="zh-CN"/>
        </w:rPr>
        <w:t>，</w:t>
      </w:r>
      <w:r>
        <w:rPr>
          <w:rFonts w:ascii="仿宋_GB2312" w:hAnsi="仿宋_GB2312" w:eastAsia="仿宋_GB2312" w:cs="仿宋_GB2312"/>
          <w:color w:val="000000"/>
          <w:kern w:val="0"/>
          <w:sz w:val="32"/>
          <w:szCs w:val="32"/>
          <w:lang w:val="zh-CN"/>
        </w:rPr>
        <w:t>侧重分析技术层面原因</w:t>
      </w:r>
      <w:r>
        <w:rPr>
          <w:rFonts w:hint="eastAsia" w:ascii="仿宋_GB2312" w:hAnsi="仿宋_GB2312" w:eastAsia="仿宋_GB2312" w:cs="仿宋_GB2312"/>
          <w:color w:val="000000"/>
          <w:kern w:val="0"/>
          <w:sz w:val="32"/>
          <w:szCs w:val="32"/>
          <w:lang w:val="zh-CN"/>
        </w:rPr>
        <w:t>；</w:t>
      </w:r>
      <w:r>
        <w:rPr>
          <w:rFonts w:hint="eastAsia" w:ascii="仿宋" w:hAnsi="仿宋" w:eastAsia="仿宋_GB2312" w:cs="宋体"/>
          <w:color w:val="000000"/>
          <w:kern w:val="0"/>
          <w:sz w:val="32"/>
          <w:szCs w:val="32"/>
          <w:lang w:val="zh-CN"/>
        </w:rPr>
        <w:t>承办厅应急指挥部的指令下达、记录和督查以及预案执行情况的收集、汇总和上报等工作。</w:t>
      </w:r>
    </w:p>
    <w:p>
      <w:pPr>
        <w:spacing w:line="560" w:lineRule="exact"/>
        <w:ind w:firstLine="640" w:firstLineChars="200"/>
        <w:outlineLvl w:val="2"/>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2.2.3 应急工作组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（1）综合协调组。</w:t>
      </w:r>
      <w:r>
        <w:rPr>
          <w:rFonts w:hint="eastAsia" w:ascii="仿宋_GB2312" w:hAnsi="仿宋" w:eastAsia="仿宋_GB2312" w:cs="宋体"/>
          <w:color w:val="000000" w:themeColor="text1"/>
          <w:kern w:val="0"/>
          <w:sz w:val="32"/>
          <w:szCs w:val="32"/>
          <w14:textFill>
            <w14:solidFill>
              <w14:schemeClr w14:val="tx1"/>
            </w14:solidFill>
          </w14:textFill>
        </w:rPr>
        <w:t>应急管理办公室</w:t>
      </w:r>
      <w:r>
        <w:rPr>
          <w:rFonts w:hint="eastAsia" w:ascii="仿宋_GB2312" w:hAnsi="仿宋_GB2312" w:eastAsia="仿宋_GB2312" w:cs="仿宋_GB2312"/>
          <w:color w:val="000000"/>
          <w:sz w:val="32"/>
          <w:szCs w:val="32"/>
        </w:rPr>
        <w:t>负责人任组长，视情由相关处室和单位人员组成。负责保持与各应急工作组、有关市州公路水运工程生产安全事故应急组织机构的信息沟通及工作协调，根据厅应急指挥部的指令，负责与各省级应急协作部门的沟通联系。承办厅应急指挥部交办的其他工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专业处置组。基本建设处（港航管理处）负责人任组长，由省交通建设质量安全监督管理局和厅相关处室人员组成。负责对险情尽快评估，分析、判断险情可能产生的影响及后果；定时与各级交通运输应急组织机构及相关部门联系，收集、更新险情信息，汇总参与应急处置单位的情况汇报和工作动态，及时向厅应急指挥部报送情况进展；指导、协调公路水运工程生产安全事故的应对处置工作。承办厅应急指挥部交办的其他工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（3）通信保障组。科技教育处负责人任组长，视情由相关处室和科技信息中心人员组成。负责应急处置过程中的通信保障工作。承办厅应急指挥部交办的其他工作。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新闻宣传组。办公室负责人任组长，厅机关相关处室和行业系统相关单位人员组成。负责组织、协调突发事件的宣传报道、舆情收集和舆论引导工作，指导做好新闻发布工作。承办厅应急指挥部交办的其他工作。</w:t>
      </w:r>
    </w:p>
    <w:p>
      <w:pPr>
        <w:spacing w:line="560" w:lineRule="exact"/>
        <w:ind w:firstLine="640" w:firstLineChars="200"/>
        <w:outlineLvl w:val="2"/>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2.2.4 专家组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根据需要参加公路水运工程生产安全事故的应急处置工作，提供专业咨询意见。</w:t>
      </w:r>
    </w:p>
    <w:p>
      <w:pPr>
        <w:spacing w:line="560" w:lineRule="exact"/>
        <w:ind w:firstLine="640" w:firstLineChars="200"/>
        <w:outlineLvl w:val="2"/>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2</w:t>
      </w:r>
      <w:r>
        <w:rPr>
          <w:rFonts w:ascii="仿宋_GB2312" w:hAnsi="仿宋_GB2312" w:eastAsia="仿宋_GB2312" w:cs="仿宋_GB2312"/>
          <w:bCs/>
          <w:color w:val="000000"/>
          <w:kern w:val="0"/>
          <w:sz w:val="32"/>
          <w:szCs w:val="32"/>
        </w:rPr>
        <w:t xml:space="preserve">.2.5 </w:t>
      </w:r>
      <w:r>
        <w:rPr>
          <w:rFonts w:hint="eastAsia" w:ascii="仿宋_GB2312" w:hAnsi="仿宋_GB2312" w:eastAsia="仿宋_GB2312" w:cs="仿宋_GB2312"/>
          <w:bCs/>
          <w:color w:val="000000"/>
          <w:kern w:val="0"/>
          <w:sz w:val="32"/>
          <w:szCs w:val="32"/>
        </w:rPr>
        <w:t>现场工作组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主动与地方政府组成的事故现场应急抢险指挥机构联系与会商；根据现场所了解的情况，会同专家组研究事故救援技术和处置方法，提供相应的技术咨询意见；协调调动本级应急资源，必要时向上级主管部门请求调用相关专业应急救援队伍；从专业分角度分析事故原因，总结经验教训，为事故调查提供技术分析材料。</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787" w:name="_Toc60494681"/>
      <w:bookmarkStart w:id="788" w:name="_Toc67006161"/>
      <w:r>
        <w:rPr>
          <w:rFonts w:hint="eastAsia" w:ascii="楷体_GB2312" w:hAnsi="楷体" w:eastAsia="楷体_GB2312" w:cs="Times New Roman"/>
          <w:bCs/>
          <w:color w:val="000000"/>
          <w:sz w:val="32"/>
          <w:szCs w:val="32"/>
        </w:rPr>
        <w:t>2.3 市县应急组织机构</w:t>
      </w:r>
      <w:bookmarkEnd w:id="787"/>
      <w:bookmarkEnd w:id="788"/>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市、县级交通运输主管部门应当分别组建本级公路水运工程生产安全事故应急组织机构和管理体系，明确相关岗位职责，落实具体责任人员。在本级人民政府领导和上级交通运输主管部门指导下，负责本行政区域内相应事故级别公路水运工程生产安全事故应急处置工作的组织、协调、指导和监督；会同本级相关职能部门，建立应急管理预警机制和救援协作机制。</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（1）市级公路水运工程生产安全事故应急组织机构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具体负责指挥处置较大事故，负责重大及以上事故前期处置工作，负责跨区域公路水运工程生产安全事故的组织协调。依法指导县级公路水运工程生产安全事故应急组织机构开展一般事故应急处置工作，参与厅应急指挥部指挥处置的公路水运工程生产安全事故应对工作，并组织实施处置措施。</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（2）县级公路水运工程生产安全事故应急组织机构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具体负责指挥处置一般事故，负责较大及以上事故前期处置工作。跨县级行政区域的公路水运工程生产安全事故，由共同的上一级公路水运工程生产安全事故应急组织机构负责应对。</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789" w:name="_Toc60494682"/>
      <w:bookmarkStart w:id="790" w:name="_Toc67006162"/>
      <w:r>
        <w:rPr>
          <w:rFonts w:hint="eastAsia" w:ascii="楷体_GB2312" w:hAnsi="楷体" w:eastAsia="楷体_GB2312" w:cs="Times New Roman"/>
          <w:bCs/>
          <w:color w:val="000000"/>
          <w:sz w:val="32"/>
          <w:szCs w:val="32"/>
        </w:rPr>
        <w:t>2.4 项目应急组织机构</w:t>
      </w:r>
      <w:bookmarkEnd w:id="789"/>
      <w:bookmarkEnd w:id="790"/>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项目建设单位应设立应急组织机构，协调合同段施工单位的应急资源，按规定及时向属地直接监管的交通、应急等主管部门报送事故情况，组织相邻合同段之间的自救互救，控制事故的蔓延和扩大，并保护事故现场。项目建设单位应急管理工作应当按照属地政府和相关监管部门的规定执行。</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791" w:name="_Toc60494683"/>
      <w:bookmarkStart w:id="792" w:name="_Toc67006163"/>
      <w:r>
        <w:rPr>
          <w:rFonts w:hint="eastAsia" w:ascii="楷体_GB2312" w:hAnsi="楷体" w:eastAsia="楷体_GB2312" w:cs="Times New Roman"/>
          <w:bCs/>
          <w:color w:val="000000"/>
          <w:sz w:val="32"/>
          <w:szCs w:val="32"/>
        </w:rPr>
        <w:t>2.5 协同工作机制</w:t>
      </w:r>
      <w:bookmarkEnd w:id="791"/>
      <w:bookmarkEnd w:id="792"/>
    </w:p>
    <w:p>
      <w:pPr>
        <w:spacing w:line="560" w:lineRule="exact"/>
        <w:ind w:firstLine="640" w:firstLineChars="200"/>
        <w:outlineLvl w:val="2"/>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2.5.1</w:t>
      </w:r>
      <w:r>
        <w:rPr>
          <w:rFonts w:ascii="仿宋_GB2312" w:hAnsi="仿宋_GB2312" w:eastAsia="仿宋_GB2312" w:cs="仿宋_GB2312"/>
          <w:bCs/>
          <w:color w:val="000000"/>
          <w:kern w:val="0"/>
          <w:sz w:val="32"/>
          <w:szCs w:val="32"/>
        </w:rPr>
        <w:t xml:space="preserve"> </w:t>
      </w:r>
      <w:r>
        <w:rPr>
          <w:rFonts w:hint="eastAsia" w:ascii="仿宋_GB2312" w:hAnsi="仿宋_GB2312" w:eastAsia="仿宋_GB2312" w:cs="仿宋_GB2312"/>
          <w:bCs/>
          <w:color w:val="000000"/>
          <w:kern w:val="0"/>
          <w:sz w:val="32"/>
          <w:szCs w:val="32"/>
        </w:rPr>
        <w:t>工作联络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省交通运输厅建立公路水运工程生产安全事故应急联络员制度，加强信息沟通，相互配合，形成协同工作机制，基本建设处、港航管理处、省交通建设质量安全监督管理局负责联络。</w:t>
      </w:r>
    </w:p>
    <w:p>
      <w:pPr>
        <w:spacing w:line="560" w:lineRule="exact"/>
        <w:ind w:firstLine="640" w:firstLineChars="200"/>
        <w:outlineLvl w:val="2"/>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2.5.2 响应联动</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层级预案在组织体系、预防预警、应急响应、应急保障和预案管理等方面应协调一致。市级交通运输主管部门的应急预案应与本预案相衔接。当上一级应急组织机构启动响应时，下级应急组织机构应同时启动相应的应急响应，形成行业联动。</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项目综合应急预案应与属地直接监管的交通运输主管部门的预案相衔接。同一个项目相邻或邻近合同段的施工专项应急预案应体现预警信息共享、应急救援互助等要求。</w:t>
      </w:r>
    </w:p>
    <w:p>
      <w:pPr>
        <w:spacing w:line="560" w:lineRule="exact"/>
        <w:ind w:firstLine="640" w:firstLineChars="200"/>
        <w:outlineLvl w:val="2"/>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2.5.3 应急协作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各级交通运输主管部门应加强与本地区公安、自然资源、环保、水利、卫健、应急管理、消防、气象、地震、质监等相关主管部门的沟通联系，逐步建立完善应急会商机制。</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793" w:name="_Toc67006164"/>
      <w:bookmarkStart w:id="794" w:name="_Toc60494684"/>
      <w:r>
        <w:rPr>
          <w:rFonts w:hint="eastAsia" w:ascii="黑体" w:hAnsi="黑体" w:eastAsia="黑体" w:cs="宋体"/>
          <w:color w:val="000000"/>
          <w:kern w:val="0"/>
          <w:sz w:val="32"/>
          <w:szCs w:val="32"/>
        </w:rPr>
        <w:t>3.</w:t>
      </w:r>
      <w:r>
        <w:rPr>
          <w:rFonts w:ascii="黑体" w:hAnsi="黑体" w:eastAsia="黑体" w:cs="宋体"/>
          <w:color w:val="000000"/>
          <w:kern w:val="0"/>
          <w:sz w:val="32"/>
          <w:szCs w:val="32"/>
        </w:rPr>
        <w:t xml:space="preserve"> </w:t>
      </w:r>
      <w:r>
        <w:rPr>
          <w:rFonts w:hint="eastAsia" w:ascii="黑体" w:hAnsi="黑体" w:eastAsia="黑体" w:cs="宋体"/>
          <w:color w:val="000000"/>
          <w:kern w:val="0"/>
          <w:sz w:val="32"/>
          <w:szCs w:val="32"/>
        </w:rPr>
        <w:t>预防预警与信息报告</w:t>
      </w:r>
      <w:bookmarkEnd w:id="793"/>
      <w:bookmarkEnd w:id="794"/>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795" w:name="_Toc67006165"/>
      <w:bookmarkStart w:id="796" w:name="_Toc60494685"/>
      <w:r>
        <w:rPr>
          <w:rFonts w:hint="eastAsia" w:ascii="楷体_GB2312" w:hAnsi="楷体" w:eastAsia="楷体_GB2312" w:cs="Times New Roman"/>
          <w:bCs/>
          <w:color w:val="000000"/>
          <w:sz w:val="32"/>
          <w:szCs w:val="32"/>
        </w:rPr>
        <w:t>3.</w:t>
      </w:r>
      <w:r>
        <w:rPr>
          <w:rFonts w:ascii="楷体_GB2312" w:hAnsi="楷体" w:eastAsia="楷体_GB2312" w:cs="Times New Roman"/>
          <w:bCs/>
          <w:color w:val="000000"/>
          <w:sz w:val="32"/>
          <w:szCs w:val="32"/>
        </w:rPr>
        <w:t>1</w:t>
      </w:r>
      <w:r>
        <w:rPr>
          <w:rFonts w:hint="eastAsia" w:ascii="楷体_GB2312" w:hAnsi="楷体" w:eastAsia="楷体_GB2312" w:cs="Times New Roman"/>
          <w:bCs/>
          <w:color w:val="000000"/>
          <w:sz w:val="32"/>
          <w:szCs w:val="32"/>
        </w:rPr>
        <w:t xml:space="preserve"> 预警信息搜集</w:t>
      </w:r>
      <w:bookmarkEnd w:id="795"/>
      <w:bookmarkEnd w:id="796"/>
    </w:p>
    <w:p>
      <w:pPr>
        <w:spacing w:line="560" w:lineRule="exact"/>
        <w:ind w:firstLine="640" w:firstLineChars="200"/>
        <w:outlineLvl w:val="2"/>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3.</w:t>
      </w:r>
      <w:r>
        <w:rPr>
          <w:rFonts w:ascii="仿宋_GB2312" w:hAnsi="仿宋_GB2312" w:eastAsia="仿宋_GB2312" w:cs="仿宋_GB2312"/>
          <w:bCs/>
          <w:color w:val="000000"/>
          <w:kern w:val="0"/>
          <w:sz w:val="32"/>
          <w:szCs w:val="32"/>
        </w:rPr>
        <w:t>1</w:t>
      </w:r>
      <w:r>
        <w:rPr>
          <w:rFonts w:hint="eastAsia" w:ascii="仿宋_GB2312" w:hAnsi="仿宋_GB2312" w:eastAsia="仿宋_GB2312" w:cs="仿宋_GB2312"/>
          <w:bCs/>
          <w:color w:val="000000"/>
          <w:kern w:val="0"/>
          <w:sz w:val="32"/>
          <w:szCs w:val="32"/>
        </w:rPr>
        <w:t>.1</w:t>
      </w:r>
      <w:r>
        <w:rPr>
          <w:rFonts w:ascii="仿宋_GB2312" w:hAnsi="仿宋_GB2312" w:eastAsia="仿宋_GB2312" w:cs="仿宋_GB2312"/>
          <w:bCs/>
          <w:color w:val="000000"/>
          <w:kern w:val="0"/>
          <w:sz w:val="32"/>
          <w:szCs w:val="32"/>
        </w:rPr>
        <w:t xml:space="preserve"> </w:t>
      </w:r>
      <w:r>
        <w:rPr>
          <w:rFonts w:hint="eastAsia" w:ascii="仿宋_GB2312" w:hAnsi="仿宋_GB2312" w:eastAsia="仿宋_GB2312" w:cs="仿宋_GB2312"/>
          <w:bCs/>
          <w:color w:val="000000"/>
          <w:kern w:val="0"/>
          <w:sz w:val="32"/>
          <w:szCs w:val="32"/>
        </w:rPr>
        <w:t>预警相关信息包括：</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（1）可能诱发公路水运工程生产安全事故的自然灾害（如气象、水文、地质等）等相关信息。</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（2）公路水运工程生产安全事故风险源信息。</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（3）其他可能发生公路水运工程生产安全事故的情形。</w:t>
      </w:r>
    </w:p>
    <w:p>
      <w:pPr>
        <w:spacing w:line="560" w:lineRule="exact"/>
        <w:ind w:firstLine="640" w:firstLineChars="200"/>
        <w:outlineLvl w:val="2"/>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3.</w:t>
      </w:r>
      <w:r>
        <w:rPr>
          <w:rFonts w:ascii="仿宋_GB2312" w:hAnsi="仿宋_GB2312" w:eastAsia="仿宋_GB2312" w:cs="仿宋_GB2312"/>
          <w:bCs/>
          <w:color w:val="000000"/>
          <w:kern w:val="0"/>
          <w:sz w:val="32"/>
          <w:szCs w:val="32"/>
        </w:rPr>
        <w:t>1</w:t>
      </w:r>
      <w:r>
        <w:rPr>
          <w:rFonts w:hint="eastAsia" w:ascii="仿宋_GB2312" w:hAnsi="仿宋_GB2312" w:eastAsia="仿宋_GB2312" w:cs="仿宋_GB2312"/>
          <w:bCs/>
          <w:color w:val="000000"/>
          <w:kern w:val="0"/>
          <w:sz w:val="32"/>
          <w:szCs w:val="32"/>
        </w:rPr>
        <w:t>.2 预警信息来源主要包括：</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（1）国、省、厅领导指示、批示的信息。</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（2）同级或横向部门转送（或抄送）的信息。</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（3）各级交通运输主管部门和相关单位上报的信息。</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（4）气象、水利、自然资源、应急管理等政府相关部门对外发布的橙色及以上级别的天气、地质等灾害预警信息。</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（5）公路水运工程生产安全事故（或险情），以及上级部门对外发布的较大及以上生产安全事故情况通报或预警信息。</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（6）经交通运输主管部门核实的新闻媒体报道的信息。</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797" w:name="_Toc60494686"/>
      <w:bookmarkStart w:id="798" w:name="_Toc67006166"/>
      <w:r>
        <w:rPr>
          <w:rFonts w:hint="eastAsia" w:ascii="楷体_GB2312" w:hAnsi="楷体" w:eastAsia="楷体_GB2312" w:cs="Times New Roman"/>
          <w:bCs/>
          <w:color w:val="000000"/>
          <w:sz w:val="32"/>
          <w:szCs w:val="32"/>
        </w:rPr>
        <w:t>3.</w:t>
      </w:r>
      <w:r>
        <w:rPr>
          <w:rFonts w:ascii="楷体_GB2312" w:hAnsi="楷体" w:eastAsia="楷体_GB2312" w:cs="Times New Roman"/>
          <w:bCs/>
          <w:color w:val="000000"/>
          <w:sz w:val="32"/>
          <w:szCs w:val="32"/>
        </w:rPr>
        <w:t xml:space="preserve">2 </w:t>
      </w:r>
      <w:r>
        <w:rPr>
          <w:rFonts w:hint="eastAsia" w:ascii="楷体_GB2312" w:hAnsi="楷体" w:eastAsia="楷体_GB2312" w:cs="Times New Roman"/>
          <w:bCs/>
          <w:color w:val="000000"/>
          <w:sz w:val="32"/>
          <w:szCs w:val="32"/>
        </w:rPr>
        <w:t>预防与预警</w:t>
      </w:r>
      <w:bookmarkEnd w:id="797"/>
      <w:bookmarkEnd w:id="798"/>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省交通建设质量安全监督管理局在日常工作中按照相关要求开展预警预防工作，处理预防预警工作事务，搜集、接收、整理和风险分析工作，对可能造成重大及以上事故的信息及时报告省交通运输厅，并通报相关部门。</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市、县级交通运输主管部门负责相应行政区域内的预警信息搜集、接收、整理及风险分析工作，处理具体预防预警工作事务，做到早发现、早报告、早处置。</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799" w:name="_Toc67006167"/>
      <w:bookmarkStart w:id="800" w:name="_Toc60494687"/>
      <w:r>
        <w:rPr>
          <w:rFonts w:hint="eastAsia" w:ascii="楷体_GB2312" w:hAnsi="楷体" w:eastAsia="楷体_GB2312" w:cs="Times New Roman"/>
          <w:bCs/>
          <w:color w:val="000000"/>
          <w:sz w:val="32"/>
          <w:szCs w:val="32"/>
        </w:rPr>
        <w:t>3.3 预防工作</w:t>
      </w:r>
      <w:bookmarkEnd w:id="799"/>
      <w:bookmarkEnd w:id="800"/>
    </w:p>
    <w:p>
      <w:pPr>
        <w:spacing w:line="560" w:lineRule="exact"/>
        <w:ind w:firstLine="640" w:firstLineChars="200"/>
        <w:outlineLvl w:val="2"/>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3.3.1 各级交通运输主管部门预防工作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市、县级交通运输主管部门应了解辖区内公路水运工程项目重大风险、重大事故隐患的分布情况，对接收到的各类预警信息要及时转发，督促项目建设单位对辖区内重点工程项目的办公场所、驻地环境、施工现场等开展经常性的隐患排查，对发现的重大事故隐患要督促项目参建单位按规定报备，提前采取排险加固等防控措施，及时撤离可能涉险的人员、船机设备等。</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各级交通运输主管部门应按规定接收自然灾害类预警信息，通过网络、短消息等多种方式及时转发橙色及以上级别的预警信息，提出防范要求，有效督促、指导项目参建单位做好灾害防御工作。</w:t>
      </w:r>
    </w:p>
    <w:p>
      <w:pPr>
        <w:spacing w:line="560" w:lineRule="exact"/>
        <w:ind w:firstLine="640" w:firstLineChars="200"/>
        <w:outlineLvl w:val="2"/>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3.3.2 项目参建单位预防工作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项目参建单位均应指定专人接收预警信息，按照地方政府、行业主管部门的应急布置和项目级应急预案，提前做好各项事故预防工作。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项目建设单位应当牵头组织整个项目的事故预防工作，督促、指导项目其他参建单位按照职责做好各自的预防工作。项目施工单位应结合事故发生规律，有效开展安全风险评估与预控，认真排查各类事故隐患，制定重大事故隐患清单并组织专项治理，提前做好各项应对措施。</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01" w:name="_Toc60494688"/>
      <w:bookmarkStart w:id="802" w:name="_Toc67006168"/>
      <w:r>
        <w:rPr>
          <w:rFonts w:hint="eastAsia" w:ascii="楷体_GB2312" w:hAnsi="楷体" w:eastAsia="楷体_GB2312" w:cs="Times New Roman"/>
          <w:bCs/>
          <w:color w:val="000000"/>
          <w:sz w:val="32"/>
          <w:szCs w:val="32"/>
        </w:rPr>
        <w:t>3.4 项目预警信息发布和解除</w:t>
      </w:r>
      <w:bookmarkEnd w:id="801"/>
      <w:bookmarkEnd w:id="802"/>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项目预警信息由建设单位根据上级预警信息或本级实际情况发布和解除。建设单位向施工合同段发布的项目预警信息应包括：可能发生的生产安全事故类别、起始时间、预警级别、影响范围、影响估计及应对措施、警示事项、从业人员自防自救措施、发布单位等。</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03" w:name="_Toc60494689"/>
      <w:bookmarkStart w:id="804" w:name="_Toc67006169"/>
      <w:r>
        <w:rPr>
          <w:rFonts w:hint="eastAsia" w:ascii="楷体_GB2312" w:hAnsi="楷体" w:eastAsia="楷体_GB2312" w:cs="Times New Roman"/>
          <w:bCs/>
          <w:color w:val="000000"/>
          <w:sz w:val="32"/>
          <w:szCs w:val="32"/>
        </w:rPr>
        <w:t>3.5 预警信息处理</w:t>
      </w:r>
      <w:bookmarkEnd w:id="803"/>
      <w:bookmarkEnd w:id="804"/>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I级、Ⅱ级预警信息由基本建设处（港航管理处）视情商有关业务处室发布预警警报；同时，在预警过程中发现事态扩大，超出本级防御能力，应及时上报上一级应急组织机构，建议提高预警等级。相关部门根据预警级别，按照其职责和应急响应程序提前做好应对工作。</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05" w:name="_Toc67006170"/>
      <w:bookmarkStart w:id="806" w:name="_Toc60494690"/>
      <w:r>
        <w:rPr>
          <w:rFonts w:hint="eastAsia" w:ascii="楷体_GB2312" w:hAnsi="楷体" w:eastAsia="楷体_GB2312" w:cs="Times New Roman"/>
          <w:bCs/>
          <w:color w:val="000000"/>
          <w:sz w:val="32"/>
          <w:szCs w:val="32"/>
        </w:rPr>
        <w:t>3.6 信息报告与传递</w:t>
      </w:r>
      <w:bookmarkEnd w:id="805"/>
      <w:bookmarkEnd w:id="806"/>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公路水运工程生产安全事故发生后，项目施工单位应立即向项目建设单位、事发地交通运输主管部门和负有安全生产监督管理职责的部门报告，必要时可越级上报。事故已经或者可能涉及相邻行政区域的，事发地交通运输主管部门应当及时通报相邻区域交通运输主管部门。</w:t>
      </w:r>
    </w:p>
    <w:p>
      <w:pPr>
        <w:spacing w:line="560" w:lineRule="exact"/>
        <w:ind w:firstLine="640" w:firstLineChars="200"/>
        <w:outlineLvl w:val="2"/>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3.6.</w:t>
      </w:r>
      <w:r>
        <w:rPr>
          <w:rFonts w:ascii="仿宋_GB2312" w:hAnsi="仿宋_GB2312" w:eastAsia="仿宋_GB2312" w:cs="仿宋_GB2312"/>
          <w:bCs/>
          <w:color w:val="000000"/>
          <w:kern w:val="0"/>
          <w:sz w:val="32"/>
          <w:szCs w:val="32"/>
        </w:rPr>
        <w:t xml:space="preserve">1 </w:t>
      </w:r>
      <w:r>
        <w:rPr>
          <w:rFonts w:hint="eastAsia" w:ascii="仿宋_GB2312" w:hAnsi="仿宋_GB2312" w:eastAsia="仿宋_GB2312" w:cs="仿宋_GB2312"/>
          <w:bCs/>
          <w:color w:val="000000"/>
          <w:kern w:val="0"/>
          <w:sz w:val="32"/>
          <w:szCs w:val="32"/>
        </w:rPr>
        <w:t>报告程序</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（1）事发地相关行业管理部门负责公路水运工程生产安全事故现场信息的采集、分析和报送，追踪事故发展，及时掌握最新动态，将事故情况及时报送上级交通运输主管部门，并通报有关单位。</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事发地交通运输主管部门接到事故信息报告或者监测到相关信息后，应当立即进行信息核实，对事故的性质和类别作出初步认定，按照国家、省规定的时限、程序和要求向上级交通运输主管部门和当地人民政府报告，并通报当地其他相关部门和单位。</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（3）各级交通运输主管部门在启动实施本级应急响应的同时，应将应急响应情况报送上一级交通运输主管部门。</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4</w:t>
      </w:r>
      <w:r>
        <w:rPr>
          <w:rFonts w:hint="eastAsia" w:ascii="仿宋_GB2312" w:hAnsi="仿宋_GB2312" w:eastAsia="仿宋_GB2312" w:cs="仿宋_GB2312"/>
          <w:color w:val="000000"/>
          <w:sz w:val="32"/>
          <w:szCs w:val="32"/>
        </w:rPr>
        <w:t>）省级部门I级、Ⅱ级应急响应启动后，事发地市级交通运输主管部门应将应急处置工作进展情况及时报厅应急指挥部。</w:t>
      </w:r>
    </w:p>
    <w:p>
      <w:pPr>
        <w:spacing w:line="560" w:lineRule="exact"/>
        <w:ind w:firstLine="640" w:firstLineChars="200"/>
        <w:outlineLvl w:val="2"/>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3.6.2 报告方式</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信息报告的主要方式是网络、电话、传真及其他通信手段。应急信息在特别紧急情况下，可电话报送，并做好书面记录。涉密信息通过机要渠道报送。</w:t>
      </w:r>
    </w:p>
    <w:p>
      <w:pPr>
        <w:spacing w:line="560" w:lineRule="exact"/>
        <w:ind w:firstLine="640" w:firstLineChars="200"/>
        <w:outlineLvl w:val="2"/>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3.6.</w:t>
      </w:r>
      <w:r>
        <w:rPr>
          <w:rFonts w:ascii="仿宋_GB2312" w:hAnsi="仿宋_GB2312" w:eastAsia="仿宋_GB2312" w:cs="仿宋_GB2312"/>
          <w:bCs/>
          <w:color w:val="000000"/>
          <w:kern w:val="0"/>
          <w:sz w:val="32"/>
          <w:szCs w:val="32"/>
        </w:rPr>
        <w:t xml:space="preserve">3 </w:t>
      </w:r>
      <w:r>
        <w:rPr>
          <w:rFonts w:hint="eastAsia" w:ascii="仿宋_GB2312" w:hAnsi="仿宋_GB2312" w:eastAsia="仿宋_GB2312" w:cs="仿宋_GB2312"/>
          <w:bCs/>
          <w:color w:val="000000"/>
          <w:kern w:val="0"/>
          <w:sz w:val="32"/>
          <w:szCs w:val="32"/>
        </w:rPr>
        <w:t>报告内容</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信息报告应快捷、准确、直报、续报。公路水运工程生产安全事故快报及续报主要包括以下内容：</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（1）事故主责单位的名称、负责人联系电话和地址以及报送人姓名、职务、联系电话。</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（2）事故类型、发生时间、地点、事故性质、事故发生事实、影响范围及发展态势。</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（3）事故造成的破坏、损失、人员伤亡等情况。</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（4）危险品种类、名称及类别，发生泄漏、起火爆炸等潜在危险及已采取的措施。</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（5）到达现场进行处置的单位、人员及组织情况，已经采取的措施、效果，已发出的援助要求和已开展救援活动的时间、设备、联系人等。</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（6）现场环境情况及近期动态预报，包括风向风力、涌浪大小、冰情、能见度、水流流速和流向等。</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（7）其他需上报的有关事项。</w:t>
      </w:r>
    </w:p>
    <w:p>
      <w:pPr>
        <w:spacing w:line="560" w:lineRule="exact"/>
        <w:ind w:firstLine="640" w:firstLineChars="200"/>
        <w:outlineLvl w:val="2"/>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3</w:t>
      </w:r>
      <w:r>
        <w:rPr>
          <w:rFonts w:ascii="仿宋_GB2312" w:hAnsi="仿宋_GB2312" w:eastAsia="仿宋_GB2312" w:cs="仿宋_GB2312"/>
          <w:bCs/>
          <w:color w:val="000000"/>
          <w:kern w:val="0"/>
          <w:sz w:val="32"/>
          <w:szCs w:val="32"/>
        </w:rPr>
        <w:t xml:space="preserve">.6.4 </w:t>
      </w:r>
      <w:r>
        <w:rPr>
          <w:rFonts w:hint="eastAsia" w:ascii="仿宋_GB2312" w:hAnsi="仿宋_GB2312" w:eastAsia="仿宋_GB2312" w:cs="仿宋_GB2312"/>
          <w:bCs/>
          <w:color w:val="000000"/>
          <w:kern w:val="0"/>
          <w:sz w:val="32"/>
          <w:szCs w:val="32"/>
        </w:rPr>
        <w:t>报告要求</w:t>
      </w:r>
    </w:p>
    <w:p>
      <w:pPr>
        <w:spacing w:line="560" w:lineRule="exact"/>
        <w:ind w:firstLine="640" w:firstLineChars="200"/>
        <w:rPr>
          <w:rFonts w:ascii="仿宋_GB2312" w:hAnsi="仿宋_GB2312" w:eastAsia="仿宋_GB2312" w:cs="Times New Roman"/>
          <w:color w:val="000000"/>
          <w:sz w:val="32"/>
          <w:szCs w:val="32"/>
        </w:rPr>
      </w:pPr>
      <w:bookmarkStart w:id="807" w:name="_Toc60494691"/>
      <w:r>
        <w:rPr>
          <w:rFonts w:hint="eastAsia" w:ascii="仿宋_GB2312" w:hAnsi="仿宋_GB2312" w:eastAsia="仿宋_GB2312" w:cs="Times New Roman"/>
          <w:color w:val="000000"/>
          <w:sz w:val="32"/>
          <w:szCs w:val="32"/>
        </w:rPr>
        <w:t>要严格按照相关程序规定和时限要求，切实做好突发事件信息报告工作。较大以上交通运输突发事件和敏感时段突发事件发生后，责任单位在接报30分钟内通过电话报告上级单位和部门，并在1小时内以书面</w:t>
      </w:r>
      <w:r>
        <w:rPr>
          <w:rFonts w:hint="eastAsia" w:ascii="仿宋_GB2312" w:hAnsi="等线" w:eastAsia="仿宋_GB2312" w:cs="Times New Roman"/>
          <w:color w:val="000000"/>
          <w:kern w:val="0"/>
          <w:sz w:val="32"/>
          <w:szCs w:val="32"/>
        </w:rPr>
        <w:t>形式报告，书面报告最迟不得超过2小时</w:t>
      </w:r>
      <w:r>
        <w:rPr>
          <w:rFonts w:hint="eastAsia" w:ascii="仿宋_GB2312" w:hAnsi="仿宋_GB2312" w:eastAsia="仿宋_GB2312" w:cs="Times New Roman"/>
          <w:color w:val="000000"/>
          <w:sz w:val="32"/>
          <w:szCs w:val="32"/>
        </w:rPr>
        <w:t>。对于需要持续跟踪处置的突发事件，要及时续报最新进展及衍生情况，突发事件处置结束后要第一时间进行终报。</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808" w:name="_Toc67006171"/>
      <w:r>
        <w:rPr>
          <w:rFonts w:hint="eastAsia" w:ascii="黑体" w:hAnsi="黑体" w:eastAsia="黑体" w:cs="宋体"/>
          <w:color w:val="000000"/>
          <w:kern w:val="0"/>
          <w:sz w:val="32"/>
          <w:szCs w:val="32"/>
        </w:rPr>
        <w:t>4.</w:t>
      </w:r>
      <w:r>
        <w:rPr>
          <w:rFonts w:ascii="黑体" w:hAnsi="黑体" w:eastAsia="黑体" w:cs="宋体"/>
          <w:color w:val="000000"/>
          <w:kern w:val="0"/>
          <w:sz w:val="32"/>
          <w:szCs w:val="32"/>
        </w:rPr>
        <w:t xml:space="preserve"> </w:t>
      </w:r>
      <w:r>
        <w:rPr>
          <w:rFonts w:hint="eastAsia" w:ascii="黑体" w:hAnsi="黑体" w:eastAsia="黑体" w:cs="宋体"/>
          <w:color w:val="000000"/>
          <w:kern w:val="0"/>
          <w:sz w:val="32"/>
          <w:szCs w:val="32"/>
        </w:rPr>
        <w:t>应急响应</w:t>
      </w:r>
      <w:bookmarkEnd w:id="807"/>
      <w:bookmarkEnd w:id="808"/>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09" w:name="_Toc67006172"/>
      <w:bookmarkStart w:id="810" w:name="_Toc60494692"/>
      <w:r>
        <w:rPr>
          <w:rFonts w:hint="eastAsia" w:ascii="楷体_GB2312" w:hAnsi="楷体" w:eastAsia="楷体_GB2312" w:cs="Times New Roman"/>
          <w:bCs/>
          <w:color w:val="000000"/>
          <w:sz w:val="32"/>
          <w:szCs w:val="32"/>
        </w:rPr>
        <w:t>4.1</w:t>
      </w:r>
      <w:r>
        <w:rPr>
          <w:rFonts w:ascii="楷体_GB2312" w:hAnsi="楷体" w:eastAsia="楷体_GB2312" w:cs="Times New Roman"/>
          <w:bCs/>
          <w:color w:val="000000"/>
          <w:sz w:val="32"/>
          <w:szCs w:val="32"/>
        </w:rPr>
        <w:t xml:space="preserve"> </w:t>
      </w:r>
      <w:r>
        <w:rPr>
          <w:rFonts w:hint="eastAsia" w:ascii="楷体_GB2312" w:hAnsi="楷体" w:eastAsia="楷体_GB2312" w:cs="Times New Roman"/>
          <w:bCs/>
          <w:color w:val="000000"/>
          <w:sz w:val="32"/>
          <w:szCs w:val="32"/>
        </w:rPr>
        <w:t>分级响应</w:t>
      </w:r>
      <w:bookmarkEnd w:id="809"/>
      <w:bookmarkEnd w:id="810"/>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发生公路水运工程生产安全事故时，省、相关市州、县市区公路水运工程生产安全事故应急组织机构根据实际情况，启动并实施本级部门应急响应。公路水运工程生产安全事故应急响应分为Ⅰ级、Ⅱ级、Ⅲ级、Ⅳ级四个响应等级。</w:t>
      </w:r>
    </w:p>
    <w:p>
      <w:pPr>
        <w:spacing w:line="560" w:lineRule="exact"/>
        <w:ind w:firstLine="640" w:firstLineChars="200"/>
        <w:rPr>
          <w:rFonts w:ascii="仿宋_GB2312" w:hAnsi="仿宋_GB2312" w:eastAsia="仿宋_GB2312" w:cs="宋体"/>
          <w:color w:val="000000"/>
          <w:kern w:val="0"/>
          <w:sz w:val="32"/>
          <w:szCs w:val="32"/>
        </w:rPr>
      </w:pPr>
      <w:r>
        <w:rPr>
          <w:rFonts w:hint="eastAsia" w:ascii="仿宋_GB2312" w:hAnsi="仿宋_GB2312" w:eastAsia="仿宋_GB2312" w:cs="宋体"/>
          <w:color w:val="000000"/>
          <w:kern w:val="0"/>
          <w:sz w:val="32"/>
          <w:szCs w:val="32"/>
        </w:rPr>
        <w:t>4.1.1 Ⅰ级响应</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发生Ⅰ级公路水运工程生产安全事故时，厅应急指挥部启动Ⅰ级应急响应，并报省人民政府、交通运输部。</w:t>
      </w:r>
    </w:p>
    <w:p>
      <w:pPr>
        <w:spacing w:line="560" w:lineRule="exact"/>
        <w:ind w:firstLine="640" w:firstLineChars="200"/>
        <w:rPr>
          <w:rFonts w:ascii="仿宋_GB2312" w:hAnsi="仿宋_GB2312" w:eastAsia="仿宋_GB2312" w:cs="宋体"/>
          <w:color w:val="000000"/>
          <w:kern w:val="0"/>
          <w:sz w:val="32"/>
          <w:szCs w:val="32"/>
        </w:rPr>
      </w:pPr>
      <w:r>
        <w:rPr>
          <w:rFonts w:hint="eastAsia" w:ascii="仿宋_GB2312" w:hAnsi="仿宋_GB2312" w:eastAsia="仿宋_GB2312" w:cs="宋体"/>
          <w:color w:val="000000"/>
          <w:kern w:val="0"/>
          <w:sz w:val="32"/>
          <w:szCs w:val="32"/>
        </w:rPr>
        <w:t>4.1.2 Ⅱ级响应</w:t>
      </w:r>
    </w:p>
    <w:p>
      <w:pPr>
        <w:spacing w:line="560" w:lineRule="exact"/>
        <w:ind w:firstLine="640" w:firstLineChars="200"/>
        <w:rPr>
          <w:rFonts w:ascii="仿宋_GB2312" w:hAnsi="仿宋_GB2312" w:eastAsia="仿宋_GB2312" w:cs="宋体"/>
          <w:color w:val="000000"/>
          <w:kern w:val="0"/>
          <w:sz w:val="32"/>
          <w:szCs w:val="32"/>
        </w:rPr>
      </w:pPr>
      <w:r>
        <w:rPr>
          <w:rFonts w:hint="eastAsia" w:ascii="仿宋_GB2312" w:hAnsi="仿宋_GB2312" w:eastAsia="仿宋_GB2312" w:cs="宋体"/>
          <w:color w:val="000000"/>
          <w:kern w:val="0"/>
          <w:sz w:val="32"/>
          <w:szCs w:val="32"/>
        </w:rPr>
        <w:t>发生Ⅱ级</w:t>
      </w:r>
      <w:r>
        <w:rPr>
          <w:rFonts w:hint="eastAsia" w:ascii="仿宋_GB2312" w:hAnsi="仿宋_GB2312" w:eastAsia="仿宋_GB2312" w:cs="仿宋_GB2312"/>
          <w:color w:val="000000"/>
          <w:sz w:val="32"/>
          <w:szCs w:val="32"/>
        </w:rPr>
        <w:t>公路水运工程生产安全事故</w:t>
      </w:r>
      <w:r>
        <w:rPr>
          <w:rFonts w:hint="eastAsia" w:ascii="仿宋_GB2312" w:hAnsi="仿宋_GB2312" w:eastAsia="仿宋_GB2312" w:cs="宋体"/>
          <w:color w:val="000000"/>
          <w:kern w:val="0"/>
          <w:sz w:val="32"/>
          <w:szCs w:val="32"/>
        </w:rPr>
        <w:t>时，厅应急指挥部应立即将</w:t>
      </w:r>
      <w:r>
        <w:rPr>
          <w:rFonts w:hint="eastAsia" w:ascii="仿宋_GB2312" w:hAnsi="仿宋_GB2312" w:eastAsia="仿宋_GB2312" w:cs="仿宋_GB2312"/>
          <w:color w:val="000000"/>
          <w:sz w:val="32"/>
          <w:szCs w:val="32"/>
        </w:rPr>
        <w:t>公路水运工程生产安全事故</w:t>
      </w:r>
      <w:r>
        <w:rPr>
          <w:rFonts w:hint="eastAsia" w:ascii="仿宋_GB2312" w:hAnsi="仿宋_GB2312" w:eastAsia="仿宋_GB2312" w:cs="宋体"/>
          <w:color w:val="000000"/>
          <w:kern w:val="0"/>
          <w:sz w:val="32"/>
          <w:szCs w:val="32"/>
        </w:rPr>
        <w:t>信息报省政府、交通运输部，经厅应急指挥部指挥长或其授权的副指挥长决定，启动</w:t>
      </w:r>
      <w:r>
        <w:rPr>
          <w:rFonts w:ascii="仿宋_GB2312" w:hAnsi="仿宋_GB2312" w:eastAsia="仿宋_GB2312" w:cs="宋体"/>
          <w:color w:val="000000"/>
          <w:kern w:val="0"/>
          <w:sz w:val="32"/>
          <w:szCs w:val="32"/>
        </w:rPr>
        <w:t>并实施</w:t>
      </w:r>
      <w:r>
        <w:rPr>
          <w:rFonts w:hint="eastAsia" w:ascii="仿宋_GB2312" w:hAnsi="仿宋_GB2312" w:eastAsia="仿宋_GB2312" w:cs="宋体"/>
          <w:color w:val="000000"/>
          <w:kern w:val="0"/>
          <w:sz w:val="32"/>
          <w:szCs w:val="32"/>
        </w:rPr>
        <w:t>Ⅱ级应急响应。</w:t>
      </w:r>
    </w:p>
    <w:p>
      <w:pPr>
        <w:spacing w:line="560" w:lineRule="exact"/>
        <w:ind w:firstLine="640" w:firstLineChars="200"/>
        <w:rPr>
          <w:rFonts w:ascii="仿宋_GB2312" w:hAnsi="仿宋_GB2312" w:eastAsia="仿宋_GB2312" w:cs="宋体"/>
          <w:color w:val="000000"/>
          <w:kern w:val="0"/>
          <w:sz w:val="32"/>
          <w:szCs w:val="32"/>
        </w:rPr>
      </w:pPr>
      <w:r>
        <w:rPr>
          <w:rFonts w:hint="eastAsia" w:ascii="仿宋_GB2312" w:hAnsi="仿宋_GB2312" w:eastAsia="仿宋_GB2312" w:cs="宋体"/>
          <w:color w:val="000000"/>
          <w:kern w:val="0"/>
          <w:sz w:val="32"/>
          <w:szCs w:val="32"/>
        </w:rPr>
        <w:t>4.1.3 Ⅲ级响应</w:t>
      </w:r>
    </w:p>
    <w:p>
      <w:pPr>
        <w:spacing w:line="560" w:lineRule="exact"/>
        <w:ind w:firstLine="640" w:firstLineChars="200"/>
        <w:rPr>
          <w:rFonts w:ascii="仿宋_GB2312" w:hAnsi="仿宋_GB2312" w:eastAsia="仿宋_GB2312" w:cs="宋体"/>
          <w:color w:val="000000"/>
          <w:kern w:val="0"/>
          <w:sz w:val="32"/>
          <w:szCs w:val="32"/>
        </w:rPr>
      </w:pPr>
      <w:r>
        <w:rPr>
          <w:rFonts w:ascii="仿宋_GB2312" w:hAnsi="仿宋_GB2312" w:eastAsia="仿宋_GB2312" w:cs="宋体"/>
          <w:color w:val="000000"/>
          <w:kern w:val="0"/>
          <w:sz w:val="32"/>
          <w:szCs w:val="32"/>
        </w:rPr>
        <w:t>发生</w:t>
      </w:r>
      <w:r>
        <w:rPr>
          <w:rFonts w:hint="eastAsia" w:ascii="仿宋_GB2312" w:hAnsi="仿宋_GB2312" w:eastAsia="仿宋_GB2312" w:cs="宋体"/>
          <w:color w:val="000000"/>
          <w:kern w:val="0"/>
          <w:sz w:val="32"/>
          <w:szCs w:val="32"/>
        </w:rPr>
        <w:t>Ⅲ</w:t>
      </w:r>
      <w:r>
        <w:rPr>
          <w:rFonts w:ascii="仿宋_GB2312" w:hAnsi="仿宋_GB2312" w:eastAsia="仿宋_GB2312" w:cs="宋体"/>
          <w:color w:val="000000"/>
          <w:kern w:val="0"/>
          <w:sz w:val="32"/>
          <w:szCs w:val="32"/>
        </w:rPr>
        <w:t>级</w:t>
      </w:r>
      <w:r>
        <w:rPr>
          <w:rFonts w:hint="eastAsia" w:ascii="仿宋_GB2312" w:hAnsi="仿宋_GB2312" w:eastAsia="仿宋_GB2312" w:cs="仿宋_GB2312"/>
          <w:color w:val="000000"/>
          <w:sz w:val="32"/>
          <w:szCs w:val="32"/>
        </w:rPr>
        <w:t>公路水运工程生产安全事故</w:t>
      </w:r>
      <w:r>
        <w:rPr>
          <w:rFonts w:ascii="仿宋_GB2312" w:hAnsi="仿宋_GB2312" w:eastAsia="仿宋_GB2312" w:cs="宋体"/>
          <w:color w:val="000000"/>
          <w:kern w:val="0"/>
          <w:sz w:val="32"/>
          <w:szCs w:val="32"/>
        </w:rPr>
        <w:t>时，</w:t>
      </w:r>
      <w:r>
        <w:rPr>
          <w:rFonts w:hint="eastAsia" w:ascii="仿宋_GB2312" w:hAnsi="仿宋_GB2312" w:eastAsia="仿宋_GB2312" w:cs="宋体"/>
          <w:color w:val="000000"/>
          <w:kern w:val="0"/>
          <w:sz w:val="32"/>
          <w:szCs w:val="32"/>
        </w:rPr>
        <w:t>厅应急指挥部副指挥长决定，</w:t>
      </w:r>
      <w:r>
        <w:rPr>
          <w:rFonts w:ascii="仿宋_GB2312" w:hAnsi="仿宋_GB2312" w:eastAsia="仿宋_GB2312" w:cs="宋体"/>
          <w:color w:val="000000"/>
          <w:kern w:val="0"/>
          <w:sz w:val="32"/>
          <w:szCs w:val="32"/>
        </w:rPr>
        <w:t>启动</w:t>
      </w:r>
      <w:r>
        <w:rPr>
          <w:rFonts w:hint="eastAsia" w:ascii="仿宋_GB2312" w:hAnsi="仿宋_GB2312" w:eastAsia="仿宋_GB2312" w:cs="宋体"/>
          <w:color w:val="000000"/>
          <w:kern w:val="0"/>
          <w:sz w:val="32"/>
          <w:szCs w:val="32"/>
        </w:rPr>
        <w:t>Ⅲ</w:t>
      </w:r>
      <w:r>
        <w:rPr>
          <w:rFonts w:ascii="仿宋_GB2312" w:hAnsi="仿宋_GB2312" w:eastAsia="仿宋_GB2312" w:cs="宋体"/>
          <w:color w:val="000000"/>
          <w:kern w:val="0"/>
          <w:sz w:val="32"/>
          <w:szCs w:val="32"/>
        </w:rPr>
        <w:t>级应急响应</w:t>
      </w:r>
      <w:r>
        <w:rPr>
          <w:rFonts w:hint="eastAsia" w:ascii="仿宋_GB2312" w:hAnsi="仿宋_GB2312" w:eastAsia="仿宋_GB2312" w:cs="宋体"/>
          <w:color w:val="000000"/>
          <w:kern w:val="0"/>
          <w:sz w:val="32"/>
          <w:szCs w:val="32"/>
        </w:rPr>
        <w:t>。</w:t>
      </w:r>
    </w:p>
    <w:p>
      <w:pPr>
        <w:spacing w:line="560" w:lineRule="exact"/>
        <w:ind w:firstLine="640" w:firstLineChars="200"/>
        <w:rPr>
          <w:rFonts w:ascii="仿宋_GB2312" w:hAnsi="仿宋_GB2312" w:eastAsia="仿宋_GB2312" w:cs="宋体"/>
          <w:color w:val="000000"/>
          <w:kern w:val="0"/>
          <w:sz w:val="32"/>
          <w:szCs w:val="32"/>
        </w:rPr>
      </w:pPr>
      <w:r>
        <w:rPr>
          <w:rFonts w:hint="eastAsia" w:ascii="仿宋_GB2312" w:hAnsi="仿宋_GB2312" w:eastAsia="仿宋_GB2312" w:cs="宋体"/>
          <w:color w:val="000000"/>
          <w:kern w:val="0"/>
          <w:sz w:val="32"/>
          <w:szCs w:val="32"/>
        </w:rPr>
        <w:t>4.1.4 IV级响应</w:t>
      </w:r>
    </w:p>
    <w:p>
      <w:pPr>
        <w:spacing w:line="560" w:lineRule="exact"/>
        <w:ind w:firstLine="640" w:firstLineChars="200"/>
        <w:rPr>
          <w:rFonts w:ascii="仿宋_GB2312" w:hAnsi="仿宋_GB2312" w:eastAsia="仿宋_GB2312" w:cs="宋体"/>
          <w:color w:val="000000"/>
          <w:kern w:val="0"/>
          <w:sz w:val="32"/>
          <w:szCs w:val="32"/>
        </w:rPr>
      </w:pPr>
      <w:r>
        <w:rPr>
          <w:rFonts w:ascii="仿宋_GB2312" w:hAnsi="仿宋_GB2312" w:eastAsia="仿宋_GB2312" w:cs="宋体"/>
          <w:color w:val="000000"/>
          <w:kern w:val="0"/>
          <w:sz w:val="32"/>
          <w:szCs w:val="32"/>
        </w:rPr>
        <w:t>发生</w:t>
      </w:r>
      <w:r>
        <w:rPr>
          <w:rFonts w:hint="eastAsia" w:ascii="仿宋_GB2312" w:hAnsi="仿宋_GB2312" w:eastAsia="仿宋_GB2312" w:cs="宋体"/>
          <w:color w:val="000000"/>
          <w:kern w:val="0"/>
          <w:sz w:val="32"/>
          <w:szCs w:val="32"/>
        </w:rPr>
        <w:t>Ⅳ</w:t>
      </w:r>
      <w:r>
        <w:rPr>
          <w:rFonts w:ascii="仿宋_GB2312" w:hAnsi="仿宋_GB2312" w:eastAsia="仿宋_GB2312" w:cs="宋体"/>
          <w:color w:val="000000"/>
          <w:kern w:val="0"/>
          <w:sz w:val="32"/>
          <w:szCs w:val="32"/>
        </w:rPr>
        <w:t>级</w:t>
      </w:r>
      <w:r>
        <w:rPr>
          <w:rFonts w:hint="eastAsia" w:ascii="仿宋_GB2312" w:hAnsi="仿宋_GB2312" w:eastAsia="仿宋_GB2312" w:cs="仿宋_GB2312"/>
          <w:color w:val="000000"/>
          <w:sz w:val="32"/>
          <w:szCs w:val="32"/>
        </w:rPr>
        <w:t>公路水运工程生产安全事故</w:t>
      </w:r>
      <w:r>
        <w:rPr>
          <w:rFonts w:ascii="仿宋_GB2312" w:hAnsi="仿宋_GB2312" w:eastAsia="仿宋_GB2312" w:cs="宋体"/>
          <w:color w:val="000000"/>
          <w:kern w:val="0"/>
          <w:sz w:val="32"/>
          <w:szCs w:val="32"/>
        </w:rPr>
        <w:t>时，</w:t>
      </w:r>
      <w:r>
        <w:rPr>
          <w:rFonts w:hint="eastAsia" w:ascii="仿宋_GB2312" w:hAnsi="仿宋_GB2312" w:eastAsia="仿宋_GB2312" w:cs="宋体"/>
          <w:color w:val="000000"/>
          <w:kern w:val="0"/>
          <w:sz w:val="32"/>
          <w:szCs w:val="32"/>
        </w:rPr>
        <w:t>厅应急指挥部副指挥长决定，</w:t>
      </w:r>
      <w:r>
        <w:rPr>
          <w:rFonts w:ascii="仿宋_GB2312" w:hAnsi="仿宋_GB2312" w:eastAsia="仿宋_GB2312" w:cs="宋体"/>
          <w:color w:val="000000"/>
          <w:kern w:val="0"/>
          <w:sz w:val="32"/>
          <w:szCs w:val="32"/>
        </w:rPr>
        <w:t>启动</w:t>
      </w:r>
      <w:r>
        <w:rPr>
          <w:rFonts w:hint="eastAsia" w:ascii="仿宋_GB2312" w:hAnsi="仿宋_GB2312" w:eastAsia="仿宋_GB2312" w:cs="宋体"/>
          <w:color w:val="000000"/>
          <w:kern w:val="0"/>
          <w:sz w:val="32"/>
          <w:szCs w:val="32"/>
        </w:rPr>
        <w:t>Ⅳ</w:t>
      </w:r>
      <w:r>
        <w:rPr>
          <w:rFonts w:ascii="仿宋_GB2312" w:hAnsi="仿宋_GB2312" w:eastAsia="仿宋_GB2312" w:cs="宋体"/>
          <w:color w:val="000000"/>
          <w:kern w:val="0"/>
          <w:sz w:val="32"/>
          <w:szCs w:val="32"/>
        </w:rPr>
        <w:t>级应急响应</w:t>
      </w:r>
      <w:r>
        <w:rPr>
          <w:rFonts w:hint="eastAsia" w:ascii="仿宋_GB2312" w:hAnsi="仿宋_GB2312" w:eastAsia="仿宋_GB2312" w:cs="宋体"/>
          <w:color w:val="000000"/>
          <w:kern w:val="0"/>
          <w:sz w:val="32"/>
          <w:szCs w:val="32"/>
        </w:rPr>
        <w:t>。</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11" w:name="_Toc67006173"/>
      <w:r>
        <w:rPr>
          <w:rFonts w:hint="eastAsia" w:ascii="楷体_GB2312" w:hAnsi="楷体" w:eastAsia="楷体_GB2312" w:cs="Times New Roman"/>
          <w:bCs/>
          <w:color w:val="000000"/>
          <w:sz w:val="32"/>
          <w:szCs w:val="32"/>
        </w:rPr>
        <w:t>4.2 应急响应行动</w:t>
      </w:r>
      <w:bookmarkEnd w:id="811"/>
    </w:p>
    <w:p>
      <w:pPr>
        <w:spacing w:line="560" w:lineRule="exact"/>
        <w:ind w:firstLine="640" w:firstLineChars="200"/>
        <w:rPr>
          <w:rFonts w:ascii="仿宋_GB2312" w:hAnsi="仿宋_GB2312" w:eastAsia="仿宋_GB2312" w:cs="宋体"/>
          <w:color w:val="000000"/>
          <w:kern w:val="0"/>
          <w:sz w:val="32"/>
          <w:szCs w:val="32"/>
        </w:rPr>
      </w:pPr>
      <w:r>
        <w:rPr>
          <w:rFonts w:hint="eastAsia" w:ascii="仿宋_GB2312" w:hAnsi="仿宋_GB2312" w:eastAsia="仿宋_GB2312" w:cs="宋体"/>
          <w:color w:val="000000"/>
          <w:kern w:val="0"/>
          <w:sz w:val="32"/>
          <w:szCs w:val="32"/>
        </w:rPr>
        <w:t>（1）启动Ⅰ级应急响应时,在</w:t>
      </w:r>
      <w:r>
        <w:rPr>
          <w:rFonts w:ascii="仿宋_GB2312" w:hAnsi="仿宋_GB2312" w:eastAsia="仿宋_GB2312" w:cs="宋体"/>
          <w:color w:val="000000"/>
          <w:kern w:val="0"/>
          <w:sz w:val="32"/>
          <w:szCs w:val="32"/>
        </w:rPr>
        <w:t>交通运输部</w:t>
      </w:r>
      <w:r>
        <w:rPr>
          <w:rFonts w:hint="eastAsia" w:ascii="仿宋_GB2312" w:hAnsi="仿宋_GB2312" w:eastAsia="仿宋_GB2312" w:cs="宋体"/>
          <w:color w:val="000000"/>
          <w:kern w:val="0"/>
          <w:sz w:val="32"/>
          <w:szCs w:val="32"/>
        </w:rPr>
        <w:t>指导下，在省政府领导下，厅应急指挥部派出现场工作组协助开展应急处置工作。根据需要派出专家组赴一线加强技术指导。应急处置中遇到的重大情况及时向</w:t>
      </w:r>
      <w:r>
        <w:rPr>
          <w:rFonts w:ascii="仿宋_GB2312" w:hAnsi="仿宋_GB2312" w:eastAsia="仿宋_GB2312" w:cs="宋体"/>
          <w:color w:val="000000"/>
          <w:kern w:val="0"/>
          <w:sz w:val="32"/>
          <w:szCs w:val="32"/>
        </w:rPr>
        <w:t>省政府</w:t>
      </w:r>
      <w:r>
        <w:rPr>
          <w:rFonts w:hint="eastAsia" w:ascii="仿宋_GB2312" w:hAnsi="仿宋_GB2312" w:eastAsia="仿宋_GB2312" w:cs="宋体"/>
          <w:color w:val="000000"/>
          <w:kern w:val="0"/>
          <w:sz w:val="32"/>
          <w:szCs w:val="32"/>
        </w:rPr>
        <w:t>、</w:t>
      </w:r>
      <w:r>
        <w:rPr>
          <w:rFonts w:ascii="仿宋_GB2312" w:hAnsi="仿宋_GB2312" w:eastAsia="仿宋_GB2312" w:cs="宋体"/>
          <w:color w:val="000000"/>
          <w:kern w:val="0"/>
          <w:sz w:val="32"/>
          <w:szCs w:val="32"/>
        </w:rPr>
        <w:t>交通运输部</w:t>
      </w:r>
      <w:r>
        <w:rPr>
          <w:rFonts w:hint="eastAsia" w:ascii="仿宋_GB2312" w:hAnsi="仿宋_GB2312" w:eastAsia="仿宋_GB2312" w:cs="宋体"/>
          <w:color w:val="000000"/>
          <w:kern w:val="0"/>
          <w:sz w:val="32"/>
          <w:szCs w:val="32"/>
        </w:rPr>
        <w:t>报告。</w:t>
      </w:r>
    </w:p>
    <w:p>
      <w:pPr>
        <w:spacing w:line="560" w:lineRule="exact"/>
        <w:ind w:firstLine="640" w:firstLineChars="200"/>
        <w:rPr>
          <w:rFonts w:ascii="仿宋_GB2312" w:hAnsi="仿宋_GB2312" w:eastAsia="仿宋_GB2312" w:cs="宋体"/>
          <w:color w:val="000000"/>
          <w:kern w:val="0"/>
          <w:sz w:val="32"/>
          <w:szCs w:val="32"/>
        </w:rPr>
      </w:pPr>
      <w:r>
        <w:rPr>
          <w:rFonts w:hint="eastAsia" w:ascii="仿宋_GB2312" w:hAnsi="仿宋_GB2312" w:eastAsia="仿宋_GB2312" w:cs="宋体"/>
          <w:color w:val="000000"/>
          <w:kern w:val="0"/>
          <w:sz w:val="32"/>
          <w:szCs w:val="32"/>
        </w:rPr>
        <w:t>（2）启动Ⅱ级应急响应时,厅应急指挥部派出现场工作组指挥协调应急处置工作。根据需要派出专家组赴一线加强技术指导。</w:t>
      </w:r>
      <w:r>
        <w:rPr>
          <w:rFonts w:ascii="仿宋_GB2312" w:hAnsi="仿宋_GB2312" w:eastAsia="仿宋_GB2312" w:cs="宋体"/>
          <w:color w:val="000000"/>
          <w:kern w:val="0"/>
          <w:sz w:val="32"/>
          <w:szCs w:val="32"/>
        </w:rPr>
        <w:t>当超出</w:t>
      </w:r>
      <w:r>
        <w:rPr>
          <w:rFonts w:hint="eastAsia" w:ascii="仿宋_GB2312" w:hAnsi="仿宋_GB2312" w:eastAsia="仿宋_GB2312" w:cs="宋体"/>
          <w:color w:val="000000"/>
          <w:kern w:val="0"/>
          <w:sz w:val="32"/>
          <w:szCs w:val="32"/>
        </w:rPr>
        <w:t>厅</w:t>
      </w:r>
      <w:r>
        <w:rPr>
          <w:rFonts w:ascii="仿宋_GB2312" w:hAnsi="仿宋_GB2312" w:eastAsia="仿宋_GB2312" w:cs="宋体"/>
          <w:color w:val="000000"/>
          <w:kern w:val="0"/>
          <w:sz w:val="32"/>
          <w:szCs w:val="32"/>
        </w:rPr>
        <w:t>本级处置能力时，报请省政府</w:t>
      </w:r>
      <w:r>
        <w:rPr>
          <w:rFonts w:hint="eastAsia" w:ascii="仿宋_GB2312" w:hAnsi="仿宋_GB2312" w:eastAsia="仿宋_GB2312" w:cs="宋体"/>
          <w:color w:val="000000"/>
          <w:kern w:val="0"/>
          <w:sz w:val="32"/>
          <w:szCs w:val="32"/>
        </w:rPr>
        <w:t>、</w:t>
      </w:r>
      <w:r>
        <w:rPr>
          <w:rFonts w:ascii="仿宋_GB2312" w:hAnsi="仿宋_GB2312" w:eastAsia="仿宋_GB2312" w:cs="宋体"/>
          <w:color w:val="000000"/>
          <w:kern w:val="0"/>
          <w:sz w:val="32"/>
          <w:szCs w:val="32"/>
        </w:rPr>
        <w:t>交通运输部请求支持</w:t>
      </w:r>
      <w:r>
        <w:rPr>
          <w:rFonts w:hint="eastAsia" w:ascii="仿宋_GB2312" w:hAnsi="仿宋_GB2312" w:eastAsia="仿宋_GB2312" w:cs="宋体"/>
          <w:color w:val="000000"/>
          <w:kern w:val="0"/>
          <w:sz w:val="32"/>
          <w:szCs w:val="32"/>
        </w:rPr>
        <w:t>。</w:t>
      </w:r>
    </w:p>
    <w:p>
      <w:pPr>
        <w:spacing w:line="560" w:lineRule="exact"/>
        <w:ind w:firstLine="640" w:firstLineChars="200"/>
        <w:rPr>
          <w:rFonts w:ascii="仿宋_GB2312" w:hAnsi="仿宋_GB2312" w:eastAsia="仿宋_GB2312" w:cs="宋体"/>
          <w:color w:val="000000"/>
          <w:kern w:val="0"/>
          <w:sz w:val="32"/>
          <w:szCs w:val="32"/>
        </w:rPr>
      </w:pPr>
      <w:r>
        <w:rPr>
          <w:rFonts w:hint="eastAsia" w:ascii="仿宋_GB2312" w:hAnsi="仿宋_GB2312" w:eastAsia="仿宋_GB2312" w:cs="宋体"/>
          <w:color w:val="000000"/>
          <w:kern w:val="0"/>
          <w:sz w:val="32"/>
          <w:szCs w:val="32"/>
        </w:rPr>
        <w:t>（3）启动Ⅲ级应急响应时，基本建设处（港航管理处）在分管厅领导的指导下开展应急工作，密切跟踪突发事件进展情况，协助地方开展应急处置工作,视情派出现场工作组或专家组给予指导。根据需要，协调邻近市州的应急救援队伍、物资、装备等支援及紧急征用。</w:t>
      </w:r>
    </w:p>
    <w:p>
      <w:pPr>
        <w:spacing w:line="560" w:lineRule="exact"/>
        <w:ind w:firstLine="640" w:firstLineChars="200"/>
        <w:rPr>
          <w:rFonts w:ascii="仿宋_GB2312" w:hAnsi="仿宋_GB2312" w:eastAsia="仿宋_GB2312" w:cs="宋体"/>
          <w:color w:val="000000"/>
          <w:kern w:val="0"/>
          <w:sz w:val="32"/>
          <w:szCs w:val="32"/>
        </w:rPr>
      </w:pPr>
      <w:r>
        <w:rPr>
          <w:rFonts w:hint="eastAsia" w:ascii="仿宋_GB2312" w:hAnsi="仿宋_GB2312" w:eastAsia="仿宋_GB2312" w:cs="宋体"/>
          <w:color w:val="000000"/>
          <w:kern w:val="0"/>
          <w:sz w:val="32"/>
          <w:szCs w:val="32"/>
        </w:rPr>
        <w:t>（4）启动IV级应急响应时，基本建设处（港航管理处）密切跟踪突发事件进展情况，协助地方开展应急处置工作，视情派出现场工作组或者专家组给予指导。</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12" w:name="_Toc67006174"/>
      <w:bookmarkStart w:id="813" w:name="_Toc60494694"/>
      <w:r>
        <w:rPr>
          <w:rFonts w:hint="eastAsia" w:ascii="楷体_GB2312" w:hAnsi="楷体" w:eastAsia="楷体_GB2312" w:cs="Times New Roman"/>
          <w:bCs/>
          <w:color w:val="000000"/>
          <w:sz w:val="32"/>
          <w:szCs w:val="32"/>
        </w:rPr>
        <w:t>4.</w:t>
      </w:r>
      <w:r>
        <w:rPr>
          <w:rFonts w:ascii="楷体_GB2312" w:hAnsi="楷体" w:eastAsia="楷体_GB2312" w:cs="Times New Roman"/>
          <w:bCs/>
          <w:color w:val="000000"/>
          <w:sz w:val="32"/>
          <w:szCs w:val="32"/>
        </w:rPr>
        <w:t>3</w:t>
      </w:r>
      <w:r>
        <w:rPr>
          <w:rFonts w:hint="eastAsia" w:ascii="楷体_GB2312" w:hAnsi="楷体" w:eastAsia="楷体_GB2312" w:cs="Times New Roman"/>
          <w:bCs/>
          <w:color w:val="000000"/>
          <w:sz w:val="32"/>
          <w:szCs w:val="32"/>
        </w:rPr>
        <w:t xml:space="preserve"> 应急处置措施</w:t>
      </w:r>
      <w:bookmarkEnd w:id="812"/>
      <w:bookmarkEnd w:id="813"/>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事发地交通运输主管部门在地方政府的统一领导下，采取措施开展应急处置，相关行业管理部门做好指导协调。</w:t>
      </w:r>
    </w:p>
    <w:p>
      <w:pPr>
        <w:spacing w:line="560" w:lineRule="exact"/>
        <w:ind w:firstLine="640" w:firstLineChars="200"/>
        <w:outlineLvl w:val="2"/>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4</w:t>
      </w:r>
      <w:r>
        <w:rPr>
          <w:rFonts w:ascii="仿宋_GB2312" w:hAnsi="仿宋_GB2312" w:eastAsia="仿宋_GB2312" w:cs="仿宋_GB2312"/>
          <w:bCs/>
          <w:color w:val="000000"/>
          <w:kern w:val="0"/>
          <w:sz w:val="32"/>
          <w:szCs w:val="32"/>
        </w:rPr>
        <w:t xml:space="preserve">.3.1 </w:t>
      </w:r>
      <w:r>
        <w:rPr>
          <w:rFonts w:hint="eastAsia" w:ascii="仿宋_GB2312" w:hAnsi="仿宋_GB2312" w:eastAsia="仿宋_GB2312" w:cs="仿宋_GB2312"/>
          <w:bCs/>
          <w:color w:val="000000"/>
          <w:kern w:val="0"/>
          <w:sz w:val="32"/>
          <w:szCs w:val="32"/>
        </w:rPr>
        <w:t>Ⅰ、Ⅱ级应急处置措施</w:t>
      </w:r>
    </w:p>
    <w:p>
      <w:pPr>
        <w:spacing w:line="560" w:lineRule="exact"/>
        <w:ind w:firstLine="640" w:firstLineChars="200"/>
        <w:rPr>
          <w:rFonts w:ascii="仿宋_GB2312" w:hAnsi="仿宋_GB2312" w:eastAsia="仿宋_GB2312" w:cs="宋体"/>
          <w:color w:val="000000"/>
          <w:kern w:val="0"/>
          <w:sz w:val="32"/>
          <w:szCs w:val="32"/>
        </w:rPr>
      </w:pPr>
      <w:r>
        <w:rPr>
          <w:rFonts w:hint="eastAsia" w:ascii="仿宋_GB2312" w:hAnsi="仿宋_GB2312" w:eastAsia="仿宋_GB2312" w:cs="宋体"/>
          <w:color w:val="000000"/>
          <w:kern w:val="0"/>
          <w:sz w:val="32"/>
          <w:szCs w:val="32"/>
        </w:rPr>
        <w:t>启动Ⅰ、Ⅱ级应急响应后，厅应急指挥部根据事故的不同类别，有效组织采取不同处置措施：</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（1）现场督导</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宋体"/>
          <w:color w:val="000000"/>
          <w:kern w:val="0"/>
          <w:sz w:val="32"/>
          <w:szCs w:val="32"/>
        </w:rPr>
        <w:t>Ⅰ、Ⅱ级</w:t>
      </w:r>
      <w:r>
        <w:rPr>
          <w:rFonts w:hint="eastAsia" w:ascii="仿宋_GB2312" w:hAnsi="仿宋_GB2312" w:eastAsia="仿宋_GB2312" w:cs="仿宋_GB2312"/>
          <w:color w:val="000000"/>
          <w:sz w:val="32"/>
          <w:szCs w:val="32"/>
        </w:rPr>
        <w:t>应急响应启动后，需派出现场工作组时，由分管相关工作厅领导带队赶赴现场。省公路事务中心、省水运事务中心、省交通建设质量安全监督管理局负责人与责任处室负责人及相关处室人员参加现场工作组。现场工作组还应包括若干（一般1～3名）技术专家，基本建设处（港航管理处）应保持与现场工作组的即时联系沟通。现场工作组抵达事故现场后，通过事发地交通运输主管部门及时与当地政府组成的现场应急救援指挥机构取得联系，尽快确定协同工作内容及联系会商机制，按照应急处置的统一安排，积极主动配合工作，为抢险救援提供技术咨询意见。</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（2）信息上传与下达。</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相关责任处室按照《湖南省自然灾害和安全生产类突发事件应急处置暂行办法》做好信息上传下达工作。现场工作组抵达事故现场4小时内，应将现场情况以短信、传真或邮件等方式传给相关责任处室。相关责任处室接到现场工作组发回的事故信息1小时内，向分管厅领导、厅主要领导报告，并抄送应急管理办公室。事故现场有新情况或新风险时，现场工作组应及时向责任处室和应急管理办公室报送动态信息。</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当国务院、交通运输部、交通运输厅领导对应急处置有批示（或指示）时，厅应急指挥部办公室应及时向事发地市州交通运输主管部门和现场工作组传达。</w:t>
      </w:r>
    </w:p>
    <w:p>
      <w:pPr>
        <w:spacing w:line="560" w:lineRule="exact"/>
        <w:ind w:firstLine="640" w:firstLineChars="200"/>
        <w:outlineLvl w:val="2"/>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w:t>
      </w:r>
      <w:r>
        <w:rPr>
          <w:rFonts w:ascii="仿宋_GB2312" w:hAnsi="仿宋_GB2312" w:eastAsia="仿宋_GB2312" w:cs="仿宋_GB2312"/>
          <w:color w:val="000000"/>
          <w:sz w:val="32"/>
          <w:szCs w:val="32"/>
        </w:rPr>
        <w:t xml:space="preserve">.3.1 </w:t>
      </w:r>
      <w:r>
        <w:rPr>
          <w:rFonts w:hint="eastAsia" w:ascii="仿宋_GB2312" w:hAnsi="仿宋_GB2312" w:eastAsia="仿宋_GB2312" w:cs="仿宋_GB2312"/>
          <w:color w:val="000000"/>
          <w:sz w:val="32"/>
          <w:szCs w:val="32"/>
        </w:rPr>
        <w:t>Ⅲ、IV级应急处置措施</w:t>
      </w:r>
    </w:p>
    <w:p>
      <w:pPr>
        <w:spacing w:line="560" w:lineRule="exact"/>
        <w:ind w:firstLine="640" w:firstLineChars="200"/>
        <w:rPr>
          <w:rFonts w:ascii="仿宋_GB2312" w:hAnsi="仿宋_GB2312" w:eastAsia="仿宋_GB2312" w:cs="宋体"/>
          <w:color w:val="000000"/>
          <w:kern w:val="0"/>
          <w:sz w:val="32"/>
          <w:szCs w:val="32"/>
        </w:rPr>
      </w:pPr>
      <w:r>
        <w:rPr>
          <w:rFonts w:hint="eastAsia" w:ascii="仿宋_GB2312" w:hAnsi="仿宋_GB2312" w:eastAsia="仿宋_GB2312" w:cs="宋体"/>
          <w:color w:val="000000"/>
          <w:kern w:val="0"/>
          <w:sz w:val="32"/>
          <w:szCs w:val="32"/>
        </w:rPr>
        <w:t>启动Ⅲ、IV级应急响应时,厅业务处室密切跟踪突发事件进展情况,协助地方开展应急处置工作,视情派出现场工作组或专家组给予指导。根据需要,协调邻近市州的应急救援队伍、物资、装备等支援及紧急征用工作。</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14" w:name="_Toc67006175"/>
      <w:bookmarkStart w:id="815" w:name="_Toc60494695"/>
      <w:r>
        <w:rPr>
          <w:rFonts w:hint="eastAsia" w:ascii="楷体_GB2312" w:hAnsi="楷体" w:eastAsia="楷体_GB2312" w:cs="Times New Roman"/>
          <w:bCs/>
          <w:color w:val="000000"/>
          <w:sz w:val="32"/>
          <w:szCs w:val="32"/>
        </w:rPr>
        <w:t>4.</w:t>
      </w:r>
      <w:r>
        <w:rPr>
          <w:rFonts w:ascii="楷体_GB2312" w:hAnsi="楷体" w:eastAsia="楷体_GB2312" w:cs="Times New Roman"/>
          <w:bCs/>
          <w:color w:val="000000"/>
          <w:sz w:val="32"/>
          <w:szCs w:val="32"/>
        </w:rPr>
        <w:t>4</w:t>
      </w:r>
      <w:r>
        <w:rPr>
          <w:rFonts w:hint="eastAsia" w:ascii="楷体_GB2312" w:hAnsi="楷体" w:eastAsia="楷体_GB2312" w:cs="Times New Roman"/>
          <w:bCs/>
          <w:color w:val="000000"/>
          <w:sz w:val="32"/>
          <w:szCs w:val="32"/>
        </w:rPr>
        <w:t xml:space="preserve"> 响应终止</w:t>
      </w:r>
      <w:bookmarkEnd w:id="814"/>
      <w:bookmarkEnd w:id="815"/>
    </w:p>
    <w:p>
      <w:pPr>
        <w:spacing w:line="560" w:lineRule="exact"/>
        <w:ind w:firstLine="640" w:firstLineChars="200"/>
        <w:rPr>
          <w:rFonts w:ascii="仿宋_GB2312" w:hAnsi="仿宋_GB2312" w:eastAsia="仿宋_GB2312" w:cs="宋体"/>
          <w:color w:val="000000"/>
          <w:kern w:val="0"/>
          <w:sz w:val="32"/>
          <w:szCs w:val="32"/>
        </w:rPr>
      </w:pPr>
      <w:bookmarkStart w:id="816" w:name="_Toc60494696"/>
      <w:bookmarkStart w:id="817" w:name="_Toc67006176"/>
      <w:r>
        <w:rPr>
          <w:rFonts w:hint="eastAsia" w:ascii="仿宋_GB2312" w:hAnsi="仿宋_GB2312" w:eastAsia="仿宋_GB2312" w:cs="宋体"/>
          <w:color w:val="000000"/>
          <w:kern w:val="0"/>
          <w:sz w:val="32"/>
          <w:szCs w:val="32"/>
        </w:rPr>
        <w:t>交通运输突发事件已得到有效控制与清除，确定符合应急结束条件后，</w:t>
      </w:r>
      <w:r>
        <w:rPr>
          <w:rFonts w:ascii="仿宋_GB2312" w:hAnsi="仿宋_GB2312" w:eastAsia="仿宋_GB2312" w:cs="宋体"/>
          <w:color w:val="000000"/>
          <w:kern w:val="0"/>
          <w:sz w:val="32"/>
          <w:szCs w:val="32"/>
        </w:rPr>
        <w:t>由启动应急响应的机构及时研究决定</w:t>
      </w:r>
      <w:r>
        <w:rPr>
          <w:rFonts w:hint="eastAsia" w:ascii="仿宋_GB2312" w:hAnsi="仿宋_GB2312" w:eastAsia="仿宋_GB2312" w:cs="宋体"/>
          <w:color w:val="000000"/>
          <w:kern w:val="0"/>
          <w:sz w:val="32"/>
          <w:szCs w:val="32"/>
        </w:rPr>
        <w:t>终止应急响应。</w:t>
      </w:r>
    </w:p>
    <w:p>
      <w:pPr>
        <w:keepNext/>
        <w:keepLines/>
        <w:spacing w:line="560" w:lineRule="exact"/>
        <w:ind w:firstLine="640" w:firstLineChars="200"/>
        <w:outlineLvl w:val="1"/>
        <w:rPr>
          <w:rFonts w:ascii="楷体_GB2312" w:hAnsi="楷体" w:eastAsia="楷体_GB2312" w:cs="Times New Roman"/>
          <w:bCs/>
          <w:color w:val="000000"/>
          <w:sz w:val="32"/>
          <w:szCs w:val="32"/>
        </w:rPr>
      </w:pPr>
      <w:r>
        <w:rPr>
          <w:rFonts w:hint="eastAsia" w:ascii="楷体_GB2312" w:hAnsi="楷体" w:eastAsia="楷体_GB2312" w:cs="Times New Roman"/>
          <w:bCs/>
          <w:color w:val="000000"/>
          <w:sz w:val="32"/>
          <w:szCs w:val="32"/>
        </w:rPr>
        <w:t>4.</w:t>
      </w:r>
      <w:r>
        <w:rPr>
          <w:rFonts w:ascii="楷体_GB2312" w:hAnsi="楷体" w:eastAsia="楷体_GB2312" w:cs="Times New Roman"/>
          <w:bCs/>
          <w:color w:val="000000"/>
          <w:sz w:val="32"/>
          <w:szCs w:val="32"/>
        </w:rPr>
        <w:t>5</w:t>
      </w:r>
      <w:r>
        <w:rPr>
          <w:rFonts w:hint="eastAsia" w:ascii="楷体_GB2312" w:hAnsi="楷体" w:eastAsia="楷体_GB2312" w:cs="Times New Roman"/>
          <w:bCs/>
          <w:color w:val="000000"/>
          <w:sz w:val="32"/>
          <w:szCs w:val="32"/>
        </w:rPr>
        <w:t xml:space="preserve"> 信息发布</w:t>
      </w:r>
      <w:bookmarkEnd w:id="816"/>
      <w:bookmarkEnd w:id="817"/>
    </w:p>
    <w:p>
      <w:pPr>
        <w:spacing w:line="560" w:lineRule="exact"/>
        <w:ind w:firstLine="640" w:firstLineChars="200"/>
        <w:rPr>
          <w:rFonts w:ascii="仿宋_GB2312" w:hAnsi="仿宋_GB2312" w:eastAsia="仿宋_GB2312" w:cs="宋体"/>
          <w:color w:val="000000"/>
          <w:kern w:val="0"/>
          <w:sz w:val="32"/>
          <w:szCs w:val="32"/>
        </w:rPr>
      </w:pPr>
      <w:bookmarkStart w:id="818" w:name="_Toc60494697"/>
      <w:bookmarkStart w:id="819" w:name="_Toc67006177"/>
      <w:r>
        <w:rPr>
          <w:rFonts w:ascii="仿宋_GB2312" w:hAnsi="仿宋_GB2312" w:eastAsia="仿宋_GB2312" w:cs="宋体"/>
          <w:color w:val="000000"/>
          <w:kern w:val="0"/>
          <w:sz w:val="32"/>
          <w:szCs w:val="32"/>
        </w:rPr>
        <w:t>信息发布遵循实事求是、及时准确的原则。</w:t>
      </w:r>
      <w:r>
        <w:rPr>
          <w:rFonts w:hint="eastAsia" w:ascii="仿宋_GB2312" w:hAnsi="仿宋_GB2312" w:eastAsia="仿宋_GB2312" w:cs="宋体"/>
          <w:color w:val="000000"/>
          <w:kern w:val="0"/>
          <w:sz w:val="32"/>
          <w:szCs w:val="32"/>
        </w:rPr>
        <w:t>厅应急指挥部会同省政府新闻办</w:t>
      </w:r>
      <w:r>
        <w:rPr>
          <w:rFonts w:ascii="仿宋_GB2312" w:hAnsi="仿宋_GB2312" w:eastAsia="仿宋_GB2312" w:cs="宋体"/>
          <w:color w:val="000000"/>
          <w:kern w:val="0"/>
          <w:sz w:val="32"/>
          <w:szCs w:val="32"/>
        </w:rPr>
        <w:t>按照湖南省突发事件新闻发布的有关规定，做好信息发布工作。</w:t>
      </w:r>
    </w:p>
    <w:p>
      <w:pPr>
        <w:widowControl/>
        <w:adjustRightInd w:val="0"/>
        <w:spacing w:line="560" w:lineRule="exact"/>
        <w:ind w:firstLine="640" w:firstLineChars="200"/>
        <w:outlineLvl w:val="0"/>
        <w:rPr>
          <w:rFonts w:ascii="仿宋_GB2312" w:hAnsi="仿宋_GB2312" w:eastAsia="仿宋_GB2312" w:cs="仿宋_GB2312"/>
          <w:color w:val="000000"/>
          <w:kern w:val="0"/>
          <w:sz w:val="32"/>
          <w:szCs w:val="32"/>
        </w:rPr>
      </w:pPr>
      <w:r>
        <w:rPr>
          <w:rFonts w:hint="eastAsia" w:ascii="黑体" w:hAnsi="黑体" w:eastAsia="黑体" w:cs="宋体"/>
          <w:color w:val="000000"/>
          <w:kern w:val="0"/>
          <w:sz w:val="32"/>
          <w:szCs w:val="32"/>
        </w:rPr>
        <w:t>5.</w:t>
      </w:r>
      <w:r>
        <w:rPr>
          <w:rFonts w:ascii="黑体" w:hAnsi="黑体" w:eastAsia="黑体" w:cs="宋体"/>
          <w:color w:val="000000"/>
          <w:kern w:val="0"/>
          <w:sz w:val="32"/>
          <w:szCs w:val="32"/>
        </w:rPr>
        <w:t xml:space="preserve"> </w:t>
      </w:r>
      <w:r>
        <w:rPr>
          <w:rFonts w:hint="eastAsia" w:ascii="黑体" w:hAnsi="黑体" w:eastAsia="黑体" w:cs="宋体"/>
          <w:color w:val="000000"/>
          <w:kern w:val="0"/>
          <w:sz w:val="32"/>
          <w:szCs w:val="32"/>
        </w:rPr>
        <w:t>后期处置</w:t>
      </w:r>
      <w:bookmarkEnd w:id="818"/>
      <w:bookmarkEnd w:id="819"/>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20" w:name="_Toc67006178"/>
      <w:bookmarkStart w:id="821" w:name="_Toc60494698"/>
      <w:r>
        <w:rPr>
          <w:rFonts w:hint="eastAsia" w:ascii="楷体_GB2312" w:hAnsi="楷体" w:eastAsia="楷体_GB2312" w:cs="Times New Roman"/>
          <w:bCs/>
          <w:color w:val="000000"/>
          <w:sz w:val="32"/>
          <w:szCs w:val="32"/>
        </w:rPr>
        <w:t>5.1</w:t>
      </w:r>
      <w:r>
        <w:rPr>
          <w:rFonts w:ascii="楷体_GB2312" w:hAnsi="楷体" w:eastAsia="楷体_GB2312" w:cs="Times New Roman"/>
          <w:bCs/>
          <w:color w:val="000000"/>
          <w:sz w:val="32"/>
          <w:szCs w:val="32"/>
        </w:rPr>
        <w:t xml:space="preserve"> </w:t>
      </w:r>
      <w:r>
        <w:rPr>
          <w:rFonts w:hint="eastAsia" w:ascii="楷体_GB2312" w:hAnsi="楷体" w:eastAsia="楷体_GB2312" w:cs="Times New Roman"/>
          <w:bCs/>
          <w:color w:val="000000"/>
          <w:sz w:val="32"/>
          <w:szCs w:val="32"/>
        </w:rPr>
        <w:t>善后处置</w:t>
      </w:r>
      <w:bookmarkEnd w:id="820"/>
      <w:bookmarkEnd w:id="821"/>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事故善后处置工作以属地为主，在属地人民政府以及负责事故调查处置的相关机构的统一部署、领导下，各级交通运输主管部门要按职责分工做好相关工作；同时督促项目参建单位对事故引发的各种潜在危害要组织安全风险评估，对主要结构物进行监测，在此基础上制定相应的专项施工方案，防止盲目复工，导致二次或衍生事故的发生。</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22" w:name="_Toc60494699"/>
      <w:bookmarkStart w:id="823" w:name="_Toc67006179"/>
      <w:r>
        <w:rPr>
          <w:rFonts w:hint="eastAsia" w:ascii="楷体_GB2312" w:hAnsi="楷体" w:eastAsia="楷体_GB2312" w:cs="Times New Roman"/>
          <w:bCs/>
          <w:color w:val="000000"/>
          <w:sz w:val="32"/>
          <w:szCs w:val="32"/>
        </w:rPr>
        <w:t>5.2</w:t>
      </w:r>
      <w:r>
        <w:rPr>
          <w:rFonts w:ascii="楷体_GB2312" w:hAnsi="楷体" w:eastAsia="楷体_GB2312" w:cs="Times New Roman"/>
          <w:bCs/>
          <w:color w:val="000000"/>
          <w:sz w:val="32"/>
          <w:szCs w:val="32"/>
        </w:rPr>
        <w:t xml:space="preserve"> </w:t>
      </w:r>
      <w:r>
        <w:rPr>
          <w:rFonts w:hint="eastAsia" w:ascii="楷体_GB2312" w:hAnsi="楷体" w:eastAsia="楷体_GB2312" w:cs="Times New Roman"/>
          <w:bCs/>
          <w:color w:val="000000"/>
          <w:sz w:val="32"/>
          <w:szCs w:val="32"/>
        </w:rPr>
        <w:t>总结评估</w:t>
      </w:r>
      <w:bookmarkEnd w:id="822"/>
      <w:bookmarkEnd w:id="823"/>
    </w:p>
    <w:p>
      <w:pPr>
        <w:spacing w:line="560" w:lineRule="exact"/>
        <w:ind w:firstLine="640" w:firstLineChars="200"/>
        <w:outlineLvl w:val="2"/>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5.2.1 评估总体要求</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（1）应急响应终止后，事发地交通运输主管部门应结合项目建设单位、监理单位、施工单位上报的应急工作总结，及时总结分析评估，编写应急工作总结、事故应急评估报告。</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I级、Ⅱ级应急响应终止后，省交通建设质量安全监督管理局应根据事发地市州交通运输主管部门的应急工作总结、事故应急评估报告及现场督导情况，编制省级应急总结评估报告，评估应急工作情况，总结经验教训，提出改进建议。</w:t>
      </w:r>
    </w:p>
    <w:p>
      <w:pPr>
        <w:spacing w:line="560" w:lineRule="exact"/>
        <w:ind w:firstLine="640" w:firstLineChars="200"/>
        <w:outlineLvl w:val="2"/>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5.2.2 评估目的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通过评估，判断应急工作的质量和效率，发现存在的问题，总结经验教训，寻找有效的解决手段，为以后事故处置提供可借鉴信息；修订完善应急预案，进一步健全应急管理体系和运行机制。</w:t>
      </w:r>
    </w:p>
    <w:p>
      <w:pPr>
        <w:spacing w:line="560" w:lineRule="exact"/>
        <w:ind w:firstLine="640" w:firstLineChars="200"/>
        <w:outlineLvl w:val="2"/>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5.2.3 评估内容和程序</w:t>
      </w:r>
    </w:p>
    <w:p>
      <w:pPr>
        <w:spacing w:line="560" w:lineRule="exact"/>
        <w:ind w:firstLine="640" w:firstLineChars="200"/>
        <w:outlineLvl w:val="3"/>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5.2.3.1 评估内容</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在充分分析工程风险因素、事故起因、救援经过的基础上，重点评估以下内容：</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（1）预防预警和预控措施。</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（2）项目应急自救效果及能力。</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（3）信息报送的时效性与准确性。</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（4）事故救援组织机构设置及运行。</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（5）现场救援决策、指挥、协调机制及效率。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（6）技术方案及实施情况。</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（7）应急协作及应急保障。</w:t>
      </w:r>
    </w:p>
    <w:p>
      <w:pPr>
        <w:spacing w:line="560" w:lineRule="exact"/>
        <w:ind w:firstLine="640" w:firstLineChars="200"/>
        <w:outlineLvl w:val="3"/>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5.2.3.2 评估程序</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（1）搜集评估信息。</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（2）邀请专家协助开展评估。</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（3）事发地交通运输主管部门编写事故（或险情）应急评估报告。</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发生Ⅱ级以上事故，或交通运输部启动应急响应的，省交通运输厅应于应急响应终止后的45个工作日内将本级部门的应急工作总结、事故应急评估报告向部安质司报备。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发生Ⅲ级以上事故，或省交通运输厅启动应急响应的，市州交通运输主管部门应于应急响应终止后的45个工作日内将本级部门的应急工作总结、事故应急评估报告向厅应急指挥部办公室报备。</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24" w:name="_Toc67006180"/>
      <w:bookmarkStart w:id="825" w:name="_Toc60494700"/>
      <w:r>
        <w:rPr>
          <w:rFonts w:hint="eastAsia" w:ascii="楷体_GB2312" w:hAnsi="楷体" w:eastAsia="楷体_GB2312" w:cs="Times New Roman"/>
          <w:bCs/>
          <w:color w:val="000000"/>
          <w:sz w:val="32"/>
          <w:szCs w:val="32"/>
        </w:rPr>
        <w:t>5.3 事故调查及原因分析</w:t>
      </w:r>
      <w:bookmarkEnd w:id="824"/>
      <w:bookmarkEnd w:id="825"/>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级交通运输主管部门应当积极参与国务院或有关地方人民政府组织的事故调查工作，选派相应的技术专家和应急管理人员参加事故调查工作。技术专家和应急管理人员应当诚信公正、恪尽职守，遵守事故调查组的各项工作纪律。</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交通运输主管部门派出的人员参与事故调查时，应注重从技术调查入手，提供技术咨询，促进事故技术调查更加深入，并为行业监管提供借鉴。重点分析事故发生的工程质量、技术管理等方面的因素，以及工程地质、水文、气象等方面的因素，并提出行业监管的改进建议等。</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Ⅱ级以上事故调查完毕后30个工作日内，参与调查的人员应向部安质司提交技术调查总结材料。</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826" w:name="_Toc60494701"/>
      <w:bookmarkStart w:id="827" w:name="_Toc67006181"/>
      <w:r>
        <w:rPr>
          <w:rFonts w:hint="eastAsia" w:ascii="黑体" w:hAnsi="黑体" w:eastAsia="黑体" w:cs="宋体"/>
          <w:color w:val="000000"/>
          <w:kern w:val="0"/>
          <w:sz w:val="32"/>
          <w:szCs w:val="32"/>
        </w:rPr>
        <w:t>6.</w:t>
      </w:r>
      <w:r>
        <w:rPr>
          <w:rFonts w:ascii="黑体" w:hAnsi="黑体" w:eastAsia="黑体" w:cs="宋体"/>
          <w:color w:val="000000"/>
          <w:kern w:val="0"/>
          <w:sz w:val="32"/>
          <w:szCs w:val="32"/>
        </w:rPr>
        <w:t xml:space="preserve"> </w:t>
      </w:r>
      <w:r>
        <w:rPr>
          <w:rFonts w:hint="eastAsia" w:ascii="黑体" w:hAnsi="黑体" w:eastAsia="黑体" w:cs="宋体"/>
          <w:color w:val="000000"/>
          <w:kern w:val="0"/>
          <w:sz w:val="32"/>
          <w:szCs w:val="32"/>
        </w:rPr>
        <w:t>应急保障</w:t>
      </w:r>
      <w:bookmarkEnd w:id="826"/>
      <w:bookmarkEnd w:id="827"/>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28" w:name="_Toc60494702"/>
      <w:bookmarkStart w:id="829" w:name="_Toc67006182"/>
      <w:r>
        <w:rPr>
          <w:rFonts w:hint="eastAsia" w:ascii="楷体_GB2312" w:hAnsi="楷体" w:eastAsia="楷体_GB2312" w:cs="Times New Roman"/>
          <w:bCs/>
          <w:color w:val="000000"/>
          <w:sz w:val="32"/>
          <w:szCs w:val="32"/>
        </w:rPr>
        <w:t>6.1 日常应急机构运行</w:t>
      </w:r>
      <w:bookmarkEnd w:id="828"/>
      <w:bookmarkEnd w:id="829"/>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省交通建设质量安全监督管理局在日常状态下根据国家有关安全生产应急管理的法律、法规，拟定公路水运工程生产安全事故应急管理的政策、制度，指导公路水运工程生产安全应急管理工作。跟踪、收集、分析事故信息，提出改进应急管理的工作建议，按规定组织或参与公路水运工程安全生产应急培训和演练、较大以上级别生产安全事故的调查处理等。</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30" w:name="_Toc60494703"/>
      <w:bookmarkStart w:id="831" w:name="_Toc67006183"/>
      <w:r>
        <w:rPr>
          <w:rFonts w:hint="eastAsia" w:ascii="楷体_GB2312" w:hAnsi="楷体" w:eastAsia="楷体_GB2312" w:cs="Times New Roman"/>
          <w:bCs/>
          <w:color w:val="000000"/>
          <w:sz w:val="32"/>
          <w:szCs w:val="32"/>
        </w:rPr>
        <w:t>6.2 人力保障</w:t>
      </w:r>
      <w:bookmarkEnd w:id="830"/>
      <w:bookmarkEnd w:id="831"/>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公路水运工程应急救援队伍建设遵循“专兼结合、上下联动”的原则。建设单位应发挥施工单位的自我救助能力，充分了解本项目可调配的应急救援人力和物力，建立兼职的抢险救援队伍和救援设备力量，或与社会专业救援队伍签订救援协议。</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各级交通运输主管部门要重视公路水运工程应急技术专家管理、应急管理队伍建设和应急资源信息收集。</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应急技术专家：省交通运输厅成立公路水运工程建设领域安全生产应急专家组，主要由从事科研、勘察、设计、施工、监理、安全等专业的技术专家组成。应急专家按照厅应急专家工作规则的要求，为事故分析评估、现场应急救援及灾后恢复重建等提供咨询意见。启动Ⅱ级及以上应急响应时，省交通运输厅视情提请部安质司协助选派部应急专家。</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（2）应急管理队伍：主要由各级交通运输主管部门的安监、建设管理等相关处室及公路、水运、质监机构的负责人和应急联络员组成，参与或组织公路水运工程生产安全事故应急救援工作。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（3）应急资源信息：充分了解、掌握本地区及邻近地区的专业（兼职）抢险救援队伍和应急技术装备等应急资源信息分布情况，为应急处置工作提供社会资源储备。</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32" w:name="_Toc67006184"/>
      <w:bookmarkStart w:id="833" w:name="_Toc60494704"/>
      <w:r>
        <w:rPr>
          <w:rFonts w:hint="eastAsia" w:ascii="楷体_GB2312" w:hAnsi="楷体" w:eastAsia="楷体_GB2312" w:cs="Times New Roman"/>
          <w:bCs/>
          <w:color w:val="000000"/>
          <w:sz w:val="32"/>
          <w:szCs w:val="32"/>
        </w:rPr>
        <w:t>6.3 财力保障</w:t>
      </w:r>
      <w:bookmarkEnd w:id="832"/>
      <w:bookmarkEnd w:id="833"/>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（1）应急保障所需的各项经费按照现行事权、财权划分原则，分级负担，并按规定程序列入各级交通运输主管部门年度财政预算。</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项目建设、施工单位应建立应急资金保障制度，制定年度应急保障计划，设立应急管理台账，按照国家有关规定设立、提取和使用安全生产专项费用，按要求配备必要的应急救援器材、设备。监理单位应加强对施工单位应急资金使用台账的审核。</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（3）项目建设单位应按规定投保建筑工程一切险等险种。项目施工单位应按相关保险规定，为本单位员工及相关劳务合作人员缴纳工伤保险费，鼓励为危险岗位作业人员投保意外伤害险和安全生产责任险。</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834" w:name="_Toc60494705"/>
      <w:bookmarkStart w:id="835" w:name="_Toc67006185"/>
      <w:r>
        <w:rPr>
          <w:rFonts w:hint="eastAsia" w:ascii="黑体" w:hAnsi="黑体" w:eastAsia="黑体" w:cs="宋体"/>
          <w:color w:val="000000"/>
          <w:kern w:val="0"/>
          <w:sz w:val="32"/>
          <w:szCs w:val="32"/>
        </w:rPr>
        <w:t>7.</w:t>
      </w:r>
      <w:r>
        <w:rPr>
          <w:rFonts w:ascii="黑体" w:hAnsi="黑体" w:eastAsia="黑体" w:cs="宋体"/>
          <w:color w:val="000000"/>
          <w:kern w:val="0"/>
          <w:sz w:val="32"/>
          <w:szCs w:val="32"/>
        </w:rPr>
        <w:t xml:space="preserve"> </w:t>
      </w:r>
      <w:r>
        <w:rPr>
          <w:rFonts w:hint="eastAsia" w:ascii="黑体" w:hAnsi="黑体" w:eastAsia="黑体" w:cs="宋体"/>
          <w:color w:val="000000"/>
          <w:kern w:val="0"/>
          <w:sz w:val="32"/>
          <w:szCs w:val="32"/>
        </w:rPr>
        <w:t>监督管理</w:t>
      </w:r>
      <w:bookmarkEnd w:id="834"/>
      <w:bookmarkEnd w:id="835"/>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36" w:name="_Toc60494706"/>
      <w:bookmarkStart w:id="837" w:name="_Toc67006186"/>
      <w:r>
        <w:rPr>
          <w:rFonts w:hint="eastAsia" w:ascii="楷体_GB2312" w:hAnsi="楷体" w:eastAsia="楷体_GB2312" w:cs="Times New Roman"/>
          <w:bCs/>
          <w:color w:val="000000"/>
          <w:sz w:val="32"/>
          <w:szCs w:val="32"/>
        </w:rPr>
        <w:t>7.1</w:t>
      </w:r>
      <w:r>
        <w:rPr>
          <w:rFonts w:ascii="楷体_GB2312" w:hAnsi="楷体" w:eastAsia="楷体_GB2312" w:cs="Times New Roman"/>
          <w:bCs/>
          <w:color w:val="000000"/>
          <w:sz w:val="32"/>
          <w:szCs w:val="32"/>
        </w:rPr>
        <w:t xml:space="preserve"> </w:t>
      </w:r>
      <w:r>
        <w:rPr>
          <w:rFonts w:hint="eastAsia" w:ascii="楷体_GB2312" w:hAnsi="楷体" w:eastAsia="楷体_GB2312" w:cs="Times New Roman"/>
          <w:bCs/>
          <w:color w:val="000000"/>
          <w:sz w:val="32"/>
          <w:szCs w:val="32"/>
        </w:rPr>
        <w:t>宣传、培训和演练</w:t>
      </w:r>
      <w:bookmarkEnd w:id="836"/>
      <w:bookmarkEnd w:id="837"/>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38" w:name="_Toc67006187"/>
      <w:bookmarkStart w:id="839" w:name="_Toc60494707"/>
      <w:r>
        <w:rPr>
          <w:rFonts w:hint="eastAsia" w:ascii="楷体_GB2312" w:hAnsi="楷体" w:eastAsia="楷体_GB2312" w:cs="Times New Roman"/>
          <w:bCs/>
          <w:color w:val="000000"/>
          <w:sz w:val="32"/>
          <w:szCs w:val="32"/>
        </w:rPr>
        <w:t>7.1.1</w:t>
      </w:r>
      <w:r>
        <w:rPr>
          <w:rFonts w:ascii="楷体_GB2312" w:hAnsi="楷体" w:eastAsia="楷体_GB2312" w:cs="Times New Roman"/>
          <w:bCs/>
          <w:color w:val="000000"/>
          <w:sz w:val="32"/>
          <w:szCs w:val="32"/>
        </w:rPr>
        <w:t xml:space="preserve"> </w:t>
      </w:r>
      <w:r>
        <w:rPr>
          <w:rFonts w:hint="eastAsia" w:ascii="楷体_GB2312" w:hAnsi="楷体" w:eastAsia="楷体_GB2312" w:cs="Times New Roman"/>
          <w:bCs/>
          <w:color w:val="000000"/>
          <w:sz w:val="32"/>
          <w:szCs w:val="32"/>
        </w:rPr>
        <w:t>宣传、教育和培训</w:t>
      </w:r>
      <w:bookmarkEnd w:id="838"/>
      <w:bookmarkEnd w:id="839"/>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级交通运输主管部门应将应急宣传、教育和培训作为安全生产教育的重要内容，纳入年度培训计划。每年对应急工作人员进行培训。督导项目建设、施工、监理等单位结合当地政府的统一部署，有计划、有针对性地开展应急工作的宣传、教育和培训。</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项目建设和施工单位应将应急培训纳入到项目年度培训计划，有计划地对管理人员，尤其是施工一线工人进行培训，提高其专业技能。监理单位应督促施工单位定期组织安全培训，并审查其安全培训记录。应急培训教育可通过农民工夜校、安全技术交底、岗前警示教育等形式，采用多媒体、动漫、案例等手段，有效开展应急知识培训宣传教育，切实提高一线人员的应急逃生及避险技能。</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40" w:name="_Toc60494708"/>
      <w:bookmarkStart w:id="841" w:name="_Toc67006188"/>
      <w:r>
        <w:rPr>
          <w:rFonts w:hint="eastAsia" w:ascii="楷体_GB2312" w:hAnsi="楷体" w:eastAsia="楷体_GB2312" w:cs="Times New Roman"/>
          <w:bCs/>
          <w:color w:val="000000"/>
          <w:sz w:val="32"/>
          <w:szCs w:val="32"/>
        </w:rPr>
        <w:t>7.1.2 预案演练</w:t>
      </w:r>
      <w:bookmarkEnd w:id="840"/>
      <w:bookmarkEnd w:id="841"/>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各级交通运输主管部门应组织开展本级应急预案的演练。项目参建单位应根据工程特点，分门别类定期开展应急演练工作。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演练可通过桌面推演、实战演习等多种形式开展，解决操作性、针对性、协同配合等问题，提高快速反应能力、应急救援能力和协同作战能力。</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应急演练组织单位应在演练过程中做好演练记录，应急演练结束后对演练进行总结和评价。</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42" w:name="_Toc59264021"/>
      <w:bookmarkStart w:id="843" w:name="_Toc60494709"/>
      <w:bookmarkStart w:id="844" w:name="_Toc67006189"/>
      <w:r>
        <w:rPr>
          <w:rFonts w:hint="eastAsia" w:ascii="楷体_GB2312" w:hAnsi="楷体" w:eastAsia="楷体_GB2312" w:cs="Times New Roman"/>
          <w:bCs/>
          <w:color w:val="000000"/>
          <w:sz w:val="32"/>
          <w:szCs w:val="32"/>
        </w:rPr>
        <w:t xml:space="preserve">7.2 </w:t>
      </w:r>
      <w:bookmarkEnd w:id="842"/>
      <w:r>
        <w:rPr>
          <w:rFonts w:hint="eastAsia" w:ascii="楷体_GB2312" w:hAnsi="楷体" w:eastAsia="楷体_GB2312" w:cs="Times New Roman"/>
          <w:bCs/>
          <w:color w:val="000000"/>
          <w:sz w:val="32"/>
          <w:szCs w:val="32"/>
        </w:rPr>
        <w:t>奖励与责任追究</w:t>
      </w:r>
      <w:bookmarkEnd w:id="843"/>
      <w:bookmarkEnd w:id="844"/>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公路水运工程生产安全事故应急管理工作实行领导负责制和责任追究制。对有迟报、谎报、瞒报和漏报突发事件信息，应急处置不力，或者有其他失职、渎职行为造成重大损失或者社会影响的，依法依纪追究相关单位和个人的责任。</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各级交通运输主管部门应对在应急工作中做出突出贡献的集体和个人给予表彰或奖励。</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845" w:name="_Toc67006190"/>
      <w:bookmarkStart w:id="846" w:name="_Toc60494710"/>
      <w:r>
        <w:rPr>
          <w:rFonts w:hint="eastAsia" w:ascii="黑体" w:hAnsi="黑体" w:eastAsia="黑体" w:cs="宋体"/>
          <w:color w:val="000000"/>
          <w:kern w:val="0"/>
          <w:sz w:val="32"/>
          <w:szCs w:val="32"/>
        </w:rPr>
        <w:t>8.</w:t>
      </w:r>
      <w:r>
        <w:rPr>
          <w:rFonts w:ascii="黑体" w:hAnsi="黑体" w:eastAsia="黑体" w:cs="宋体"/>
          <w:color w:val="000000"/>
          <w:kern w:val="0"/>
          <w:sz w:val="32"/>
          <w:szCs w:val="32"/>
        </w:rPr>
        <w:t xml:space="preserve"> </w:t>
      </w:r>
      <w:r>
        <w:rPr>
          <w:rFonts w:hint="eastAsia" w:ascii="黑体" w:hAnsi="黑体" w:eastAsia="黑体" w:cs="宋体"/>
          <w:color w:val="000000"/>
          <w:kern w:val="0"/>
          <w:sz w:val="32"/>
          <w:szCs w:val="32"/>
        </w:rPr>
        <w:t>附则</w:t>
      </w:r>
      <w:bookmarkEnd w:id="845"/>
      <w:bookmarkEnd w:id="846"/>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47" w:name="_Toc67006191"/>
      <w:bookmarkStart w:id="848" w:name="_Toc60494711"/>
      <w:bookmarkStart w:id="849" w:name="_Toc59264023"/>
      <w:r>
        <w:rPr>
          <w:rFonts w:hint="eastAsia" w:ascii="楷体_GB2312" w:hAnsi="楷体" w:eastAsia="楷体_GB2312" w:cs="Times New Roman"/>
          <w:bCs/>
          <w:color w:val="000000"/>
          <w:sz w:val="32"/>
          <w:szCs w:val="32"/>
        </w:rPr>
        <w:t>8.1 预案管理与更新</w:t>
      </w:r>
      <w:bookmarkEnd w:id="847"/>
      <w:bookmarkEnd w:id="848"/>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50" w:name="_Toc60494712"/>
      <w:bookmarkStart w:id="851" w:name="_Toc67006192"/>
      <w:r>
        <w:rPr>
          <w:rFonts w:hint="eastAsia" w:ascii="楷体_GB2312" w:hAnsi="楷体" w:eastAsia="楷体_GB2312" w:cs="Times New Roman"/>
          <w:bCs/>
          <w:color w:val="000000"/>
          <w:sz w:val="32"/>
          <w:szCs w:val="32"/>
        </w:rPr>
        <w:t>8.1.1</w:t>
      </w:r>
      <w:r>
        <w:rPr>
          <w:rFonts w:ascii="楷体_GB2312" w:hAnsi="楷体" w:eastAsia="楷体_GB2312" w:cs="Times New Roman"/>
          <w:bCs/>
          <w:color w:val="000000"/>
          <w:sz w:val="32"/>
          <w:szCs w:val="32"/>
        </w:rPr>
        <w:t xml:space="preserve"> </w:t>
      </w:r>
      <w:r>
        <w:rPr>
          <w:rFonts w:hint="eastAsia" w:ascii="楷体_GB2312" w:hAnsi="楷体" w:eastAsia="楷体_GB2312" w:cs="Times New Roman"/>
          <w:bCs/>
          <w:color w:val="000000"/>
          <w:sz w:val="32"/>
          <w:szCs w:val="32"/>
        </w:rPr>
        <w:t>预案评审</w:t>
      </w:r>
      <w:bookmarkEnd w:id="849"/>
      <w:bookmarkEnd w:id="850"/>
      <w:bookmarkEnd w:id="851"/>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各级交通运输主管部门应当组织有关专家对本部门编制的公路水运工程生产安全事故应急预案进行审定。</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施工单位针对危险性较大的分部分项工程和风险等级较高的作业活动编制的专项应急预案和现场处置方案，应当组织专家评审，形成书面纪要并附有专家名单。</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预案评审时应考虑应急预案的实用性、基本要素的完整性、预防措施的针对性、组织体系的科学性、响应程序的可操作性、应急保障措施的可行性、预案间的衔接性等内容。</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52" w:name="_Toc60494713"/>
      <w:bookmarkStart w:id="853" w:name="_Toc59264024"/>
      <w:bookmarkStart w:id="854" w:name="_Toc67006193"/>
      <w:r>
        <w:rPr>
          <w:rFonts w:hint="eastAsia" w:ascii="楷体_GB2312" w:hAnsi="楷体" w:eastAsia="楷体_GB2312" w:cs="Times New Roman"/>
          <w:bCs/>
          <w:color w:val="000000"/>
          <w:sz w:val="32"/>
          <w:szCs w:val="32"/>
        </w:rPr>
        <w:t>8.1.2 预案备案</w:t>
      </w:r>
      <w:bookmarkEnd w:id="852"/>
      <w:bookmarkEnd w:id="853"/>
      <w:bookmarkEnd w:id="854"/>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各级交通运输主管部门按照本预案的规定制定相应的公路水运工程生产安全事故应急预案，并应及时向当地人民政府和上级交通运输主管部门备案。</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国家高速公路、独立特大桥及特长隧道、10万吨级以上码头、航电枢纽等工程的项目综合应急预案，按规定向属地直接监管的负有安全生产监督管理职责的交通运输管理部门和应急管理部门备案。</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施工单位制定的合同段施工专项应急预案和现场处置方案应向建设单位备案，并履行相关审批程序。</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55" w:name="_Toc60494714"/>
      <w:bookmarkStart w:id="856" w:name="_Toc67006194"/>
      <w:r>
        <w:rPr>
          <w:rFonts w:hint="eastAsia" w:ascii="楷体_GB2312" w:hAnsi="楷体" w:eastAsia="楷体_GB2312" w:cs="Times New Roman"/>
          <w:bCs/>
          <w:color w:val="000000"/>
          <w:sz w:val="32"/>
          <w:szCs w:val="32"/>
        </w:rPr>
        <w:t>8.1.3 预案更新或修订</w:t>
      </w:r>
      <w:bookmarkEnd w:id="855"/>
      <w:bookmarkEnd w:id="856"/>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当出现下列情形之一的，省交通运输厅将组织修订完善本预案，更新后报省政府：</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（1）预案依据的有关法律、行政法规、规章、标准、上位预案中的有关规定发生变化的。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（2）公路水运工程生产安全事故应急机构及其职责发生重大变化或调整的。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（3）预案中的其他重要信息发生变化的。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（4）在事故实际应对和预案应急演练中发现问题需要进行重大调整的。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（5）预案制定单位认为应当修订的其他情况。</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级交通运输主管部门应参照本预案更新情况，及时进行同步更新或修订。项目建设单位、施工单位、监理单位遇有预案更新情况，应及时进行更新或修订。公路水运工程建设项目的防台防汛等应急预案，原则上每年应在汛期来临前予以更新。</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57" w:name="_Toc67006195"/>
      <w:bookmarkStart w:id="858" w:name="_Toc60494715"/>
      <w:r>
        <w:rPr>
          <w:rFonts w:hint="eastAsia" w:ascii="楷体_GB2312" w:hAnsi="楷体" w:eastAsia="楷体_GB2312" w:cs="Times New Roman"/>
          <w:bCs/>
          <w:color w:val="000000"/>
          <w:sz w:val="32"/>
          <w:szCs w:val="32"/>
        </w:rPr>
        <w:t>8.2 预案制定与实施</w:t>
      </w:r>
      <w:bookmarkEnd w:id="857"/>
      <w:bookmarkEnd w:id="858"/>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本预案由省交通运输厅制定，自印发之日起实施。</w:t>
      </w:r>
    </w:p>
    <w:p>
      <w:pPr>
        <w:widowControl/>
        <w:adjustRightInd w:val="0"/>
        <w:spacing w:line="560" w:lineRule="exact"/>
        <w:ind w:firstLine="640" w:firstLineChars="200"/>
        <w:outlineLvl w:val="0"/>
        <w:rPr>
          <w:rFonts w:ascii="黑体" w:hAnsi="黑体" w:eastAsia="黑体" w:cs="宋体"/>
          <w:color w:val="000000"/>
          <w:kern w:val="0"/>
          <w:sz w:val="32"/>
          <w:szCs w:val="32"/>
        </w:rPr>
      </w:pPr>
      <w:bookmarkStart w:id="859" w:name="_Toc67006196"/>
      <w:bookmarkStart w:id="860" w:name="_Toc60494716"/>
      <w:r>
        <w:rPr>
          <w:rFonts w:hint="eastAsia" w:ascii="黑体" w:hAnsi="黑体" w:eastAsia="黑体" w:cs="宋体"/>
          <w:color w:val="000000"/>
          <w:kern w:val="0"/>
          <w:sz w:val="32"/>
          <w:szCs w:val="32"/>
        </w:rPr>
        <w:t>9.</w:t>
      </w:r>
      <w:r>
        <w:rPr>
          <w:rFonts w:ascii="黑体" w:hAnsi="黑体" w:eastAsia="黑体" w:cs="宋体"/>
          <w:color w:val="000000"/>
          <w:kern w:val="0"/>
          <w:sz w:val="32"/>
          <w:szCs w:val="32"/>
        </w:rPr>
        <w:t xml:space="preserve"> </w:t>
      </w:r>
      <w:r>
        <w:rPr>
          <w:rFonts w:hint="eastAsia" w:ascii="黑体" w:hAnsi="黑体" w:eastAsia="黑体" w:cs="宋体"/>
          <w:color w:val="000000"/>
          <w:kern w:val="0"/>
          <w:sz w:val="32"/>
          <w:szCs w:val="32"/>
        </w:rPr>
        <w:t>附件</w:t>
      </w:r>
      <w:bookmarkEnd w:id="859"/>
      <w:bookmarkEnd w:id="860"/>
    </w:p>
    <w:p>
      <w:pPr>
        <w:spacing w:line="560" w:lineRule="exact"/>
        <w:ind w:left="1910" w:leftChars="300" w:hanging="1280" w:hangingChars="4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附件：1</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湖南省公路水运工程生产安全事故应急组织架构图</w:t>
      </w:r>
    </w:p>
    <w:p>
      <w:pPr>
        <w:spacing w:line="560" w:lineRule="exact"/>
        <w:ind w:left="1895" w:leftChars="750" w:hanging="320" w:hangingChars="1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rPr>
        <w:t>湖南省</w:t>
      </w:r>
      <w:r>
        <w:rPr>
          <w:rFonts w:ascii="仿宋_GB2312" w:hAnsi="仿宋_GB2312" w:eastAsia="仿宋_GB2312" w:cs="仿宋_GB2312"/>
          <w:color w:val="000000"/>
          <w:sz w:val="32"/>
          <w:szCs w:val="32"/>
        </w:rPr>
        <w:t>公路水运工程</w:t>
      </w:r>
      <w:r>
        <w:rPr>
          <w:rFonts w:hint="eastAsia" w:ascii="仿宋_GB2312" w:hAnsi="仿宋_GB2312" w:eastAsia="仿宋_GB2312" w:cs="仿宋_GB2312"/>
          <w:color w:val="000000"/>
          <w:sz w:val="32"/>
          <w:szCs w:val="32"/>
        </w:rPr>
        <w:t>生产安全事故</w:t>
      </w:r>
      <w:r>
        <w:rPr>
          <w:rFonts w:ascii="仿宋_GB2312" w:hAnsi="仿宋_GB2312" w:eastAsia="仿宋_GB2312" w:cs="仿宋_GB2312"/>
          <w:color w:val="000000"/>
          <w:sz w:val="32"/>
          <w:szCs w:val="32"/>
        </w:rPr>
        <w:t>应急指挥</w:t>
      </w:r>
      <w:r>
        <w:rPr>
          <w:rFonts w:hint="eastAsia" w:ascii="仿宋_GB2312" w:hAnsi="仿宋_GB2312" w:eastAsia="仿宋_GB2312" w:cs="仿宋_GB2312"/>
          <w:color w:val="000000"/>
          <w:sz w:val="32"/>
          <w:szCs w:val="32"/>
        </w:rPr>
        <w:t xml:space="preserve"> 部</w:t>
      </w:r>
      <w:r>
        <w:rPr>
          <w:rFonts w:ascii="仿宋_GB2312" w:hAnsi="仿宋_GB2312" w:eastAsia="仿宋_GB2312" w:cs="仿宋_GB2312"/>
          <w:color w:val="000000"/>
          <w:sz w:val="32"/>
          <w:szCs w:val="32"/>
        </w:rPr>
        <w:t>成员单位主要职责</w:t>
      </w:r>
    </w:p>
    <w:p>
      <w:pPr>
        <w:spacing w:line="560" w:lineRule="exact"/>
        <w:ind w:left="1895" w:leftChars="750" w:hanging="320" w:hangingChars="1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3.</w:t>
      </w:r>
      <w:r>
        <w:rPr>
          <w:rFonts w:hint="eastAsia" w:ascii="仿宋_GB2312" w:hAnsi="仿宋_GB2312" w:eastAsia="仿宋_GB2312" w:cs="仿宋_GB2312"/>
          <w:color w:val="000000"/>
          <w:sz w:val="32"/>
          <w:szCs w:val="32"/>
        </w:rPr>
        <w:t xml:space="preserve">湖南省公路水运工程生产安全事故应急响应 </w:t>
      </w:r>
      <w:r>
        <w:rPr>
          <w:rFonts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rPr>
        <w:t>处置流程图</w:t>
      </w:r>
    </w:p>
    <w:p>
      <w:pPr>
        <w:spacing w:line="560" w:lineRule="exact"/>
        <w:ind w:firstLine="200"/>
        <w:jc w:val="left"/>
        <w:rPr>
          <w:rFonts w:ascii="仿宋_GB9704" w:hAnsi="仿宋_GB9704" w:eastAsia="仿宋_GB9704" w:cs="仿宋_GB9704"/>
          <w:b/>
          <w:bCs/>
          <w:color w:val="000000"/>
          <w:sz w:val="32"/>
          <w:szCs w:val="32"/>
        </w:rPr>
      </w:pPr>
    </w:p>
    <w:p>
      <w:pPr>
        <w:widowControl/>
        <w:spacing w:line="560" w:lineRule="exact"/>
        <w:ind w:firstLine="200"/>
        <w:jc w:val="left"/>
        <w:rPr>
          <w:rFonts w:ascii="仿宋_GB9704" w:hAnsi="仿宋_GB9704" w:eastAsia="仿宋_GB9704" w:cs="仿宋_GB9704"/>
          <w:b/>
          <w:bCs/>
          <w:color w:val="000000"/>
          <w:sz w:val="32"/>
          <w:szCs w:val="32"/>
        </w:rPr>
      </w:pPr>
      <w:r>
        <w:rPr>
          <w:rFonts w:ascii="仿宋_GB9704" w:hAnsi="仿宋_GB9704" w:eastAsia="仿宋_GB9704" w:cs="仿宋_GB9704"/>
          <w:b/>
          <w:bCs/>
          <w:color w:val="000000"/>
          <w:sz w:val="32"/>
          <w:szCs w:val="32"/>
        </w:rPr>
        <w:br w:type="page"/>
      </w:r>
    </w:p>
    <w:p>
      <w:pPr>
        <w:spacing w:line="560" w:lineRule="exact"/>
        <w:ind w:firstLine="200"/>
        <w:jc w:val="left"/>
        <w:rPr>
          <w:rFonts w:ascii="黑体" w:hAnsi="黑体" w:eastAsia="黑体" w:cs="仿宋_GB9704"/>
          <w:color w:val="000000"/>
          <w:sz w:val="32"/>
          <w:szCs w:val="32"/>
        </w:rPr>
      </w:pPr>
      <w:r>
        <w:rPr>
          <w:rFonts w:hint="eastAsia" w:ascii="黑体" w:hAnsi="黑体" w:eastAsia="黑体" w:cs="仿宋_GB9704"/>
          <w:color w:val="000000"/>
          <w:sz w:val="32"/>
          <w:szCs w:val="32"/>
        </w:rPr>
        <w:t>附件</w:t>
      </w:r>
      <w:r>
        <w:rPr>
          <w:rFonts w:ascii="黑体" w:hAnsi="黑体" w:eastAsia="黑体" w:cs="仿宋_GB9704"/>
          <w:color w:val="000000"/>
          <w:sz w:val="32"/>
          <w:szCs w:val="32"/>
        </w:rPr>
        <w:t>1</w:t>
      </w:r>
    </w:p>
    <w:p>
      <w:pPr>
        <w:spacing w:line="560" w:lineRule="exact"/>
        <w:ind w:firstLine="200"/>
        <w:jc w:val="center"/>
        <w:rPr>
          <w:rFonts w:ascii="方正小标宋简体" w:hAnsi="方正小标宋简体" w:eastAsia="方正小标宋简体" w:cs="宋体"/>
          <w:color w:val="000000"/>
          <w:sz w:val="36"/>
          <w:szCs w:val="36"/>
        </w:rPr>
      </w:pPr>
      <w:r>
        <w:rPr>
          <w:rFonts w:hint="eastAsia" w:ascii="方正小标宋简体" w:hAnsi="方正小标宋简体" w:eastAsia="方正小标宋简体" w:cs="宋体"/>
          <w:color w:val="000000"/>
          <w:sz w:val="36"/>
          <w:szCs w:val="36"/>
        </w:rPr>
        <w:t>湖南省公路水运工程生产安全事故应急组织架构图</w:t>
      </w:r>
    </w:p>
    <w:p>
      <w:pPr>
        <w:spacing w:line="560" w:lineRule="exact"/>
        <w:ind w:firstLine="200"/>
        <w:jc w:val="left"/>
        <w:rPr>
          <w:rFonts w:ascii="宋体" w:hAnsi="宋体" w:eastAsia="宋体" w:cs="仿宋_GB2312"/>
          <w:color w:val="000000"/>
          <w:sz w:val="36"/>
          <w:szCs w:val="36"/>
        </w:rPr>
      </w:pPr>
      <w:r>
        <w:rPr>
          <w:rFonts w:ascii="宋体" w:hAnsi="宋体" w:eastAsia="宋体" w:cs="仿宋_GB2312"/>
          <w:color w:val="000000"/>
          <w:sz w:val="36"/>
          <w:szCs w:val="36"/>
        </w:rPr>
        <mc:AlternateContent>
          <mc:Choice Requires="wps">
            <w:drawing>
              <wp:anchor distT="0" distB="0" distL="114300" distR="114300" simplePos="0" relativeHeight="251773952" behindDoc="0" locked="0" layoutInCell="1" allowOverlap="1">
                <wp:simplePos x="0" y="0"/>
                <wp:positionH relativeFrom="column">
                  <wp:posOffset>1663700</wp:posOffset>
                </wp:positionH>
                <wp:positionV relativeFrom="paragraph">
                  <wp:posOffset>203200</wp:posOffset>
                </wp:positionV>
                <wp:extent cx="2313940" cy="323850"/>
                <wp:effectExtent l="0" t="0" r="10795" b="19050"/>
                <wp:wrapNone/>
                <wp:docPr id="559" name="文本框 559"/>
                <wp:cNvGraphicFramePr/>
                <a:graphic xmlns:a="http://schemas.openxmlformats.org/drawingml/2006/main">
                  <a:graphicData uri="http://schemas.microsoft.com/office/word/2010/wordprocessingShape">
                    <wps:wsp>
                      <wps:cNvSpPr txBox="1"/>
                      <wps:spPr>
                        <a:xfrm>
                          <a:off x="0" y="0"/>
                          <a:ext cx="2313830" cy="324000"/>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省公路水运工程应急指挥部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pt;margin-top:16pt;height:25.5pt;width:182.2pt;z-index:251773952;mso-width-relative:page;mso-height-relative:page;" fillcolor="#FFFFFF [3201]" filled="t" stroked="t" coordsize="21600,21600" o:gfxdata="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J2+HrV&#10;AAAACQEAAA8AAAAAAAAAAQAgAAAAIgAAAGRycy9kb3ducmV2LnhtbFBLAQIUABQAAAAIAIdO4kD+&#10;OSW8XAIAALsEAAAOAAAAAAAAAAEAIAAAACQBAABkcnMvZTJvRG9jLnhtbFBLBQYAAAAABgAGAFkB&#10;AADyBQAAAAA=&#10;">
                <v:fill on="t" focussize="0,0"/>
                <v:stroke weight="0.5pt" color="#000000" joinstyle="round"/>
                <v:imagedata o:title=""/>
                <o:lock v:ext="edit" aspectratio="f"/>
                <v:textbox>
                  <w:txbxContent>
                    <w:p>
                      <w:pPr>
                        <w:jc w:val="center"/>
                        <w:rPr>
                          <w:rFonts w:ascii="宋体" w:hAnsi="宋体" w:eastAsia="宋体"/>
                          <w:szCs w:val="21"/>
                        </w:rPr>
                      </w:pPr>
                      <w:r>
                        <w:rPr>
                          <w:rFonts w:hint="eastAsia" w:ascii="宋体" w:hAnsi="宋体" w:eastAsia="宋体"/>
                          <w:szCs w:val="21"/>
                        </w:rPr>
                        <w:t>省公路水运工程应急指挥部</w:t>
                      </w:r>
                    </w:p>
                  </w:txbxContent>
                </v:textbox>
              </v:shape>
            </w:pict>
          </mc:Fallback>
        </mc:AlternateContent>
      </w:r>
    </w:p>
    <w:p>
      <w:pPr>
        <w:spacing w:line="560" w:lineRule="exact"/>
        <w:ind w:firstLine="200"/>
        <w:rPr>
          <w:rFonts w:ascii="宋体" w:hAnsi="宋体" w:eastAsia="宋体" w:cs="仿宋"/>
          <w:color w:val="000000"/>
          <w:sz w:val="32"/>
          <w:szCs w:val="32"/>
        </w:rPr>
      </w:pPr>
      <w:r>
        <w:rPr>
          <w:rFonts w:ascii="宋体" w:hAnsi="宋体" w:eastAsia="宋体" w:cs="仿宋_GB2312"/>
          <w:color w:val="000000"/>
          <w:sz w:val="36"/>
          <w:szCs w:val="36"/>
        </w:rPr>
        <mc:AlternateContent>
          <mc:Choice Requires="wps">
            <w:drawing>
              <wp:anchor distT="0" distB="0" distL="114300" distR="114300" simplePos="0" relativeHeight="251756544" behindDoc="0" locked="0" layoutInCell="1" allowOverlap="1">
                <wp:simplePos x="0" y="0"/>
                <wp:positionH relativeFrom="column">
                  <wp:posOffset>2752090</wp:posOffset>
                </wp:positionH>
                <wp:positionV relativeFrom="paragraph">
                  <wp:posOffset>102235</wp:posOffset>
                </wp:positionV>
                <wp:extent cx="0" cy="5199380"/>
                <wp:effectExtent l="76200" t="0" r="76200" b="58420"/>
                <wp:wrapNone/>
                <wp:docPr id="542" name="直接箭头连接符 542"/>
                <wp:cNvGraphicFramePr/>
                <a:graphic xmlns:a="http://schemas.openxmlformats.org/drawingml/2006/main">
                  <a:graphicData uri="http://schemas.microsoft.com/office/word/2010/wordprocessingShape">
                    <wps:wsp>
                      <wps:cNvCnPr/>
                      <wps:spPr>
                        <a:xfrm>
                          <a:off x="0" y="0"/>
                          <a:ext cx="0" cy="51993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6.7pt;margin-top:8.05pt;height:409.4pt;width:0pt;z-index:251756544;mso-width-relative:page;mso-height-relative:page;" filled="f" stroked="t" coordsize="21600,21600" o:gfxdata="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CF+P3VAAAACgEAAA8AAAAAAAAAAQAgAAAAIgAAAGRy&#10;cy9kb3ducmV2LnhtbFBLAQIUABQAAAAIAIdO4kBUPN+5CAIAAOUDAAAOAAAAAAAAAAEAIAAAACQB&#10;AABkcnMvZTJvRG9jLnhtbFBLBQYAAAAABgAGAFkBAACeBQAAAAA=&#10;">
                <v:fill on="f" focussize="0,0"/>
                <v:stroke weight="0.5pt" color="#000000 [3200]" miterlimit="8" joinstyle="miter" endarrow="block"/>
                <v:imagedata o:title=""/>
                <o:lock v:ext="edit" aspectratio="f"/>
              </v:shape>
            </w:pict>
          </mc:Fallback>
        </mc:AlternateContent>
      </w:r>
    </w:p>
    <w:p>
      <w:pPr>
        <w:spacing w:line="560" w:lineRule="exact"/>
        <w:ind w:firstLine="200"/>
        <w:rPr>
          <w:rFonts w:ascii="宋体" w:hAnsi="宋体" w:eastAsia="宋体" w:cs="仿宋"/>
          <w:color w:val="000000"/>
          <w:sz w:val="32"/>
          <w:szCs w:val="32"/>
        </w:rPr>
      </w:pPr>
      <w:r>
        <w:rPr>
          <w:rFonts w:ascii="宋体" w:hAnsi="宋体" w:eastAsia="宋体" w:cs="仿宋_GB2312"/>
          <w:color w:val="000000"/>
          <w:sz w:val="36"/>
          <w:szCs w:val="36"/>
        </w:rPr>
        <mc:AlternateContent>
          <mc:Choice Requires="wps">
            <w:drawing>
              <wp:anchor distT="0" distB="0" distL="114300" distR="114300" simplePos="0" relativeHeight="251743232" behindDoc="0" locked="0" layoutInCell="1" allowOverlap="1">
                <wp:simplePos x="0" y="0"/>
                <wp:positionH relativeFrom="column">
                  <wp:posOffset>3228975</wp:posOffset>
                </wp:positionH>
                <wp:positionV relativeFrom="paragraph">
                  <wp:posOffset>316230</wp:posOffset>
                </wp:positionV>
                <wp:extent cx="2616200" cy="323850"/>
                <wp:effectExtent l="0" t="0" r="13335" b="19050"/>
                <wp:wrapNone/>
                <wp:docPr id="555" name="文本框 555"/>
                <wp:cNvGraphicFramePr/>
                <a:graphic xmlns:a="http://schemas.openxmlformats.org/drawingml/2006/main">
                  <a:graphicData uri="http://schemas.microsoft.com/office/word/2010/wordprocessingShape">
                    <wps:wsp>
                      <wps:cNvSpPr txBox="1"/>
                      <wps:spPr>
                        <a:xfrm>
                          <a:off x="0" y="0"/>
                          <a:ext cx="2615980" cy="324000"/>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省公路水运工程应急指挥部办公室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25pt;margin-top:24.9pt;height:25.5pt;width:206pt;z-index:251743232;mso-width-relative:page;mso-height-relative:page;" fillcolor="#FFFFFF [3201]" filled="t" stroked="t" coordsize="21600,21600" o:gfxdata="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Hjo&#10;99YAAAAKAQAADwAAAAAAAAABACAAAAAiAAAAZHJzL2Rvd25yZXYueG1sUEsBAhQAFAAAAAgAh07i&#10;QO5vFWVdAgAAuwQAAA4AAAAAAAAAAQAgAAAAJQEAAGRycy9lMm9Eb2MueG1sUEsFBgAAAAAGAAYA&#10;WQEAAPQFAAAAAA==&#10;">
                <v:fill on="t" focussize="0,0"/>
                <v:stroke weight="0.5pt" color="#000000" joinstyle="round"/>
                <v:imagedata o:title=""/>
                <o:lock v:ext="edit" aspectratio="f"/>
                <v:textbox>
                  <w:txbxContent>
                    <w:p>
                      <w:pPr>
                        <w:jc w:val="center"/>
                        <w:rPr>
                          <w:rFonts w:ascii="宋体" w:hAnsi="宋体" w:eastAsia="宋体"/>
                          <w:szCs w:val="21"/>
                        </w:rPr>
                      </w:pPr>
                      <w:r>
                        <w:rPr>
                          <w:rFonts w:hint="eastAsia" w:ascii="宋体" w:hAnsi="宋体" w:eastAsia="宋体"/>
                          <w:szCs w:val="21"/>
                        </w:rPr>
                        <w:t>省公路水运工程应急指挥部办公室</w:t>
                      </w:r>
                    </w:p>
                  </w:txbxContent>
                </v:textbox>
              </v:shape>
            </w:pict>
          </mc:Fallback>
        </mc:AlternateContent>
      </w:r>
    </w:p>
    <w:p>
      <w:pPr>
        <w:spacing w:line="560" w:lineRule="exact"/>
        <w:ind w:firstLine="200"/>
        <w:rPr>
          <w:rFonts w:ascii="宋体" w:hAnsi="宋体" w:eastAsia="宋体" w:cs="仿宋"/>
          <w:color w:val="000000"/>
          <w:sz w:val="32"/>
          <w:szCs w:val="32"/>
        </w:rPr>
      </w:pPr>
      <w:r>
        <w:rPr>
          <w:rFonts w:ascii="宋体" w:hAnsi="宋体" w:eastAsia="宋体" w:cs="仿宋"/>
          <w:color w:val="000000"/>
          <w:sz w:val="32"/>
          <w:szCs w:val="32"/>
        </w:rPr>
        <mc:AlternateContent>
          <mc:Choice Requires="wps">
            <w:drawing>
              <wp:anchor distT="0" distB="0" distL="114300" distR="114300" simplePos="0" relativeHeight="251771904" behindDoc="0" locked="0" layoutInCell="1" allowOverlap="1">
                <wp:simplePos x="0" y="0"/>
                <wp:positionH relativeFrom="column">
                  <wp:posOffset>2752725</wp:posOffset>
                </wp:positionH>
                <wp:positionV relativeFrom="paragraph">
                  <wp:posOffset>52705</wp:posOffset>
                </wp:positionV>
                <wp:extent cx="476885" cy="0"/>
                <wp:effectExtent l="0" t="76200" r="18415" b="95250"/>
                <wp:wrapNone/>
                <wp:docPr id="556" name="直接箭头连接符 556"/>
                <wp:cNvGraphicFramePr/>
                <a:graphic xmlns:a="http://schemas.openxmlformats.org/drawingml/2006/main">
                  <a:graphicData uri="http://schemas.microsoft.com/office/word/2010/wordprocessingShape">
                    <wps:wsp>
                      <wps:cNvCnPr/>
                      <wps:spPr>
                        <a:xfrm>
                          <a:off x="0" y="0"/>
                          <a:ext cx="47707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6.75pt;margin-top:4.15pt;height:0pt;width:37.55pt;z-index:251771904;mso-width-relative:page;mso-height-relative:page;" filled="f" stroked="t" coordsize="21600,21600" o:gfxdata="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vvn7rTAAAABwEAAA8AAAAAAAAAAQAgAAAAIgAAAGRycy9k&#10;b3ducmV2LnhtbFBLAQIUABQAAAAIAIdO4kAeleOoBwIAAOQDAAAOAAAAAAAAAAEAIAAAACIBAABk&#10;cnMvZTJvRG9jLnhtbFBLBQYAAAAABgAGAFkBAACbBQAAAAA=&#10;">
                <v:fill on="f" focussize="0,0"/>
                <v:stroke weight="0.5pt" color="#000000 [3200]" miterlimit="8" joinstyle="miter" endarrow="block"/>
                <v:imagedata o:title=""/>
                <o:lock v:ext="edit" aspectratio="f"/>
              </v:shape>
            </w:pict>
          </mc:Fallback>
        </mc:AlternateContent>
      </w:r>
    </w:p>
    <w:p>
      <w:pPr>
        <w:spacing w:line="560" w:lineRule="exact"/>
        <w:ind w:firstLine="200"/>
        <w:rPr>
          <w:rFonts w:ascii="宋体" w:hAnsi="宋体" w:eastAsia="宋体" w:cs="仿宋"/>
          <w:color w:val="000000"/>
          <w:sz w:val="32"/>
          <w:szCs w:val="32"/>
        </w:rPr>
      </w:pPr>
      <w:r>
        <w:rPr>
          <w:rFonts w:ascii="宋体" w:hAnsi="宋体" w:eastAsia="宋体" w:cs="仿宋_GB2312"/>
          <w:color w:val="000000"/>
          <w:sz w:val="36"/>
          <w:szCs w:val="36"/>
        </w:rPr>
        <mc:AlternateContent>
          <mc:Choice Requires="wps">
            <w:drawing>
              <wp:anchor distT="0" distB="0" distL="114300" distR="114300" simplePos="0" relativeHeight="251758592" behindDoc="0" locked="0" layoutInCell="1" allowOverlap="1">
                <wp:simplePos x="0" y="0"/>
                <wp:positionH relativeFrom="column">
                  <wp:posOffset>2752725</wp:posOffset>
                </wp:positionH>
                <wp:positionV relativeFrom="paragraph">
                  <wp:posOffset>239395</wp:posOffset>
                </wp:positionV>
                <wp:extent cx="1973580" cy="7620"/>
                <wp:effectExtent l="0" t="0" r="26670" b="30480"/>
                <wp:wrapNone/>
                <wp:docPr id="540" name="直接连接符 540"/>
                <wp:cNvGraphicFramePr/>
                <a:graphic xmlns:a="http://schemas.openxmlformats.org/drawingml/2006/main">
                  <a:graphicData uri="http://schemas.microsoft.com/office/word/2010/wordprocessingShape">
                    <wps:wsp>
                      <wps:cNvCnPr/>
                      <wps:spPr>
                        <a:xfrm flipV="1">
                          <a:off x="0" y="0"/>
                          <a:ext cx="1973580" cy="762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id="_x0000_s1026" o:spid="_x0000_s1026" o:spt="20" style="position:absolute;left:0pt;flip:y;margin-left:216.75pt;margin-top:18.85pt;height:0.6pt;width:155.4pt;z-index:251758592;mso-width-relative:page;mso-height-relative:page;" filled="f" stroked="t" coordsize="21600,21600" o:gfxdata="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xfuJZ1gAAAAkBAAAPAAAAAAAAAAEAIAAAACIA&#10;AABkcnMvZG93bnJldi54bWxQSwECFAAUAAAACACHTuJAiQmFZwsCAAAIBAAADgAAAAAAAAABACAA&#10;AAAlAQAAZHJzL2Uyb0RvYy54bWxQSwUGAAAAAAYABgBZAQAAogUAAAAA&#10;">
                <v:fill on="f" focussize="0,0"/>
                <v:stroke color="#000000 [3200]" joinstyle="round" dashstyle="dash"/>
                <v:imagedata o:title=""/>
                <o:lock v:ext="edit" aspectratio="f"/>
              </v:lin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59616" behindDoc="0" locked="0" layoutInCell="1" allowOverlap="1">
                <wp:simplePos x="0" y="0"/>
                <wp:positionH relativeFrom="column">
                  <wp:posOffset>3418205</wp:posOffset>
                </wp:positionH>
                <wp:positionV relativeFrom="paragraph">
                  <wp:posOffset>237490</wp:posOffset>
                </wp:positionV>
                <wp:extent cx="0" cy="435610"/>
                <wp:effectExtent l="0" t="0" r="38100" b="21590"/>
                <wp:wrapNone/>
                <wp:docPr id="539" name="直接箭头连接符 539"/>
                <wp:cNvGraphicFramePr/>
                <a:graphic xmlns:a="http://schemas.openxmlformats.org/drawingml/2006/main">
                  <a:graphicData uri="http://schemas.microsoft.com/office/word/2010/wordprocessingShape">
                    <wps:wsp>
                      <wps:cNvCnPr/>
                      <wps:spPr>
                        <a:xfrm>
                          <a:off x="0" y="0"/>
                          <a:ext cx="0" cy="43561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id="_x0000_s1026" o:spid="_x0000_s1026" o:spt="32" type="#_x0000_t32" style="position:absolute;left:0pt;margin-left:269.15pt;margin-top:18.7pt;height:34.3pt;width:0pt;z-index:251759616;mso-width-relative:page;mso-height-relative:page;" filled="f" stroked="t" coordsize="21600,21600" o:gfxdata="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y2b/2AAAAAoBAAAPAAAAAAAAAAEA&#10;IAAAACIAAABkcnMvZG93bnJldi54bWxQSwECFAAUAAAACACHTuJAQ+s6nA8CAAAOBAAADgAAAAAA&#10;AAABACAAAAAnAQAAZHJzL2Uyb0RvYy54bWxQSwUGAAAAAAYABgBZAQAAqAUAAAAA&#10;">
                <v:fill on="f" focussize="0,0"/>
                <v:stroke color="#000000 [3200]" joinstyle="round" dashstyle="dash"/>
                <v:imagedata o:title=""/>
                <o:lock v:ext="edit" aspectratio="f"/>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60640" behindDoc="0" locked="0" layoutInCell="1" allowOverlap="1">
                <wp:simplePos x="0" y="0"/>
                <wp:positionH relativeFrom="column">
                  <wp:posOffset>4723765</wp:posOffset>
                </wp:positionH>
                <wp:positionV relativeFrom="paragraph">
                  <wp:posOffset>237490</wp:posOffset>
                </wp:positionV>
                <wp:extent cx="1905" cy="435610"/>
                <wp:effectExtent l="0" t="0" r="36195" b="21590"/>
                <wp:wrapNone/>
                <wp:docPr id="538" name="直接箭头连接符 538"/>
                <wp:cNvGraphicFramePr/>
                <a:graphic xmlns:a="http://schemas.openxmlformats.org/drawingml/2006/main">
                  <a:graphicData uri="http://schemas.microsoft.com/office/word/2010/wordprocessingShape">
                    <wps:wsp>
                      <wps:cNvCnPr/>
                      <wps:spPr>
                        <a:xfrm>
                          <a:off x="0" y="0"/>
                          <a:ext cx="1905" cy="43561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id="_x0000_s1026" o:spid="_x0000_s1026" o:spt="32" type="#_x0000_t32" style="position:absolute;left:0pt;margin-left:371.95pt;margin-top:18.7pt;height:34.3pt;width:0.15pt;z-index:251760640;mso-width-relative:page;mso-height-relative:page;" filled="f" stroked="t" coordsize="21600,21600" o:gfxdata="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X2+WdkAAAAKAQAADwAAAAAA&#10;AAABACAAAAAiAAAAZHJzL2Rvd25yZXYueG1sUEsBAhQAFAAAAAgAh07iQDzS2o4SAgAAEQQAAA4A&#10;AAAAAAAAAQAgAAAAKAEAAGRycy9lMm9Eb2MueG1sUEsFBgAAAAAGAAYAWQEAAKwFAAAAAA==&#10;">
                <v:fill on="f" focussize="0,0"/>
                <v:stroke color="#000000 [3200]" joinstyle="round" dashstyle="dash"/>
                <v:imagedata o:title=""/>
                <o:lock v:ext="edit" aspectratio="f"/>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61664" behindDoc="0" locked="0" layoutInCell="1" allowOverlap="1">
                <wp:simplePos x="0" y="0"/>
                <wp:positionH relativeFrom="column">
                  <wp:posOffset>1428115</wp:posOffset>
                </wp:positionH>
                <wp:positionV relativeFrom="paragraph">
                  <wp:posOffset>247650</wp:posOffset>
                </wp:positionV>
                <wp:extent cx="1322705" cy="0"/>
                <wp:effectExtent l="0" t="0" r="0" b="0"/>
                <wp:wrapNone/>
                <wp:docPr id="537" name="直接连接符 537"/>
                <wp:cNvGraphicFramePr/>
                <a:graphic xmlns:a="http://schemas.openxmlformats.org/drawingml/2006/main">
                  <a:graphicData uri="http://schemas.microsoft.com/office/word/2010/wordprocessingShape">
                    <wps:wsp>
                      <wps:cNvCnPr/>
                      <wps:spPr>
                        <a:xfrm flipH="1">
                          <a:off x="0" y="0"/>
                          <a:ext cx="1322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12.45pt;margin-top:19.5pt;height:0pt;width:104.15pt;z-index:251761664;mso-width-relative:page;mso-height-relative:page;" filled="f" stroked="t" coordsize="21600,21600" o:gfxdata="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9jdf1QAAAAkBAAAPAAAAAAAAAAEAIAAAACIAAABkcnMvZG93bnJldi54bWxQSwECFAAUAAAACACH&#10;TuJAXjYeIe4BAAC/AwAADgAAAAAAAAABACAAAAAkAQAAZHJzL2Uyb0RvYy54bWxQSwUGAAAAAAYA&#10;BgBZAQAAhAUAAAAA&#10;">
                <v:fill on="f" focussize="0,0"/>
                <v:stroke weight="0.5pt" color="#000000 [3200]" miterlimit="8" joinstyle="miter"/>
                <v:imagedata o:title=""/>
                <o:lock v:ext="edit" aspectratio="f"/>
              </v:lin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62688" behindDoc="0" locked="0" layoutInCell="1" allowOverlap="1">
                <wp:simplePos x="0" y="0"/>
                <wp:positionH relativeFrom="column">
                  <wp:posOffset>1428750</wp:posOffset>
                </wp:positionH>
                <wp:positionV relativeFrom="paragraph">
                  <wp:posOffset>247650</wp:posOffset>
                </wp:positionV>
                <wp:extent cx="0" cy="514350"/>
                <wp:effectExtent l="76200" t="0" r="57150" b="57150"/>
                <wp:wrapNone/>
                <wp:docPr id="536" name="直接箭头连接符 536"/>
                <wp:cNvGraphicFramePr/>
                <a:graphic xmlns:a="http://schemas.openxmlformats.org/drawingml/2006/main">
                  <a:graphicData uri="http://schemas.microsoft.com/office/word/2010/wordprocessingShape">
                    <wps:wsp>
                      <wps:cNvCnPr/>
                      <wps:spPr>
                        <a:xfrm>
                          <a:off x="0" y="0"/>
                          <a:ext cx="0"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2.5pt;margin-top:19.5pt;height:40.5pt;width:0pt;z-index:251762688;mso-width-relative:page;mso-height-relative:page;" filled="f" stroked="t" coordsize="21600,21600" o:gfxdata="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sVaLHVAAAACgEAAA8AAAAAAAAAAQAgAAAAIgAAAGRycy9k&#10;b3ducmV2LnhtbFBLAQIUABQAAAAIAIdO4kAkT/CYBQIAAOQDAAAOAAAAAAAAAAEAIAAAACQBAABk&#10;cnMvZTJvRG9jLnhtbFBLBQYAAAAABgAGAFkBAACbBQAAAAA=&#10;">
                <v:fill on="f" focussize="0,0"/>
                <v:stroke weight="0.5pt" color="#000000 [3200]" miterlimit="8" joinstyle="miter" endarrow="block"/>
                <v:imagedata o:title=""/>
                <o:lock v:ext="edit" aspectratio="f"/>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53472" behindDoc="0" locked="0" layoutInCell="1" allowOverlap="1">
                <wp:simplePos x="0" y="0"/>
                <wp:positionH relativeFrom="column">
                  <wp:posOffset>5121910</wp:posOffset>
                </wp:positionH>
                <wp:positionV relativeFrom="paragraph">
                  <wp:posOffset>2013585</wp:posOffset>
                </wp:positionV>
                <wp:extent cx="396240" cy="2915920"/>
                <wp:effectExtent l="0" t="0" r="23495" b="17780"/>
                <wp:wrapNone/>
                <wp:docPr id="544" name="文本框 544"/>
                <wp:cNvGraphicFramePr/>
                <a:graphic xmlns:a="http://schemas.openxmlformats.org/drawingml/2006/main">
                  <a:graphicData uri="http://schemas.microsoft.com/office/word/2010/wordprocessingShape">
                    <wps:wsp>
                      <wps:cNvSpPr txBox="1"/>
                      <wps:spPr>
                        <a:xfrm>
                          <a:off x="0" y="0"/>
                          <a:ext cx="396000" cy="2915920"/>
                        </a:xfrm>
                        <a:prstGeom prst="rect">
                          <a:avLst/>
                        </a:prstGeom>
                        <a:solidFill>
                          <a:schemeClr val="lt1"/>
                        </a:solidFill>
                        <a:ln w="6350">
                          <a:solidFill>
                            <a:prstClr val="black"/>
                          </a:solidFill>
                        </a:ln>
                      </wps:spPr>
                      <wps:txbx>
                        <w:txbxContent>
                          <w:p>
                            <w:pPr>
                              <w:rPr>
                                <w:rFonts w:ascii="宋体" w:hAnsi="宋体" w:eastAsia="宋体"/>
                                <w:szCs w:val="21"/>
                              </w:rPr>
                            </w:pPr>
                            <w:r>
                              <w:rPr>
                                <w:rFonts w:hint="eastAsia" w:ascii="宋体" w:hAnsi="宋体" w:eastAsia="宋体"/>
                                <w:szCs w:val="21"/>
                              </w:rPr>
                              <w:t>省 交 通 建 设 质 量 安 全 监 督 管 理 局</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3.3pt;margin-top:158.55pt;height:229.6pt;width:31.2pt;z-index:251753472;mso-width-relative:page;mso-height-relative:page;" fillcolor="#FFFFFF [3201]" filled="t" stroked="t" coordsize="21600,21600" o:gfxdata="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goqDfXAAAACwEAAA8AAAAAAAAAAQAgAAAAIgAAAGRycy9kb3ducmV2LnhtbFBLAQIUABQAAAAI&#10;AIdO4kB8mMazYAIAAL0EAAAOAAAAAAAAAAEAIAAAACYBAABkcnMvZTJvRG9jLnhtbFBLBQYAAAAA&#10;BgAGAFkBAAD4BQAAAAA=&#10;">
                <v:fill on="t" focussize="0,0"/>
                <v:stroke weight="0.5pt" color="#000000" joinstyle="round"/>
                <v:imagedata o:title=""/>
                <o:lock v:ext="edit" aspectratio="f"/>
                <v:textbox style="layout-flow:vertical-ideographic;">
                  <w:txbxContent>
                    <w:p>
                      <w:pPr>
                        <w:rPr>
                          <w:rFonts w:ascii="宋体" w:hAnsi="宋体" w:eastAsia="宋体"/>
                          <w:szCs w:val="21"/>
                        </w:rPr>
                      </w:pPr>
                      <w:r>
                        <w:rPr>
                          <w:rFonts w:hint="eastAsia" w:ascii="宋体" w:hAnsi="宋体" w:eastAsia="宋体"/>
                          <w:szCs w:val="21"/>
                        </w:rPr>
                        <w:t>省 交 通 建 设 质 量 安 全 监 督 管 理 局</w:t>
                      </w:r>
                    </w:p>
                  </w:txbxContent>
                </v:textbox>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77024" behindDoc="0" locked="0" layoutInCell="1" allowOverlap="1">
                <wp:simplePos x="0" y="0"/>
                <wp:positionH relativeFrom="column">
                  <wp:posOffset>3626485</wp:posOffset>
                </wp:positionH>
                <wp:positionV relativeFrom="paragraph">
                  <wp:posOffset>1672590</wp:posOffset>
                </wp:positionV>
                <wp:extent cx="552450" cy="0"/>
                <wp:effectExtent l="0" t="0" r="0" b="0"/>
                <wp:wrapNone/>
                <wp:docPr id="562" name="直接连接符 562"/>
                <wp:cNvGraphicFramePr/>
                <a:graphic xmlns:a="http://schemas.openxmlformats.org/drawingml/2006/main">
                  <a:graphicData uri="http://schemas.microsoft.com/office/word/2010/wordprocessingShape">
                    <wps:wsp>
                      <wps:cNvCnPr/>
                      <wps:spPr>
                        <a:xfrm>
                          <a:off x="0" y="0"/>
                          <a:ext cx="55245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85.55pt;margin-top:131.7pt;height:0pt;width:43.5pt;z-index:251777024;mso-width-relative:page;mso-height-relative:page;" filled="f" stroked="t" coordsize="21600,21600" o:gfxdata="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8QyWR9gAAAAL&#10;AQAADwAAAAAAAAABACAAAAAiAAAAZHJzL2Rvd25yZXYueG1sUEsBAhQAFAAAAAgAh07iQFuEHW7j&#10;AQAAswMAAA4AAAAAAAAAAQAgAAAAJwEAAGRycy9lMm9Eb2MueG1sUEsFBgAAAAAGAAYAWQEAAHwF&#10;AAAAAA==&#10;">
                <v:fill on="f" focussize="0,0"/>
                <v:stroke weight="0.5pt" color="#000000 [3200]" miterlimit="8" joinstyle="miter" dashstyle="dash"/>
                <v:imagedata o:title=""/>
                <o:lock v:ext="edit" aspectratio="f"/>
              </v:lin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78048" behindDoc="0" locked="0" layoutInCell="1" allowOverlap="1">
                <wp:simplePos x="0" y="0"/>
                <wp:positionH relativeFrom="column">
                  <wp:posOffset>3626485</wp:posOffset>
                </wp:positionH>
                <wp:positionV relativeFrom="paragraph">
                  <wp:posOffset>1672590</wp:posOffset>
                </wp:positionV>
                <wp:extent cx="0" cy="350520"/>
                <wp:effectExtent l="76200" t="0" r="76200" b="49530"/>
                <wp:wrapNone/>
                <wp:docPr id="563" name="直接箭头连接符 563"/>
                <wp:cNvGraphicFramePr/>
                <a:graphic xmlns:a="http://schemas.openxmlformats.org/drawingml/2006/main">
                  <a:graphicData uri="http://schemas.microsoft.com/office/word/2010/wordprocessingShape">
                    <wps:wsp>
                      <wps:cNvCnPr/>
                      <wps:spPr>
                        <a:xfrm>
                          <a:off x="0" y="0"/>
                          <a:ext cx="0" cy="35052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85.55pt;margin-top:131.7pt;height:27.6pt;width:0pt;z-index:251778048;mso-width-relative:page;mso-height-relative:page;" filled="f" stroked="t" coordsize="21600,21600" o:gfxdata="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&#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9pMcb2QAAAAsBAAAPAAAAAAAAAAEAIAAAACIAAABk&#10;cnMvZG93bnJldi54bWxQSwECFAAUAAAACACHTuJApERqoQUCAADjAwAADgAAAAAAAAABACAAAAAo&#10;AQAAZHJzL2Uyb0RvYy54bWxQSwUGAAAAAAYABgBZAQAAnwUAAAAA&#10;">
                <v:fill on="f" focussize="0,0"/>
                <v:stroke weight="0.5pt" color="#000000 [3200]" miterlimit="8" joinstyle="miter" dashstyle="dash" endarrow="block"/>
                <v:imagedata o:title=""/>
                <o:lock v:ext="edit" aspectratio="f"/>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76000" behindDoc="0" locked="0" layoutInCell="1" allowOverlap="1">
                <wp:simplePos x="0" y="0"/>
                <wp:positionH relativeFrom="column">
                  <wp:posOffset>3913505</wp:posOffset>
                </wp:positionH>
                <wp:positionV relativeFrom="paragraph">
                  <wp:posOffset>1300480</wp:posOffset>
                </wp:positionV>
                <wp:extent cx="0" cy="382270"/>
                <wp:effectExtent l="0" t="0" r="38100" b="36830"/>
                <wp:wrapNone/>
                <wp:docPr id="561" name="直接连接符 561"/>
                <wp:cNvGraphicFramePr/>
                <a:graphic xmlns:a="http://schemas.openxmlformats.org/drawingml/2006/main">
                  <a:graphicData uri="http://schemas.microsoft.com/office/word/2010/wordprocessingShape">
                    <wps:wsp>
                      <wps:cNvCnPr/>
                      <wps:spPr>
                        <a:xfrm>
                          <a:off x="0" y="0"/>
                          <a:ext cx="0" cy="382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08.15pt;margin-top:102.4pt;height:30.1pt;width:0pt;z-index:251776000;mso-width-relative:page;mso-height-relative:page;" filled="f" stroked="t" coordsize="21600,21600" o:gfxdata="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rKB67NcAAAAL&#10;AQAADwAAAAAAAAABACAAAAAiAAAAZHJzL2Rvd25yZXYueG1sUEsBAhQAFAAAAAgAh07iQDYXwork&#10;AQAAtAMAAA4AAAAAAAAAAQAgAAAAJgEAAGRycy9lMm9Eb2MueG1sUEsFBgAAAAAGAAYAWQEAAHwF&#10;AAAAAA==&#10;">
                <v:fill on="f" focussize="0,0"/>
                <v:stroke weight="0.5pt" color="#000000 [3200]" miterlimit="8" joinstyle="miter"/>
                <v:imagedata o:title=""/>
                <o:lock v:ext="edit" aspectratio="f"/>
              </v:line>
            </w:pict>
          </mc:Fallback>
        </mc:AlternateContent>
      </w:r>
      <w:r>
        <w:rPr>
          <w:rFonts w:ascii="宋体" w:hAnsi="宋体" w:eastAsia="宋体" w:cs="仿宋"/>
          <w:color w:val="000000"/>
          <w:sz w:val="32"/>
          <w:szCs w:val="32"/>
        </w:rPr>
        <mc:AlternateContent>
          <mc:Choice Requires="wps">
            <w:drawing>
              <wp:anchor distT="0" distB="0" distL="114300" distR="114300" simplePos="0" relativeHeight="251772928" behindDoc="0" locked="0" layoutInCell="1" allowOverlap="1">
                <wp:simplePos x="0" y="0"/>
                <wp:positionH relativeFrom="column">
                  <wp:posOffset>3913505</wp:posOffset>
                </wp:positionH>
                <wp:positionV relativeFrom="paragraph">
                  <wp:posOffset>1289685</wp:posOffset>
                </wp:positionV>
                <wp:extent cx="1467485" cy="7620"/>
                <wp:effectExtent l="0" t="0" r="18415" b="30480"/>
                <wp:wrapNone/>
                <wp:docPr id="557" name="直接连接符 557"/>
                <wp:cNvGraphicFramePr/>
                <a:graphic xmlns:a="http://schemas.openxmlformats.org/drawingml/2006/main">
                  <a:graphicData uri="http://schemas.microsoft.com/office/word/2010/wordprocessingShape">
                    <wps:wsp>
                      <wps:cNvCnPr/>
                      <wps:spPr>
                        <a:xfrm flipH="1">
                          <a:off x="0" y="0"/>
                          <a:ext cx="146748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308.15pt;margin-top:101.55pt;height:0.6pt;width:115.55pt;z-index:251772928;mso-width-relative:page;mso-height-relative:page;" filled="f" stroked="t" coordsize="21600,21600" o:gfxdata="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BIC+vZAAAACwEAAA8AAAAAAAAAAQAgAAAAIgAAAGRycy9kb3ducmV2LnhtbFBLAQIU&#10;ABQAAAAIAIdO4kCYxvto8gEAAMIDAAAOAAAAAAAAAAEAIAAAACgBAABkcnMvZTJvRG9jLnhtbFBL&#10;BQYAAAAABgAGAFkBAACMBQAAAAA=&#10;">
                <v:fill on="f" focussize="0,0"/>
                <v:stroke weight="0.5pt" color="#000000 [3200]" miterlimit="8" joinstyle="miter"/>
                <v:imagedata o:title=""/>
                <o:lock v:ext="edit" aspectratio="f"/>
              </v:lin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70880" behindDoc="0" locked="0" layoutInCell="1" allowOverlap="1">
                <wp:simplePos x="0" y="0"/>
                <wp:positionH relativeFrom="column">
                  <wp:posOffset>5382260</wp:posOffset>
                </wp:positionH>
                <wp:positionV relativeFrom="paragraph">
                  <wp:posOffset>1300480</wp:posOffset>
                </wp:positionV>
                <wp:extent cx="0" cy="711835"/>
                <wp:effectExtent l="76200" t="0" r="57150" b="50165"/>
                <wp:wrapNone/>
                <wp:docPr id="526" name="直接箭头连接符 526"/>
                <wp:cNvGraphicFramePr/>
                <a:graphic xmlns:a="http://schemas.openxmlformats.org/drawingml/2006/main">
                  <a:graphicData uri="http://schemas.microsoft.com/office/word/2010/wordprocessingShape">
                    <wps:wsp>
                      <wps:cNvCnPr/>
                      <wps:spPr>
                        <a:xfrm flipH="1">
                          <a:off x="0" y="0"/>
                          <a:ext cx="0" cy="711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423.8pt;margin-top:102.4pt;height:56.05pt;width:0pt;z-index:251770880;mso-width-relative:page;mso-height-relative:page;" filled="f" stroked="t" coordsize="21600,21600" o:gfxdata="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zcGZbZAAAACwEAAA8AAAAAAAAAAQAg&#10;AAAAIgAAAGRycy9kb3ducmV2LnhtbFBLAQIUABQAAAAIAIdO4kCXvTR7DQIAAO4DAAAOAAAAAAAA&#10;AAEAIAAAACgBAABkcnMvZTJvRG9jLnhtbFBLBQYAAAAABgAGAFkBAACnBQAAAAA=&#10;">
                <v:fill on="f" focussize="0,0"/>
                <v:stroke weight="0.5pt" color="#000000 [3200]" miterlimit="8" joinstyle="miter" endarrow="block"/>
                <v:imagedata o:title=""/>
                <o:lock v:ext="edit" aspectratio="f"/>
              </v:shape>
            </w:pict>
          </mc:Fallback>
        </mc:AlternateContent>
      </w:r>
    </w:p>
    <w:p>
      <w:pPr>
        <w:spacing w:line="560" w:lineRule="exact"/>
        <w:ind w:firstLine="200"/>
        <w:rPr>
          <w:rFonts w:ascii="宋体" w:hAnsi="宋体" w:eastAsia="宋体" w:cs="仿宋"/>
          <w:color w:val="000000"/>
          <w:sz w:val="32"/>
          <w:szCs w:val="32"/>
        </w:rPr>
      </w:pPr>
    </w:p>
    <w:p>
      <w:pPr>
        <w:spacing w:line="560" w:lineRule="exact"/>
        <w:ind w:firstLine="200"/>
        <w:rPr>
          <w:rFonts w:ascii="宋体" w:hAnsi="宋体" w:eastAsia="宋体" w:cs="仿宋"/>
          <w:color w:val="000000"/>
          <w:sz w:val="32"/>
          <w:szCs w:val="32"/>
        </w:rPr>
      </w:pPr>
      <w:r>
        <w:rPr>
          <w:rFonts w:ascii="宋体" w:hAnsi="宋体" w:eastAsia="宋体" w:cs="仿宋_GB2312"/>
          <w:color w:val="000000"/>
          <w:sz w:val="36"/>
          <w:szCs w:val="36"/>
        </w:rPr>
        <mc:AlternateContent>
          <mc:Choice Requires="wps">
            <w:drawing>
              <wp:anchor distT="0" distB="0" distL="114300" distR="114300" simplePos="0" relativeHeight="251746304" behindDoc="0" locked="0" layoutInCell="1" allowOverlap="1">
                <wp:simplePos x="0" y="0"/>
                <wp:positionH relativeFrom="column">
                  <wp:posOffset>4175760</wp:posOffset>
                </wp:positionH>
                <wp:positionV relativeFrom="paragraph">
                  <wp:posOffset>21590</wp:posOffset>
                </wp:positionV>
                <wp:extent cx="1058545" cy="323850"/>
                <wp:effectExtent l="0" t="0" r="27305" b="19050"/>
                <wp:wrapNone/>
                <wp:docPr id="552" name="文本框 552"/>
                <wp:cNvGraphicFramePr/>
                <a:graphic xmlns:a="http://schemas.openxmlformats.org/drawingml/2006/main">
                  <a:graphicData uri="http://schemas.microsoft.com/office/word/2010/wordprocessingShape">
                    <wps:wsp>
                      <wps:cNvSpPr txBox="1"/>
                      <wps:spPr>
                        <a:xfrm>
                          <a:off x="0" y="0"/>
                          <a:ext cx="1058545" cy="324000"/>
                        </a:xfrm>
                        <a:prstGeom prst="rect">
                          <a:avLst/>
                        </a:prstGeom>
                        <a:solidFill>
                          <a:schemeClr val="lt1"/>
                        </a:solidFill>
                        <a:ln w="6350">
                          <a:solidFill>
                            <a:prstClr val="black"/>
                          </a:solidFill>
                          <a:prstDash val="dash"/>
                        </a:ln>
                      </wps:spPr>
                      <wps:txbx>
                        <w:txbxContent>
                          <w:p>
                            <w:pPr>
                              <w:jc w:val="center"/>
                              <w:rPr>
                                <w:rFonts w:ascii="宋体" w:hAnsi="宋体" w:eastAsia="宋体"/>
                                <w:szCs w:val="21"/>
                              </w:rPr>
                            </w:pPr>
                            <w:r>
                              <w:rPr>
                                <w:rFonts w:hint="eastAsia" w:ascii="宋体" w:hAnsi="宋体" w:eastAsia="宋体"/>
                                <w:szCs w:val="21"/>
                              </w:rPr>
                              <w:t>现场工作组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8pt;margin-top:1.7pt;height:25.5pt;width:83.35pt;z-index:251746304;mso-width-relative:page;mso-height-relative:page;" fillcolor="#FFFFFF [3201]" filled="t" stroked="t" coordsize="21600,21600" o:gfxdata="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KDFePXAAAACAEAAA8AAAAAAAAAAQAgAAAAIgAAAGRycy9kb3ducmV2LnhtbFBLAQIU&#10;ABQAAAAIAIdO4kDRU45jZgIAANMEAAAOAAAAAAAAAAEAIAAAACYBAABkcnMvZTJvRG9jLnhtbFBL&#10;BQYAAAAABgAGAFkBAAD+BQAAAAA=&#10;">
                <v:fill on="t" focussize="0,0"/>
                <v:stroke weight="0.5pt" color="#000000" joinstyle="round" dashstyle="dash"/>
                <v:imagedata o:title=""/>
                <o:lock v:ext="edit" aspectratio="f"/>
                <v:textbox>
                  <w:txbxContent>
                    <w:p>
                      <w:pPr>
                        <w:jc w:val="center"/>
                        <w:rPr>
                          <w:rFonts w:ascii="宋体" w:hAnsi="宋体" w:eastAsia="宋体"/>
                          <w:szCs w:val="21"/>
                        </w:rPr>
                      </w:pPr>
                      <w:r>
                        <w:rPr>
                          <w:rFonts w:hint="eastAsia" w:ascii="宋体" w:hAnsi="宋体" w:eastAsia="宋体"/>
                          <w:szCs w:val="21"/>
                        </w:rPr>
                        <w:t>现场工作组</w:t>
                      </w:r>
                    </w:p>
                  </w:txbxContent>
                </v:textbox>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45280" behindDoc="0" locked="0" layoutInCell="1" allowOverlap="1">
                <wp:simplePos x="0" y="0"/>
                <wp:positionH relativeFrom="column">
                  <wp:posOffset>3054985</wp:posOffset>
                </wp:positionH>
                <wp:positionV relativeFrom="paragraph">
                  <wp:posOffset>25400</wp:posOffset>
                </wp:positionV>
                <wp:extent cx="802005" cy="323850"/>
                <wp:effectExtent l="0" t="0" r="17780" b="19050"/>
                <wp:wrapNone/>
                <wp:docPr id="553" name="文本框 553"/>
                <wp:cNvGraphicFramePr/>
                <a:graphic xmlns:a="http://schemas.openxmlformats.org/drawingml/2006/main">
                  <a:graphicData uri="http://schemas.microsoft.com/office/word/2010/wordprocessingShape">
                    <wps:wsp>
                      <wps:cNvSpPr txBox="1"/>
                      <wps:spPr>
                        <a:xfrm>
                          <a:off x="0" y="0"/>
                          <a:ext cx="801811" cy="324000"/>
                        </a:xfrm>
                        <a:prstGeom prst="rect">
                          <a:avLst/>
                        </a:prstGeom>
                        <a:solidFill>
                          <a:schemeClr val="lt1"/>
                        </a:solidFill>
                        <a:ln w="6350">
                          <a:solidFill>
                            <a:prstClr val="black"/>
                          </a:solidFill>
                          <a:prstDash val="dash"/>
                        </a:ln>
                      </wps:spPr>
                      <wps:txbx>
                        <w:txbxContent>
                          <w:p>
                            <w:pPr>
                              <w:jc w:val="center"/>
                              <w:rPr>
                                <w:rFonts w:ascii="宋体" w:hAnsi="宋体" w:eastAsia="宋体"/>
                                <w:szCs w:val="21"/>
                              </w:rPr>
                            </w:pPr>
                            <w:r>
                              <w:rPr>
                                <w:rFonts w:hint="eastAsia" w:ascii="宋体" w:hAnsi="宋体" w:eastAsia="宋体"/>
                                <w:szCs w:val="21"/>
                              </w:rPr>
                              <w:t>专家组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55pt;margin-top:2pt;height:25.5pt;width:63.15pt;z-index:251745280;mso-width-relative:page;mso-height-relative:page;" fillcolor="#FFFFFF [3201]" filled="t" stroked="t" coordsize="21600,21600" o:gfxdata="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0kZqV1gAAAAgBAAAPAAAAAAAAAAEAIAAAACIAAABkcnMvZG93bnJldi54bWxQSwECFAAU&#10;AAAACACHTuJAub7mDmUCAADSBAAADgAAAAAAAAABACAAAAAlAQAAZHJzL2Uyb0RvYy54bWxQSwUG&#10;AAAAAAYABgBZAQAA/AUAAAAA&#10;">
                <v:fill on="t" focussize="0,0"/>
                <v:stroke weight="0.5pt" color="#000000" joinstyle="round" dashstyle="dash"/>
                <v:imagedata o:title=""/>
                <o:lock v:ext="edit" aspectratio="f"/>
                <v:textbox>
                  <w:txbxContent>
                    <w:p>
                      <w:pPr>
                        <w:jc w:val="center"/>
                        <w:rPr>
                          <w:rFonts w:ascii="宋体" w:hAnsi="宋体" w:eastAsia="宋体"/>
                          <w:szCs w:val="21"/>
                        </w:rPr>
                      </w:pPr>
                      <w:r>
                        <w:rPr>
                          <w:rFonts w:hint="eastAsia" w:ascii="宋体" w:hAnsi="宋体" w:eastAsia="宋体"/>
                          <w:szCs w:val="21"/>
                        </w:rPr>
                        <w:t>专家组</w:t>
                      </w:r>
                    </w:p>
                  </w:txbxContent>
                </v:textbox>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44256" behindDoc="0" locked="0" layoutInCell="1" allowOverlap="1">
                <wp:simplePos x="0" y="0"/>
                <wp:positionH relativeFrom="column">
                  <wp:posOffset>828040</wp:posOffset>
                </wp:positionH>
                <wp:positionV relativeFrom="paragraph">
                  <wp:posOffset>50165</wp:posOffset>
                </wp:positionV>
                <wp:extent cx="1107440" cy="323850"/>
                <wp:effectExtent l="0" t="0" r="16510" b="19050"/>
                <wp:wrapNone/>
                <wp:docPr id="554" name="文本框 554"/>
                <wp:cNvGraphicFramePr/>
                <a:graphic xmlns:a="http://schemas.openxmlformats.org/drawingml/2006/main">
                  <a:graphicData uri="http://schemas.microsoft.com/office/word/2010/wordprocessingShape">
                    <wps:wsp>
                      <wps:cNvSpPr txBox="1"/>
                      <wps:spPr>
                        <a:xfrm>
                          <a:off x="0" y="0"/>
                          <a:ext cx="1107440" cy="324000"/>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应急工作组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2pt;margin-top:3.95pt;height:25.5pt;width:87.2pt;z-index:251744256;mso-width-relative:page;mso-height-relative:page;" fillcolor="#FFFFFF [3201]" filled="t" stroked="t" coordsize="21600,21600" o:gfxdata="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ln5u/UAAAA&#10;CAEAAA8AAAAAAAAAAQAgAAAAIgAAAGRycy9kb3ducmV2LnhtbFBLAQIUABQAAAAIAIdO4kCwARkb&#10;WgIAALsEAAAOAAAAAAAAAAEAIAAAACMBAABkcnMvZTJvRG9jLnhtbFBLBQYAAAAABgAGAFkBAADv&#10;BQAAAAA=&#10;">
                <v:fill on="t" focussize="0,0"/>
                <v:stroke weight="0.5pt" color="#000000" joinstyle="round"/>
                <v:imagedata o:title=""/>
                <o:lock v:ext="edit" aspectratio="f"/>
                <v:textbox>
                  <w:txbxContent>
                    <w:p>
                      <w:pPr>
                        <w:jc w:val="center"/>
                        <w:rPr>
                          <w:rFonts w:ascii="宋体" w:hAnsi="宋体" w:eastAsia="宋体"/>
                          <w:szCs w:val="21"/>
                        </w:rPr>
                      </w:pPr>
                      <w:r>
                        <w:rPr>
                          <w:rFonts w:hint="eastAsia" w:ascii="宋体" w:hAnsi="宋体" w:eastAsia="宋体"/>
                          <w:szCs w:val="21"/>
                        </w:rPr>
                        <w:t>应急工作组</w:t>
                      </w:r>
                    </w:p>
                  </w:txbxContent>
                </v:textbox>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47328" behindDoc="0" locked="0" layoutInCell="1" allowOverlap="1">
                <wp:simplePos x="0" y="0"/>
                <wp:positionH relativeFrom="column">
                  <wp:posOffset>412750</wp:posOffset>
                </wp:positionH>
                <wp:positionV relativeFrom="paragraph">
                  <wp:posOffset>1168400</wp:posOffset>
                </wp:positionV>
                <wp:extent cx="392430" cy="1342390"/>
                <wp:effectExtent l="0" t="0" r="26670" b="10160"/>
                <wp:wrapNone/>
                <wp:docPr id="551" name="文本框 551"/>
                <wp:cNvGraphicFramePr/>
                <a:graphic xmlns:a="http://schemas.openxmlformats.org/drawingml/2006/main">
                  <a:graphicData uri="http://schemas.microsoft.com/office/word/2010/wordprocessingShape">
                    <wps:wsp>
                      <wps:cNvSpPr txBox="1"/>
                      <wps:spPr>
                        <a:xfrm>
                          <a:off x="0" y="0"/>
                          <a:ext cx="392430" cy="1342390"/>
                        </a:xfrm>
                        <a:prstGeom prst="rect">
                          <a:avLst/>
                        </a:prstGeom>
                        <a:solidFill>
                          <a:schemeClr val="lt1"/>
                        </a:solidFill>
                        <a:ln w="6350">
                          <a:solidFill>
                            <a:prstClr val="black"/>
                          </a:solidFill>
                        </a:ln>
                      </wps:spPr>
                      <wps:txbx>
                        <w:txbxContent>
                          <w:p>
                            <w:pPr>
                              <w:rPr>
                                <w:rFonts w:ascii="宋体" w:hAnsi="宋体" w:eastAsia="宋体"/>
                                <w:szCs w:val="21"/>
                              </w:rPr>
                            </w:pPr>
                            <w:r>
                              <w:rPr>
                                <w:rFonts w:hint="eastAsia" w:ascii="宋体" w:hAnsi="宋体" w:eastAsia="宋体"/>
                                <w:szCs w:val="21"/>
                              </w:rPr>
                              <w:t>综 合 协 调 组</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pt;margin-top:92pt;height:105.7pt;width:30.9pt;z-index:251747328;mso-width-relative:page;mso-height-relative:page;" fillcolor="#FFFFFF [3201]" filled="t" stroked="t" coordsize="21600,21600" o:gfxdata="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c&#10;Luns1wAAAAoBAAAPAAAAAAAAAAEAIAAAACIAAABkcnMvZG93bnJldi54bWxQSwECFAAUAAAACACH&#10;TuJAeeEf6F4CAAC9BAAADgAAAAAAAAABACAAAAAmAQAAZHJzL2Uyb0RvYy54bWxQSwUGAAAAAAYA&#10;BgBZAQAA9gUAAAAA&#10;">
                <v:fill on="t" focussize="0,0"/>
                <v:stroke weight="0.5pt" color="#000000" joinstyle="round"/>
                <v:imagedata o:title=""/>
                <o:lock v:ext="edit" aspectratio="f"/>
                <v:textbox style="layout-flow:vertical-ideographic;">
                  <w:txbxContent>
                    <w:p>
                      <w:pPr>
                        <w:rPr>
                          <w:rFonts w:ascii="宋体" w:hAnsi="宋体" w:eastAsia="宋体"/>
                          <w:szCs w:val="21"/>
                        </w:rPr>
                      </w:pPr>
                      <w:r>
                        <w:rPr>
                          <w:rFonts w:hint="eastAsia" w:ascii="宋体" w:hAnsi="宋体" w:eastAsia="宋体"/>
                          <w:szCs w:val="21"/>
                        </w:rPr>
                        <w:t>综 合 协 调 组</w:t>
                      </w:r>
                    </w:p>
                  </w:txbxContent>
                </v:textbox>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48352" behindDoc="0" locked="0" layoutInCell="1" allowOverlap="1">
                <wp:simplePos x="0" y="0"/>
                <wp:positionH relativeFrom="column">
                  <wp:posOffset>953135</wp:posOffset>
                </wp:positionH>
                <wp:positionV relativeFrom="paragraph">
                  <wp:posOffset>1168400</wp:posOffset>
                </wp:positionV>
                <wp:extent cx="392430" cy="1342390"/>
                <wp:effectExtent l="0" t="0" r="26670" b="10160"/>
                <wp:wrapNone/>
                <wp:docPr id="550" name="文本框 550"/>
                <wp:cNvGraphicFramePr/>
                <a:graphic xmlns:a="http://schemas.openxmlformats.org/drawingml/2006/main">
                  <a:graphicData uri="http://schemas.microsoft.com/office/word/2010/wordprocessingShape">
                    <wps:wsp>
                      <wps:cNvSpPr txBox="1"/>
                      <wps:spPr>
                        <a:xfrm>
                          <a:off x="0" y="0"/>
                          <a:ext cx="392430" cy="1342390"/>
                        </a:xfrm>
                        <a:prstGeom prst="rect">
                          <a:avLst/>
                        </a:prstGeom>
                        <a:solidFill>
                          <a:schemeClr val="lt1"/>
                        </a:solidFill>
                        <a:ln w="6350">
                          <a:solidFill>
                            <a:prstClr val="black"/>
                          </a:solidFill>
                        </a:ln>
                      </wps:spPr>
                      <wps:txbx>
                        <w:txbxContent>
                          <w:p>
                            <w:pPr>
                              <w:rPr>
                                <w:rFonts w:ascii="宋体" w:hAnsi="宋体" w:eastAsia="宋体"/>
                                <w:szCs w:val="21"/>
                              </w:rPr>
                            </w:pPr>
                            <w:r>
                              <w:rPr>
                                <w:rFonts w:hint="eastAsia" w:ascii="宋体" w:hAnsi="宋体" w:eastAsia="宋体"/>
                                <w:szCs w:val="21"/>
                              </w:rPr>
                              <w:t>专 业 处 置 组</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05pt;margin-top:92pt;height:105.7pt;width:30.9pt;z-index:251748352;mso-width-relative:page;mso-height-relative:page;" fillcolor="#FFFFFF [3201]" filled="t" stroked="t" coordsize="21600,21600" o:gfxdata="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8SVNLW&#10;AAAACwEAAA8AAAAAAAAAAQAgAAAAIgAAAGRycy9kb3ducmV2LnhtbFBLAQIUABQAAAAIAIdO4kAH&#10;Z+JKWwIAAL0EAAAOAAAAAAAAAAEAIAAAACUBAABkcnMvZTJvRG9jLnhtbFBLBQYAAAAABgAGAFkB&#10;AADyBQAAAAA=&#10;">
                <v:fill on="t" focussize="0,0"/>
                <v:stroke weight="0.5pt" color="#000000" joinstyle="round"/>
                <v:imagedata o:title=""/>
                <o:lock v:ext="edit" aspectratio="f"/>
                <v:textbox style="layout-flow:vertical-ideographic;">
                  <w:txbxContent>
                    <w:p>
                      <w:pPr>
                        <w:rPr>
                          <w:rFonts w:ascii="宋体" w:hAnsi="宋体" w:eastAsia="宋体"/>
                          <w:szCs w:val="21"/>
                        </w:rPr>
                      </w:pPr>
                      <w:r>
                        <w:rPr>
                          <w:rFonts w:hint="eastAsia" w:ascii="宋体" w:hAnsi="宋体" w:eastAsia="宋体"/>
                          <w:szCs w:val="21"/>
                        </w:rPr>
                        <w:t>专 业 处 置 组</w:t>
                      </w:r>
                    </w:p>
                  </w:txbxContent>
                </v:textbox>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49376" behindDoc="0" locked="0" layoutInCell="1" allowOverlap="1">
                <wp:simplePos x="0" y="0"/>
                <wp:positionH relativeFrom="column">
                  <wp:posOffset>1501775</wp:posOffset>
                </wp:positionH>
                <wp:positionV relativeFrom="paragraph">
                  <wp:posOffset>1160780</wp:posOffset>
                </wp:positionV>
                <wp:extent cx="392430" cy="1342390"/>
                <wp:effectExtent l="0" t="0" r="26670" b="10160"/>
                <wp:wrapNone/>
                <wp:docPr id="549" name="文本框 549"/>
                <wp:cNvGraphicFramePr/>
                <a:graphic xmlns:a="http://schemas.openxmlformats.org/drawingml/2006/main">
                  <a:graphicData uri="http://schemas.microsoft.com/office/word/2010/wordprocessingShape">
                    <wps:wsp>
                      <wps:cNvSpPr txBox="1"/>
                      <wps:spPr>
                        <a:xfrm>
                          <a:off x="0" y="0"/>
                          <a:ext cx="392430" cy="1342390"/>
                        </a:xfrm>
                        <a:prstGeom prst="rect">
                          <a:avLst/>
                        </a:prstGeom>
                        <a:solidFill>
                          <a:schemeClr val="lt1"/>
                        </a:solidFill>
                        <a:ln w="6350">
                          <a:solidFill>
                            <a:prstClr val="black"/>
                          </a:solidFill>
                        </a:ln>
                      </wps:spPr>
                      <wps:txbx>
                        <w:txbxContent>
                          <w:p>
                            <w:pPr>
                              <w:rPr>
                                <w:rFonts w:ascii="宋体" w:hAnsi="宋体" w:eastAsia="宋体"/>
                                <w:szCs w:val="21"/>
                              </w:rPr>
                            </w:pPr>
                            <w:r>
                              <w:rPr>
                                <w:rFonts w:hint="eastAsia" w:ascii="宋体" w:hAnsi="宋体" w:eastAsia="宋体"/>
                                <w:szCs w:val="21"/>
                              </w:rPr>
                              <w:t>通 信 保 障 组</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25pt;margin-top:91.4pt;height:105.7pt;width:30.9pt;z-index:251749376;mso-width-relative:page;mso-height-relative:page;" fillcolor="#FFFFFF [3201]" filled="t" stroked="t" coordsize="21600,21600" o:gfxdata="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df92dcAAAALAQAADwAAAAAAAAABACAAAAAiAAAAZHJzL2Rvd25yZXYueG1sUEsBAhQAFAAAAAgA&#10;h07iQPNgu0hfAgAAvQQAAA4AAAAAAAAAAQAgAAAAJgEAAGRycy9lMm9Eb2MueG1sUEsFBgAAAAAG&#10;AAYAWQEAAPcFAAAAAA==&#10;">
                <v:fill on="t" focussize="0,0"/>
                <v:stroke weight="0.5pt" color="#000000" joinstyle="round"/>
                <v:imagedata o:title=""/>
                <o:lock v:ext="edit" aspectratio="f"/>
                <v:textbox style="layout-flow:vertical-ideographic;">
                  <w:txbxContent>
                    <w:p>
                      <w:pPr>
                        <w:rPr>
                          <w:rFonts w:ascii="宋体" w:hAnsi="宋体" w:eastAsia="宋体"/>
                          <w:szCs w:val="21"/>
                        </w:rPr>
                      </w:pPr>
                      <w:r>
                        <w:rPr>
                          <w:rFonts w:hint="eastAsia" w:ascii="宋体" w:hAnsi="宋体" w:eastAsia="宋体"/>
                          <w:szCs w:val="21"/>
                        </w:rPr>
                        <w:t>通 信 保 障 组</w:t>
                      </w:r>
                    </w:p>
                  </w:txbxContent>
                </v:textbox>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50400" behindDoc="0" locked="0" layoutInCell="1" allowOverlap="1">
                <wp:simplePos x="0" y="0"/>
                <wp:positionH relativeFrom="column">
                  <wp:posOffset>2042160</wp:posOffset>
                </wp:positionH>
                <wp:positionV relativeFrom="paragraph">
                  <wp:posOffset>1160780</wp:posOffset>
                </wp:positionV>
                <wp:extent cx="392430" cy="1342390"/>
                <wp:effectExtent l="0" t="0" r="26670" b="10160"/>
                <wp:wrapNone/>
                <wp:docPr id="548" name="文本框 548"/>
                <wp:cNvGraphicFramePr/>
                <a:graphic xmlns:a="http://schemas.openxmlformats.org/drawingml/2006/main">
                  <a:graphicData uri="http://schemas.microsoft.com/office/word/2010/wordprocessingShape">
                    <wps:wsp>
                      <wps:cNvSpPr txBox="1"/>
                      <wps:spPr>
                        <a:xfrm>
                          <a:off x="0" y="0"/>
                          <a:ext cx="392430" cy="1342390"/>
                        </a:xfrm>
                        <a:prstGeom prst="rect">
                          <a:avLst/>
                        </a:prstGeom>
                        <a:solidFill>
                          <a:schemeClr val="lt1"/>
                        </a:solidFill>
                        <a:ln w="6350">
                          <a:solidFill>
                            <a:prstClr val="black"/>
                          </a:solidFill>
                        </a:ln>
                      </wps:spPr>
                      <wps:txbx>
                        <w:txbxContent>
                          <w:p>
                            <w:pPr>
                              <w:rPr>
                                <w:rFonts w:ascii="宋体" w:hAnsi="宋体" w:eastAsia="宋体"/>
                                <w:szCs w:val="21"/>
                              </w:rPr>
                            </w:pPr>
                            <w:r>
                              <w:rPr>
                                <w:rFonts w:hint="eastAsia" w:ascii="宋体" w:hAnsi="宋体" w:eastAsia="宋体"/>
                                <w:szCs w:val="21"/>
                              </w:rPr>
                              <w:t>新 闻 宣 传 组</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8pt;margin-top:91.4pt;height:105.7pt;width:30.9pt;z-index:251750400;mso-width-relative:page;mso-height-relative:page;" fillcolor="#FFFFFF [3201]" filled="t" stroked="t" coordsize="21600,21600" o:gfxdata="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dgKE9cAAAALAQAADwAAAAAAAAABACAAAAAiAAAAZHJzL2Rvd25yZXYueG1sUEsBAhQAFAAAAAgA&#10;h07iQI3mRupfAgAAvQQAAA4AAAAAAAAAAQAgAAAAJgEAAGRycy9lMm9Eb2MueG1sUEsFBgAAAAAG&#10;AAYAWQEAAPcFAAAAAA==&#10;">
                <v:fill on="t" focussize="0,0"/>
                <v:stroke weight="0.5pt" color="#000000" joinstyle="round"/>
                <v:imagedata o:title=""/>
                <o:lock v:ext="edit" aspectratio="f"/>
                <v:textbox style="layout-flow:vertical-ideographic;">
                  <w:txbxContent>
                    <w:p>
                      <w:pPr>
                        <w:rPr>
                          <w:rFonts w:ascii="宋体" w:hAnsi="宋体" w:eastAsia="宋体"/>
                          <w:szCs w:val="21"/>
                        </w:rPr>
                      </w:pPr>
                      <w:r>
                        <w:rPr>
                          <w:rFonts w:hint="eastAsia" w:ascii="宋体" w:hAnsi="宋体" w:eastAsia="宋体"/>
                          <w:szCs w:val="21"/>
                        </w:rPr>
                        <w:t>新 闻 宣 传 组</w:t>
                      </w:r>
                    </w:p>
                  </w:txbxContent>
                </v:textbox>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64736" behindDoc="0" locked="0" layoutInCell="1" allowOverlap="1">
                <wp:simplePos x="0" y="0"/>
                <wp:positionH relativeFrom="column">
                  <wp:posOffset>577850</wp:posOffset>
                </wp:positionH>
                <wp:positionV relativeFrom="paragraph">
                  <wp:posOffset>755015</wp:posOffset>
                </wp:positionV>
                <wp:extent cx="1659890" cy="0"/>
                <wp:effectExtent l="0" t="0" r="0" b="0"/>
                <wp:wrapNone/>
                <wp:docPr id="534" name="直接连接符 534"/>
                <wp:cNvGraphicFramePr/>
                <a:graphic xmlns:a="http://schemas.openxmlformats.org/drawingml/2006/main">
                  <a:graphicData uri="http://schemas.microsoft.com/office/word/2010/wordprocessingShape">
                    <wps:wsp>
                      <wps:cNvCnPr/>
                      <wps:spPr>
                        <a:xfrm>
                          <a:off x="0" y="0"/>
                          <a:ext cx="16598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5.5pt;margin-top:59.45pt;height:0pt;width:130.7pt;z-index:251764736;mso-width-relative:page;mso-height-relative:page;" filled="f" stroked="t" coordsize="21600,21600" o:gfxdata="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RCGlLXAAAA&#10;CgEAAA8AAAAAAAAAAQAgAAAAIgAAAGRycy9kb3ducmV2LnhtbFBLAQIUABQAAAAIAIdO4kCF987p&#10;5QEAALUDAAAOAAAAAAAAAAEAIAAAACYBAABkcnMvZTJvRG9jLnhtbFBLBQYAAAAABgAGAFkBAAB9&#10;BQAAAAA=&#10;">
                <v:fill on="f" focussize="0,0"/>
                <v:stroke weight="0.5pt" color="#000000 [3200]" miterlimit="8" joinstyle="miter"/>
                <v:imagedata o:title=""/>
                <o:lock v:ext="edit" aspectratio="f"/>
              </v:lin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65760" behindDoc="0" locked="0" layoutInCell="1" allowOverlap="1">
                <wp:simplePos x="0" y="0"/>
                <wp:positionH relativeFrom="column">
                  <wp:posOffset>584835</wp:posOffset>
                </wp:positionH>
                <wp:positionV relativeFrom="paragraph">
                  <wp:posOffset>753110</wp:posOffset>
                </wp:positionV>
                <wp:extent cx="0" cy="426720"/>
                <wp:effectExtent l="76200" t="0" r="57150" b="49530"/>
                <wp:wrapNone/>
                <wp:docPr id="533" name="直接箭头连接符 533"/>
                <wp:cNvGraphicFramePr/>
                <a:graphic xmlns:a="http://schemas.openxmlformats.org/drawingml/2006/main">
                  <a:graphicData uri="http://schemas.microsoft.com/office/word/2010/wordprocessingShape">
                    <wps:wsp>
                      <wps:cNvCnPr/>
                      <wps:spPr>
                        <a:xfrm>
                          <a:off x="0" y="0"/>
                          <a:ext cx="0" cy="426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6.05pt;margin-top:59.3pt;height:33.6pt;width:0pt;z-index:251765760;mso-width-relative:page;mso-height-relative:page;" filled="f" stroked="t" coordsize="21600,21600" o:gfxdata="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wbLy3UAAAACQEAAA8AAAAAAAAAAQAgAAAAIgAAAGRycy9k&#10;b3ducmV2LnhtbFBLAQIUABQAAAAIAIdO4kAEupnvBgIAAOQDAAAOAAAAAAAAAAEAIAAAACMBAABk&#10;cnMvZTJvRG9jLnhtbFBLBQYAAAAABgAGAFkBAACbBQAAAAA=&#10;">
                <v:fill on="f" focussize="0,0"/>
                <v:stroke weight="0.5pt" color="#000000 [3200]" miterlimit="8" joinstyle="miter" endarrow="block"/>
                <v:imagedata o:title=""/>
                <o:lock v:ext="edit" aspectratio="f"/>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66784" behindDoc="0" locked="0" layoutInCell="1" allowOverlap="1">
                <wp:simplePos x="0" y="0"/>
                <wp:positionH relativeFrom="column">
                  <wp:posOffset>1124585</wp:posOffset>
                </wp:positionH>
                <wp:positionV relativeFrom="paragraph">
                  <wp:posOffset>755015</wp:posOffset>
                </wp:positionV>
                <wp:extent cx="0" cy="424815"/>
                <wp:effectExtent l="76200" t="0" r="57150" b="51435"/>
                <wp:wrapNone/>
                <wp:docPr id="532" name="直接箭头连接符 532"/>
                <wp:cNvGraphicFramePr/>
                <a:graphic xmlns:a="http://schemas.openxmlformats.org/drawingml/2006/main">
                  <a:graphicData uri="http://schemas.microsoft.com/office/word/2010/wordprocessingShape">
                    <wps:wsp>
                      <wps:cNvCnPr/>
                      <wps:spPr>
                        <a:xfrm>
                          <a:off x="0" y="0"/>
                          <a:ext cx="0" cy="424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8.55pt;margin-top:59.45pt;height:33.45pt;width:0pt;z-index:251766784;mso-width-relative:page;mso-height-relative:page;" filled="f" stroked="t" coordsize="21600,21600" o:gfxdata="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QjaxNYAAAALAQAADwAAAAAAAAABACAAAAAiAAAAZHJz&#10;L2Rvd25yZXYueG1sUEsBAhQAFAAAAAgAh07iQO8RuxgGAgAA5AMAAA4AAAAAAAAAAQAgAAAAJQEA&#10;AGRycy9lMm9Eb2MueG1sUEsFBgAAAAAGAAYAWQEAAJ0FAAAAAA==&#10;">
                <v:fill on="f" focussize="0,0"/>
                <v:stroke weight="0.5pt" color="#000000 [3200]" miterlimit="8" joinstyle="miter" endarrow="block"/>
                <v:imagedata o:title=""/>
                <o:lock v:ext="edit" aspectratio="f"/>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67808" behindDoc="0" locked="0" layoutInCell="1" allowOverlap="1">
                <wp:simplePos x="0" y="0"/>
                <wp:positionH relativeFrom="column">
                  <wp:posOffset>1689100</wp:posOffset>
                </wp:positionH>
                <wp:positionV relativeFrom="paragraph">
                  <wp:posOffset>753110</wp:posOffset>
                </wp:positionV>
                <wp:extent cx="0" cy="418465"/>
                <wp:effectExtent l="76200" t="0" r="57150" b="57785"/>
                <wp:wrapNone/>
                <wp:docPr id="531" name="直接箭头连接符 531"/>
                <wp:cNvGraphicFramePr/>
                <a:graphic xmlns:a="http://schemas.openxmlformats.org/drawingml/2006/main">
                  <a:graphicData uri="http://schemas.microsoft.com/office/word/2010/wordprocessingShape">
                    <wps:wsp>
                      <wps:cNvCnPr/>
                      <wps:spPr>
                        <a:xfrm>
                          <a:off x="0" y="0"/>
                          <a:ext cx="0" cy="418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3pt;margin-top:59.3pt;height:32.95pt;width:0pt;z-index:251767808;mso-width-relative:page;mso-height-relative:page;" filled="f" stroked="t" coordsize="21600,21600" o:gfxdata="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ZJgUtYAAAALAQAADwAAAAAAAAABACAAAAAiAAAAZHJz&#10;L2Rvd25yZXYueG1sUEsBAhQAFAAAAAgAh07iQLdupDcGAgAA5AMAAA4AAAAAAAAAAQAgAAAAJQEA&#10;AGRycy9lMm9Eb2MueG1sUEsFBgAAAAAGAAYAWQEAAJ0FAAAAAA==&#10;">
                <v:fill on="f" focussize="0,0"/>
                <v:stroke weight="0.5pt" color="#000000 [3200]" miterlimit="8" joinstyle="miter" endarrow="block"/>
                <v:imagedata o:title=""/>
                <o:lock v:ext="edit" aspectratio="f"/>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68832" behindDoc="0" locked="0" layoutInCell="1" allowOverlap="1">
                <wp:simplePos x="0" y="0"/>
                <wp:positionH relativeFrom="column">
                  <wp:posOffset>2237740</wp:posOffset>
                </wp:positionH>
                <wp:positionV relativeFrom="paragraph">
                  <wp:posOffset>753110</wp:posOffset>
                </wp:positionV>
                <wp:extent cx="1270" cy="418465"/>
                <wp:effectExtent l="76200" t="0" r="74930" b="57785"/>
                <wp:wrapNone/>
                <wp:docPr id="530" name="直接箭头连接符 530"/>
                <wp:cNvGraphicFramePr/>
                <a:graphic xmlns:a="http://schemas.openxmlformats.org/drawingml/2006/main">
                  <a:graphicData uri="http://schemas.microsoft.com/office/word/2010/wordprocessingShape">
                    <wps:wsp>
                      <wps:cNvCnPr/>
                      <wps:spPr>
                        <a:xfrm flipH="1">
                          <a:off x="0" y="0"/>
                          <a:ext cx="1270" cy="418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76.2pt;margin-top:59.3pt;height:32.95pt;width:0.1pt;z-index:251768832;mso-width-relative:page;mso-height-relative:page;" filled="f" stroked="t" coordsize="21600,21600" o:gfxdata="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tQSJrZAAAACwEAAA8AAAAAAAAA&#10;AQAgAAAAIgAAAGRycy9kb3ducmV2LnhtbFBLAQIUABQAAAAIAIdO4kAImjSIEAIAAPEDAAAOAAAA&#10;AAAAAAEAIAAAACgBAABkcnMvZTJvRG9jLnhtbFBLBQYAAAAABgAGAFkBAACqBQAAAAA=&#10;">
                <v:fill on="f" focussize="0,0"/>
                <v:stroke weight="0.5pt" color="#000000 [3200]" miterlimit="8" joinstyle="miter" endarrow="block"/>
                <v:imagedata o:title=""/>
                <o:lock v:ext="edit" aspectratio="f"/>
              </v:shape>
            </w:pict>
          </mc:Fallback>
        </mc:AlternateContent>
      </w:r>
    </w:p>
    <w:p>
      <w:pPr>
        <w:spacing w:line="560" w:lineRule="exact"/>
        <w:ind w:firstLine="200"/>
        <w:rPr>
          <w:rFonts w:ascii="宋体" w:hAnsi="宋体" w:eastAsia="宋体" w:cs="仿宋"/>
          <w:color w:val="000000"/>
          <w:sz w:val="32"/>
          <w:szCs w:val="32"/>
        </w:rPr>
      </w:pPr>
      <w:r>
        <w:rPr>
          <w:rFonts w:ascii="宋体" w:hAnsi="宋体" w:eastAsia="宋体" w:cs="仿宋_GB2312"/>
          <w:color w:val="000000"/>
          <w:sz w:val="36"/>
          <w:szCs w:val="36"/>
        </w:rPr>
        <mc:AlternateContent>
          <mc:Choice Requires="wps">
            <w:drawing>
              <wp:anchor distT="0" distB="0" distL="114300" distR="114300" simplePos="0" relativeHeight="251763712" behindDoc="0" locked="0" layoutInCell="1" allowOverlap="1">
                <wp:simplePos x="0" y="0"/>
                <wp:positionH relativeFrom="column">
                  <wp:posOffset>1428750</wp:posOffset>
                </wp:positionH>
                <wp:positionV relativeFrom="paragraph">
                  <wp:posOffset>19050</wp:posOffset>
                </wp:positionV>
                <wp:extent cx="0" cy="379730"/>
                <wp:effectExtent l="0" t="0" r="38100" b="20320"/>
                <wp:wrapNone/>
                <wp:docPr id="535" name="直接连接符 535"/>
                <wp:cNvGraphicFramePr/>
                <a:graphic xmlns:a="http://schemas.openxmlformats.org/drawingml/2006/main">
                  <a:graphicData uri="http://schemas.microsoft.com/office/word/2010/wordprocessingShape">
                    <wps:wsp>
                      <wps:cNvCnPr/>
                      <wps:spPr>
                        <a:xfrm>
                          <a:off x="0" y="0"/>
                          <a:ext cx="0" cy="3797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12.5pt;margin-top:1.5pt;height:29.9pt;width:0pt;z-index:251763712;mso-width-relative:page;mso-height-relative:page;" filled="f" stroked="t" coordsize="21600,21600" o:gfxdata="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aBJc1QAAAAgB&#10;AAAPAAAAAAAAAAEAIAAAACIAAABkcnMvZG93bnJldi54bWxQSwECFAAUAAAACACHTuJAPysPpuUB&#10;AAC0AwAADgAAAAAAAAABACAAAAAkAQAAZHJzL2Uyb0RvYy54bWxQSwUGAAAAAAYABgBZAQAAewUA&#10;AAAA&#10;">
                <v:fill on="f" focussize="0,0"/>
                <v:stroke weight="0.5pt" color="#000000 [3200]" miterlimit="8" joinstyle="miter"/>
                <v:imagedata o:title=""/>
                <o:lock v:ext="edit" aspectratio="f"/>
              </v:lin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69856" behindDoc="0" locked="0" layoutInCell="1" allowOverlap="1">
                <wp:simplePos x="0" y="0"/>
                <wp:positionH relativeFrom="column">
                  <wp:posOffset>4723765</wp:posOffset>
                </wp:positionH>
                <wp:positionV relativeFrom="paragraph">
                  <wp:posOffset>18415</wp:posOffset>
                </wp:positionV>
                <wp:extent cx="1905" cy="926465"/>
                <wp:effectExtent l="76200" t="0" r="74295" b="64135"/>
                <wp:wrapNone/>
                <wp:docPr id="528" name="直接箭头连接符 528"/>
                <wp:cNvGraphicFramePr/>
                <a:graphic xmlns:a="http://schemas.openxmlformats.org/drawingml/2006/main">
                  <a:graphicData uri="http://schemas.microsoft.com/office/word/2010/wordprocessingShape">
                    <wps:wsp>
                      <wps:cNvCnPr/>
                      <wps:spPr>
                        <a:xfrm flipH="1">
                          <a:off x="0" y="0"/>
                          <a:ext cx="1905" cy="926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71.95pt;margin-top:1.45pt;height:72.95pt;width:0.15pt;z-index:251769856;mso-width-relative:page;mso-height-relative:page;" filled="f" stroked="t" coordsize="21600,21600" o:gfxdata="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yUwNdkAAAAJAQAADwAAAAAA&#10;AAABACAAAAAiAAAAZHJzL2Rvd25yZXYueG1sUEsBAhQAFAAAAAgAh07iQJqmvTISAgAA8QMAAA4A&#10;AAAAAAAAAQAgAAAAKAEAAGRycy9lMm9Eb2MueG1sUEsFBgAAAAAGAAYAWQEAAKwFAAAAAA==&#10;">
                <v:fill on="f" focussize="0,0"/>
                <v:stroke weight="0.5pt" color="#000000 [3200]" miterlimit="8" joinstyle="miter" endarrow="block"/>
                <v:imagedata o:title=""/>
                <o:lock v:ext="edit" aspectratio="f"/>
              </v:shape>
            </w:pict>
          </mc:Fallback>
        </mc:AlternateContent>
      </w:r>
    </w:p>
    <w:p>
      <w:pPr>
        <w:spacing w:line="560" w:lineRule="exact"/>
        <w:ind w:firstLine="200"/>
        <w:rPr>
          <w:rFonts w:ascii="宋体" w:hAnsi="宋体" w:eastAsia="宋体" w:cs="仿宋"/>
          <w:color w:val="000000"/>
          <w:sz w:val="32"/>
          <w:szCs w:val="32"/>
        </w:rPr>
      </w:pPr>
      <w:r>
        <w:rPr>
          <w:rFonts w:ascii="宋体" w:hAnsi="宋体" w:eastAsia="宋体" w:cs="仿宋_GB2312"/>
          <w:color w:val="000000"/>
          <w:sz w:val="36"/>
          <w:szCs w:val="36"/>
        </w:rPr>
        <mc:AlternateContent>
          <mc:Choice Requires="wps">
            <w:drawing>
              <wp:anchor distT="0" distB="0" distL="114300" distR="114300" simplePos="0" relativeHeight="251779072" behindDoc="0" locked="0" layoutInCell="1" allowOverlap="1">
                <wp:simplePos x="0" y="0"/>
                <wp:positionH relativeFrom="column">
                  <wp:posOffset>4195445</wp:posOffset>
                </wp:positionH>
                <wp:positionV relativeFrom="paragraph">
                  <wp:posOffset>266065</wp:posOffset>
                </wp:positionV>
                <wp:extent cx="0" cy="351155"/>
                <wp:effectExtent l="76200" t="0" r="76200" b="49530"/>
                <wp:wrapNone/>
                <wp:docPr id="566" name="直接箭头连接符 566"/>
                <wp:cNvGraphicFramePr/>
                <a:graphic xmlns:a="http://schemas.openxmlformats.org/drawingml/2006/main">
                  <a:graphicData uri="http://schemas.microsoft.com/office/word/2010/wordprocessingShape">
                    <wps:wsp>
                      <wps:cNvCnPr/>
                      <wps:spPr>
                        <a:xfrm>
                          <a:off x="0" y="0"/>
                          <a:ext cx="0" cy="350874"/>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30.35pt;margin-top:20.95pt;height:27.65pt;width:0pt;z-index:251779072;mso-width-relative:page;mso-height-relative:page;" filled="f" stroked="t" coordsize="21600,21600" o:gfxdata="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YWidcAAAAJAQAADwAAAAAAAAABACAAAAAiAAAAZHJz&#10;L2Rvd25yZXYueG1sUEsBAhQAFAAAAAgAh07iQMU2cDQFAgAA4wMAAA4AAAAAAAAAAQAgAAAAJgEA&#10;AGRycy9lMm9Eb2MueG1sUEsFBgAAAAAGAAYAWQEAAJ0FAAAAAA==&#10;">
                <v:fill on="f" focussize="0,0"/>
                <v:stroke weight="0.5pt" color="#000000 [3200]" miterlimit="8" joinstyle="miter" dashstyle="dash" endarrow="block"/>
                <v:imagedata o:title=""/>
                <o:lock v:ext="edit" aspectratio="f"/>
              </v:shape>
            </w:pict>
          </mc:Fallback>
        </mc:AlternateContent>
      </w:r>
    </w:p>
    <w:p>
      <w:pPr>
        <w:spacing w:line="560" w:lineRule="exact"/>
        <w:ind w:firstLine="200"/>
        <w:rPr>
          <w:rFonts w:ascii="宋体" w:hAnsi="宋体" w:eastAsia="宋体" w:cs="仿宋"/>
          <w:color w:val="000000"/>
          <w:sz w:val="32"/>
          <w:szCs w:val="32"/>
        </w:rPr>
      </w:pPr>
      <w:r>
        <w:rPr>
          <w:rFonts w:ascii="宋体" w:hAnsi="宋体" w:eastAsia="宋体" w:cs="仿宋_GB2312"/>
          <w:color w:val="000000"/>
          <w:sz w:val="36"/>
          <w:szCs w:val="36"/>
        </w:rPr>
        <mc:AlternateContent>
          <mc:Choice Requires="wps">
            <w:drawing>
              <wp:anchor distT="0" distB="0" distL="114300" distR="114300" simplePos="0" relativeHeight="251752448" behindDoc="0" locked="0" layoutInCell="1" allowOverlap="1">
                <wp:simplePos x="0" y="0"/>
                <wp:positionH relativeFrom="column">
                  <wp:posOffset>4565650</wp:posOffset>
                </wp:positionH>
                <wp:positionV relativeFrom="paragraph">
                  <wp:posOffset>264160</wp:posOffset>
                </wp:positionV>
                <wp:extent cx="396240" cy="1730375"/>
                <wp:effectExtent l="0" t="0" r="23495" b="22225"/>
                <wp:wrapNone/>
                <wp:docPr id="546" name="文本框 546"/>
                <wp:cNvGraphicFramePr/>
                <a:graphic xmlns:a="http://schemas.openxmlformats.org/drawingml/2006/main">
                  <a:graphicData uri="http://schemas.microsoft.com/office/word/2010/wordprocessingShape">
                    <wps:wsp>
                      <wps:cNvSpPr txBox="1"/>
                      <wps:spPr>
                        <a:xfrm>
                          <a:off x="0" y="0"/>
                          <a:ext cx="396000" cy="1730375"/>
                        </a:xfrm>
                        <a:prstGeom prst="rect">
                          <a:avLst/>
                        </a:prstGeom>
                        <a:solidFill>
                          <a:schemeClr val="lt1"/>
                        </a:solidFill>
                        <a:ln w="6350">
                          <a:solidFill>
                            <a:prstClr val="black"/>
                          </a:solidFill>
                        </a:ln>
                      </wps:spPr>
                      <wps:txbx>
                        <w:txbxContent>
                          <w:p>
                            <w:pPr>
                              <w:rPr>
                                <w:rFonts w:ascii="宋体" w:hAnsi="宋体" w:eastAsia="宋体"/>
                                <w:szCs w:val="21"/>
                              </w:rPr>
                            </w:pPr>
                            <w:r>
                              <w:rPr>
                                <w:rFonts w:hint="eastAsia" w:ascii="宋体" w:hAnsi="宋体" w:eastAsia="宋体"/>
                                <w:szCs w:val="21"/>
                              </w:rPr>
                              <w:t>相 关 处 室 及 专 家</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5pt;margin-top:20.8pt;height:136.25pt;width:31.2pt;z-index:251752448;mso-width-relative:page;mso-height-relative:page;" fillcolor="#FFFFFF [3201]" filled="t" stroked="t" coordsize="21600,21600" o:gfxdata="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z&#10;mHQC1wAAAAoBAAAPAAAAAAAAAAEAIAAAACIAAABkcnMvZG93bnJldi54bWxQSwECFAAUAAAACACH&#10;TuJAi9j4ZV4CAAC9BAAADgAAAAAAAAABACAAAAAmAQAAZHJzL2Uyb0RvYy54bWxQSwUGAAAAAAYA&#10;BgBZAQAA9gUAAAAA&#10;">
                <v:fill on="t" focussize="0,0"/>
                <v:stroke weight="0.5pt" color="#000000" joinstyle="round"/>
                <v:imagedata o:title=""/>
                <o:lock v:ext="edit" aspectratio="f"/>
                <v:textbox style="layout-flow:vertical-ideographic;">
                  <w:txbxContent>
                    <w:p>
                      <w:pPr>
                        <w:rPr>
                          <w:rFonts w:ascii="宋体" w:hAnsi="宋体" w:eastAsia="宋体"/>
                          <w:szCs w:val="21"/>
                        </w:rPr>
                      </w:pPr>
                      <w:r>
                        <w:rPr>
                          <w:rFonts w:hint="eastAsia" w:ascii="宋体" w:hAnsi="宋体" w:eastAsia="宋体"/>
                          <w:szCs w:val="21"/>
                        </w:rPr>
                        <w:t>相 关 处 室 及 专 家</w:t>
                      </w:r>
                    </w:p>
                  </w:txbxContent>
                </v:textbox>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51424" behindDoc="0" locked="0" layoutInCell="1" allowOverlap="1">
                <wp:simplePos x="0" y="0"/>
                <wp:positionH relativeFrom="column">
                  <wp:posOffset>3977005</wp:posOffset>
                </wp:positionH>
                <wp:positionV relativeFrom="paragraph">
                  <wp:posOffset>260985</wp:posOffset>
                </wp:positionV>
                <wp:extent cx="396240" cy="1730375"/>
                <wp:effectExtent l="0" t="0" r="23495" b="22225"/>
                <wp:wrapNone/>
                <wp:docPr id="547" name="文本框 547"/>
                <wp:cNvGraphicFramePr/>
                <a:graphic xmlns:a="http://schemas.openxmlformats.org/drawingml/2006/main">
                  <a:graphicData uri="http://schemas.microsoft.com/office/word/2010/wordprocessingShape">
                    <wps:wsp>
                      <wps:cNvSpPr txBox="1"/>
                      <wps:spPr>
                        <a:xfrm>
                          <a:off x="0" y="0"/>
                          <a:ext cx="396000" cy="1730375"/>
                        </a:xfrm>
                        <a:prstGeom prst="rect">
                          <a:avLst/>
                        </a:prstGeom>
                        <a:solidFill>
                          <a:schemeClr val="lt1"/>
                        </a:solidFill>
                        <a:ln w="6350">
                          <a:solidFill>
                            <a:prstClr val="black"/>
                          </a:solidFill>
                          <a:prstDash val="dash"/>
                        </a:ln>
                      </wps:spPr>
                      <wps:txbx>
                        <w:txbxContent>
                          <w:p>
                            <w:pPr>
                              <w:rPr>
                                <w:rFonts w:ascii="宋体" w:hAnsi="宋体" w:eastAsia="宋体"/>
                                <w:szCs w:val="21"/>
                              </w:rPr>
                            </w:pPr>
                            <w:r>
                              <w:rPr>
                                <w:rFonts w:hint="eastAsia" w:ascii="宋体" w:hAnsi="宋体" w:eastAsia="宋体"/>
                                <w:szCs w:val="21"/>
                              </w:rPr>
                              <w:t>港 航 管 理 处</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3.15pt;margin-top:20.55pt;height:136.25pt;width:31.2pt;z-index:251751424;mso-width-relative:page;mso-height-relative:page;" fillcolor="#FFFFFF [3201]" filled="t" stroked="t" coordsize="21600,21600" o:gfxdata="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ZRj/t1wAAAAoBAAAPAAAAAAAAAAEAIAAAACIAAABkcnMvZG93bnJldi54bWxQSwEC&#10;FAAUAAAACACHTuJAWkXO5GcCAADVBAAADgAAAAAAAAABACAAAAAmAQAAZHJzL2Uyb0RvYy54bWxQ&#10;SwUGAAAAAAYABgBZAQAA/wUAAAAA&#10;">
                <v:fill on="t" focussize="0,0"/>
                <v:stroke weight="0.5pt" color="#000000" joinstyle="round" dashstyle="dash"/>
                <v:imagedata o:title=""/>
                <o:lock v:ext="edit" aspectratio="f"/>
                <v:textbox style="layout-flow:vertical-ideographic;">
                  <w:txbxContent>
                    <w:p>
                      <w:pPr>
                        <w:rPr>
                          <w:rFonts w:ascii="宋体" w:hAnsi="宋体" w:eastAsia="宋体"/>
                          <w:szCs w:val="21"/>
                        </w:rPr>
                      </w:pPr>
                      <w:r>
                        <w:rPr>
                          <w:rFonts w:hint="eastAsia" w:ascii="宋体" w:hAnsi="宋体" w:eastAsia="宋体"/>
                          <w:szCs w:val="21"/>
                        </w:rPr>
                        <w:t>港 航 管 理 处</w:t>
                      </w:r>
                    </w:p>
                  </w:txbxContent>
                </v:textbox>
              </v:shape>
            </w:pict>
          </mc:Fallback>
        </mc:AlternateContent>
      </w:r>
      <w:r>
        <w:rPr>
          <w:rFonts w:ascii="宋体" w:hAnsi="宋体" w:eastAsia="宋体" w:cs="仿宋_GB2312"/>
          <w:color w:val="000000"/>
          <w:sz w:val="36"/>
          <w:szCs w:val="36"/>
        </w:rPr>
        <mc:AlternateContent>
          <mc:Choice Requires="wps">
            <w:drawing>
              <wp:anchor distT="0" distB="0" distL="114300" distR="114300" simplePos="0" relativeHeight="251774976" behindDoc="0" locked="0" layoutInCell="1" allowOverlap="1">
                <wp:simplePos x="0" y="0"/>
                <wp:positionH relativeFrom="column">
                  <wp:posOffset>3420745</wp:posOffset>
                </wp:positionH>
                <wp:positionV relativeFrom="paragraph">
                  <wp:posOffset>246380</wp:posOffset>
                </wp:positionV>
                <wp:extent cx="396240" cy="1730375"/>
                <wp:effectExtent l="0" t="0" r="23495" b="22225"/>
                <wp:wrapNone/>
                <wp:docPr id="560" name="文本框 560"/>
                <wp:cNvGraphicFramePr/>
                <a:graphic xmlns:a="http://schemas.openxmlformats.org/drawingml/2006/main">
                  <a:graphicData uri="http://schemas.microsoft.com/office/word/2010/wordprocessingShape">
                    <wps:wsp>
                      <wps:cNvSpPr txBox="1"/>
                      <wps:spPr>
                        <a:xfrm>
                          <a:off x="0" y="0"/>
                          <a:ext cx="396000" cy="1730659"/>
                        </a:xfrm>
                        <a:prstGeom prst="rect">
                          <a:avLst/>
                        </a:prstGeom>
                        <a:solidFill>
                          <a:schemeClr val="lt1"/>
                        </a:solidFill>
                        <a:ln w="6350">
                          <a:solidFill>
                            <a:prstClr val="black"/>
                          </a:solidFill>
                          <a:prstDash val="dash"/>
                        </a:ln>
                      </wps:spPr>
                      <wps:txbx>
                        <w:txbxContent>
                          <w:p>
                            <w:pPr>
                              <w:rPr>
                                <w:rFonts w:ascii="宋体" w:hAnsi="宋体" w:eastAsia="宋体"/>
                                <w:szCs w:val="21"/>
                              </w:rPr>
                            </w:pPr>
                            <w:r>
                              <w:rPr>
                                <w:rFonts w:hint="eastAsia" w:ascii="宋体" w:hAnsi="宋体" w:eastAsia="宋体"/>
                                <w:szCs w:val="21"/>
                              </w:rPr>
                              <w:t>基 本 建 设 处</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35pt;margin-top:19.4pt;height:136.25pt;width:31.2pt;z-index:251774976;mso-width-relative:page;mso-height-relative:page;" fillcolor="#FFFFFF [3201]" filled="t" stroked="t" coordsize="21600,21600" o:gfxdata="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uIhHi1wAAAAoBAAAPAAAAAAAAAAEAIAAAACIAAABkcnMvZG93bnJldi54bWxQSwEC&#10;FAAUAAAACACHTuJATOzpjWcCAADVBAAADgAAAAAAAAABACAAAAAmAQAAZHJzL2Uyb0RvYy54bWxQ&#10;SwUGAAAAAAYABgBZAQAA/wUAAAAA&#10;">
                <v:fill on="t" focussize="0,0"/>
                <v:stroke weight="0.5pt" color="#000000" joinstyle="round" dashstyle="dash"/>
                <v:imagedata o:title=""/>
                <o:lock v:ext="edit" aspectratio="f"/>
                <v:textbox style="layout-flow:vertical-ideographic;">
                  <w:txbxContent>
                    <w:p>
                      <w:pPr>
                        <w:rPr>
                          <w:rFonts w:ascii="宋体" w:hAnsi="宋体" w:eastAsia="宋体"/>
                          <w:szCs w:val="21"/>
                        </w:rPr>
                      </w:pPr>
                      <w:r>
                        <w:rPr>
                          <w:rFonts w:hint="eastAsia" w:ascii="宋体" w:hAnsi="宋体" w:eastAsia="宋体"/>
                          <w:szCs w:val="21"/>
                        </w:rPr>
                        <w:t>基 本 建 设 处</w:t>
                      </w:r>
                    </w:p>
                  </w:txbxContent>
                </v:textbox>
              </v:shape>
            </w:pict>
          </mc:Fallback>
        </mc:AlternateContent>
      </w:r>
    </w:p>
    <w:p>
      <w:pPr>
        <w:spacing w:line="560" w:lineRule="exact"/>
        <w:ind w:firstLine="200"/>
        <w:rPr>
          <w:rFonts w:ascii="宋体" w:hAnsi="宋体" w:eastAsia="宋体" w:cs="仿宋"/>
          <w:color w:val="000000"/>
          <w:sz w:val="32"/>
          <w:szCs w:val="32"/>
        </w:rPr>
      </w:pPr>
    </w:p>
    <w:p>
      <w:pPr>
        <w:spacing w:line="560" w:lineRule="exact"/>
        <w:ind w:firstLine="200"/>
        <w:rPr>
          <w:rFonts w:ascii="宋体" w:hAnsi="宋体" w:eastAsia="宋体" w:cs="仿宋"/>
          <w:color w:val="000000"/>
          <w:sz w:val="32"/>
          <w:szCs w:val="32"/>
        </w:rPr>
      </w:pPr>
    </w:p>
    <w:p>
      <w:pPr>
        <w:spacing w:line="560" w:lineRule="exact"/>
        <w:ind w:firstLine="200"/>
        <w:rPr>
          <w:rFonts w:ascii="宋体" w:hAnsi="宋体" w:eastAsia="宋体" w:cs="仿宋"/>
          <w:color w:val="000000"/>
          <w:sz w:val="32"/>
          <w:szCs w:val="32"/>
        </w:rPr>
      </w:pPr>
    </w:p>
    <w:p>
      <w:pPr>
        <w:spacing w:line="560" w:lineRule="exact"/>
        <w:ind w:firstLine="200"/>
        <w:rPr>
          <w:rFonts w:ascii="宋体" w:hAnsi="宋体" w:eastAsia="宋体" w:cs="仿宋"/>
          <w:color w:val="000000"/>
          <w:sz w:val="32"/>
          <w:szCs w:val="32"/>
        </w:rPr>
      </w:pPr>
    </w:p>
    <w:p>
      <w:pPr>
        <w:spacing w:line="560" w:lineRule="exact"/>
        <w:ind w:firstLine="200"/>
        <w:rPr>
          <w:rFonts w:ascii="宋体" w:hAnsi="宋体" w:eastAsia="宋体" w:cs="仿宋"/>
          <w:color w:val="000000"/>
          <w:sz w:val="32"/>
          <w:szCs w:val="32"/>
        </w:rPr>
      </w:pPr>
    </w:p>
    <w:p>
      <w:pPr>
        <w:spacing w:line="560" w:lineRule="exact"/>
        <w:ind w:firstLine="200"/>
        <w:rPr>
          <w:rFonts w:ascii="宋体" w:hAnsi="宋体" w:eastAsia="宋体" w:cs="仿宋"/>
          <w:color w:val="000000"/>
          <w:sz w:val="32"/>
          <w:szCs w:val="32"/>
        </w:rPr>
      </w:pPr>
      <w:r>
        <w:rPr>
          <w:rFonts w:ascii="宋体" w:hAnsi="宋体" w:eastAsia="宋体" w:cs="仿宋_GB2312"/>
          <w:color w:val="000000"/>
          <w:sz w:val="36"/>
          <w:szCs w:val="36"/>
        </w:rPr>
        <mc:AlternateContent>
          <mc:Choice Requires="wps">
            <w:drawing>
              <wp:anchor distT="0" distB="0" distL="114300" distR="114300" simplePos="0" relativeHeight="251754496" behindDoc="0" locked="0" layoutInCell="1" allowOverlap="1">
                <wp:simplePos x="0" y="0"/>
                <wp:positionH relativeFrom="column">
                  <wp:posOffset>1576070</wp:posOffset>
                </wp:positionH>
                <wp:positionV relativeFrom="paragraph">
                  <wp:posOffset>326390</wp:posOffset>
                </wp:positionV>
                <wp:extent cx="2337435" cy="323850"/>
                <wp:effectExtent l="0" t="0" r="24765" b="19050"/>
                <wp:wrapNone/>
                <wp:docPr id="543" name="文本框 543"/>
                <wp:cNvGraphicFramePr/>
                <a:graphic xmlns:a="http://schemas.openxmlformats.org/drawingml/2006/main">
                  <a:graphicData uri="http://schemas.microsoft.com/office/word/2010/wordprocessingShape">
                    <wps:wsp>
                      <wps:cNvSpPr txBox="1"/>
                      <wps:spPr>
                        <a:xfrm>
                          <a:off x="0" y="0"/>
                          <a:ext cx="2337684" cy="324000"/>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市县公路水运工程应急组织机构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1pt;margin-top:25.7pt;height:25.5pt;width:184.05pt;z-index:251754496;mso-width-relative:page;mso-height-relative:page;" fillcolor="#FFFFFF [3201]" filled="t" stroked="t" coordsize="21600,21600" o:gfxdata="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kuG&#10;C9YAAAAKAQAADwAAAAAAAAABACAAAAAiAAAAZHJzL2Rvd25yZXYueG1sUEsBAhQAFAAAAAgAh07i&#10;QFkDOUddAgAAuwQAAA4AAAAAAAAAAQAgAAAAJQEAAGRycy9lMm9Eb2MueG1sUEsFBgAAAAAGAAYA&#10;WQEAAPQFAAAAAA==&#10;">
                <v:fill on="t" focussize="0,0"/>
                <v:stroke weight="0.5pt" color="#000000" joinstyle="round"/>
                <v:imagedata o:title=""/>
                <o:lock v:ext="edit" aspectratio="f"/>
                <v:textbox>
                  <w:txbxContent>
                    <w:p>
                      <w:pPr>
                        <w:jc w:val="center"/>
                        <w:rPr>
                          <w:rFonts w:ascii="宋体" w:hAnsi="宋体" w:eastAsia="宋体"/>
                          <w:szCs w:val="21"/>
                        </w:rPr>
                      </w:pPr>
                      <w:r>
                        <w:rPr>
                          <w:rFonts w:hint="eastAsia" w:ascii="宋体" w:hAnsi="宋体" w:eastAsia="宋体"/>
                          <w:szCs w:val="21"/>
                        </w:rPr>
                        <w:t>市县公路水运工程应急组织机构</w:t>
                      </w:r>
                    </w:p>
                  </w:txbxContent>
                </v:textbox>
              </v:shape>
            </w:pict>
          </mc:Fallback>
        </mc:AlternateContent>
      </w:r>
    </w:p>
    <w:p>
      <w:pPr>
        <w:spacing w:line="560" w:lineRule="exact"/>
        <w:ind w:firstLine="200"/>
        <w:rPr>
          <w:rFonts w:ascii="宋体" w:hAnsi="宋体" w:eastAsia="宋体" w:cs="仿宋"/>
          <w:color w:val="000000"/>
          <w:sz w:val="32"/>
          <w:szCs w:val="32"/>
        </w:rPr>
      </w:pPr>
      <w:r>
        <w:rPr>
          <w:rFonts w:ascii="宋体" w:hAnsi="宋体" w:eastAsia="宋体" w:cs="仿宋_GB2312"/>
          <w:color w:val="000000"/>
          <w:sz w:val="36"/>
          <w:szCs w:val="36"/>
        </w:rPr>
        <mc:AlternateContent>
          <mc:Choice Requires="wps">
            <w:drawing>
              <wp:anchor distT="0" distB="0" distL="114300" distR="114300" simplePos="0" relativeHeight="251757568" behindDoc="0" locked="0" layoutInCell="1" allowOverlap="1">
                <wp:simplePos x="0" y="0"/>
                <wp:positionH relativeFrom="column">
                  <wp:posOffset>2762250</wp:posOffset>
                </wp:positionH>
                <wp:positionV relativeFrom="paragraph">
                  <wp:posOffset>295275</wp:posOffset>
                </wp:positionV>
                <wp:extent cx="0" cy="367030"/>
                <wp:effectExtent l="76200" t="0" r="76200" b="52070"/>
                <wp:wrapNone/>
                <wp:docPr id="541" name="直接箭头连接符 541"/>
                <wp:cNvGraphicFramePr/>
                <a:graphic xmlns:a="http://schemas.openxmlformats.org/drawingml/2006/main">
                  <a:graphicData uri="http://schemas.microsoft.com/office/word/2010/wordprocessingShape">
                    <wps:wsp>
                      <wps:cNvCnPr/>
                      <wps:spPr>
                        <a:xfrm>
                          <a:off x="0" y="0"/>
                          <a:ext cx="0" cy="3670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7.5pt;margin-top:23.25pt;height:28.9pt;width:0pt;z-index:251757568;mso-width-relative:page;mso-height-relative:page;" filled="f" stroked="t" coordsize="21600,21600" o:gfxdata="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&#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H7rjvWAAAACgEAAA8AAAAAAAAAAQAgAAAAIgAAAGRy&#10;cy9kb3ducmV2LnhtbFBLAQIUABQAAAAIAIdO4kD2frEUBwIAAOQDAAAOAAAAAAAAAAEAIAAAACUB&#10;AABkcnMvZTJvRG9jLnhtbFBLBQYAAAAABgAGAFkBAACeBQAAAAA=&#10;">
                <v:fill on="f" focussize="0,0"/>
                <v:stroke weight="0.5pt" color="#000000 [3200]" miterlimit="8" joinstyle="miter" endarrow="block"/>
                <v:imagedata o:title=""/>
                <o:lock v:ext="edit" aspectratio="f"/>
              </v:shape>
            </w:pict>
          </mc:Fallback>
        </mc:AlternateContent>
      </w:r>
    </w:p>
    <w:p>
      <w:pPr>
        <w:spacing w:line="560" w:lineRule="exact"/>
        <w:ind w:firstLine="200"/>
        <w:rPr>
          <w:rFonts w:ascii="宋体" w:hAnsi="宋体" w:eastAsia="宋体" w:cs="仿宋"/>
          <w:color w:val="000000"/>
          <w:sz w:val="32"/>
          <w:szCs w:val="32"/>
        </w:rPr>
      </w:pPr>
      <w:r>
        <w:rPr>
          <w:rFonts w:ascii="宋体" w:hAnsi="宋体" w:eastAsia="宋体" w:cs="仿宋_GB2312"/>
          <w:color w:val="000000"/>
          <w:sz w:val="36"/>
          <w:szCs w:val="36"/>
        </w:rPr>
        <mc:AlternateContent>
          <mc:Choice Requires="wps">
            <w:drawing>
              <wp:anchor distT="0" distB="0" distL="114300" distR="114300" simplePos="0" relativeHeight="251755520" behindDoc="0" locked="0" layoutInCell="1" allowOverlap="1">
                <wp:simplePos x="0" y="0"/>
                <wp:positionH relativeFrom="column">
                  <wp:posOffset>1663700</wp:posOffset>
                </wp:positionH>
                <wp:positionV relativeFrom="paragraph">
                  <wp:posOffset>298450</wp:posOffset>
                </wp:positionV>
                <wp:extent cx="2149475" cy="323850"/>
                <wp:effectExtent l="0" t="0" r="22225" b="19050"/>
                <wp:wrapNone/>
                <wp:docPr id="558" name="文本框 558"/>
                <wp:cNvGraphicFramePr/>
                <a:graphic xmlns:a="http://schemas.openxmlformats.org/drawingml/2006/main">
                  <a:graphicData uri="http://schemas.microsoft.com/office/word/2010/wordprocessingShape">
                    <wps:wsp>
                      <wps:cNvSpPr txBox="1"/>
                      <wps:spPr>
                        <a:xfrm>
                          <a:off x="0" y="0"/>
                          <a:ext cx="2149669" cy="324000"/>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项目建设单位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pt;margin-top:23.5pt;height:25.5pt;width:169.25pt;z-index:251755520;mso-width-relative:page;mso-height-relative:page;" fillcolor="#FFFFFF [3201]" filled="t" stroked="t" coordsize="21600,21600" o:gfxdata="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91&#10;lILXAAAACQEAAA8AAAAAAAAAAQAgAAAAIgAAAGRycy9kb3ducmV2LnhtbFBLAQIUABQAAAAIAIdO&#10;4kDwL2xQXQIAALsEAAAOAAAAAAAAAAEAIAAAACYBAABkcnMvZTJvRG9jLnhtbFBLBQYAAAAABgAG&#10;AFkBAAD1BQAAAAA=&#10;">
                <v:fill on="t" focussize="0,0"/>
                <v:stroke weight="0.5pt" color="#000000" joinstyle="round"/>
                <v:imagedata o:title=""/>
                <o:lock v:ext="edit" aspectratio="f"/>
                <v:textbox>
                  <w:txbxContent>
                    <w:p>
                      <w:pPr>
                        <w:jc w:val="center"/>
                        <w:rPr>
                          <w:rFonts w:ascii="宋体" w:hAnsi="宋体" w:eastAsia="宋体"/>
                          <w:szCs w:val="21"/>
                        </w:rPr>
                      </w:pPr>
                      <w:r>
                        <w:rPr>
                          <w:rFonts w:hint="eastAsia" w:ascii="宋体" w:hAnsi="宋体" w:eastAsia="宋体"/>
                          <w:szCs w:val="21"/>
                        </w:rPr>
                        <w:t>项目建设单位</w:t>
                      </w:r>
                    </w:p>
                  </w:txbxContent>
                </v:textbox>
              </v:shape>
            </w:pict>
          </mc:Fallback>
        </mc:AlternateContent>
      </w:r>
    </w:p>
    <w:p>
      <w:pPr>
        <w:spacing w:line="560" w:lineRule="exact"/>
        <w:ind w:firstLine="200"/>
        <w:jc w:val="center"/>
        <w:rPr>
          <w:rFonts w:ascii="宋体" w:hAnsi="宋体" w:eastAsia="宋体" w:cs="宋体"/>
          <w:color w:val="000000"/>
          <w:sz w:val="36"/>
          <w:szCs w:val="36"/>
        </w:rPr>
      </w:pPr>
    </w:p>
    <w:p>
      <w:pPr>
        <w:widowControl/>
        <w:jc w:val="left"/>
        <w:rPr>
          <w:rFonts w:ascii="宋体" w:hAnsi="宋体" w:eastAsia="宋体" w:cs="宋体"/>
          <w:color w:val="000000"/>
          <w:sz w:val="36"/>
          <w:szCs w:val="36"/>
        </w:rPr>
      </w:pPr>
      <w:r>
        <w:rPr>
          <w:rFonts w:ascii="宋体" w:hAnsi="宋体" w:eastAsia="宋体" w:cs="宋体"/>
          <w:color w:val="000000"/>
          <w:sz w:val="36"/>
          <w:szCs w:val="36"/>
        </w:rPr>
        <w:br w:type="page"/>
      </w:r>
    </w:p>
    <w:p>
      <w:pPr>
        <w:spacing w:line="560" w:lineRule="exact"/>
        <w:ind w:firstLine="200"/>
        <w:jc w:val="left"/>
        <w:rPr>
          <w:rFonts w:ascii="黑体" w:hAnsi="黑体" w:eastAsia="黑体" w:cs="仿宋_GB9704"/>
          <w:color w:val="000000"/>
          <w:sz w:val="32"/>
          <w:szCs w:val="32"/>
        </w:rPr>
      </w:pPr>
      <w:r>
        <w:rPr>
          <w:rFonts w:hint="eastAsia" w:ascii="黑体" w:hAnsi="黑体" w:eastAsia="黑体" w:cs="仿宋_GB9704"/>
          <w:color w:val="000000"/>
          <w:sz w:val="32"/>
          <w:szCs w:val="32"/>
        </w:rPr>
        <w:t>附件</w:t>
      </w:r>
      <w:r>
        <w:rPr>
          <w:rFonts w:ascii="黑体" w:hAnsi="黑体" w:eastAsia="黑体" w:cs="仿宋_GB9704"/>
          <w:color w:val="000000"/>
          <w:sz w:val="32"/>
          <w:szCs w:val="32"/>
        </w:rPr>
        <w:t>2</w:t>
      </w:r>
    </w:p>
    <w:p>
      <w:pPr>
        <w:spacing w:line="560" w:lineRule="exact"/>
        <w:ind w:firstLine="200"/>
        <w:jc w:val="center"/>
        <w:rPr>
          <w:rFonts w:ascii="方正小标宋简体" w:hAnsi="方正小标宋简体" w:eastAsia="方正小标宋简体" w:cs="宋体"/>
          <w:color w:val="000000"/>
          <w:sz w:val="36"/>
          <w:szCs w:val="36"/>
        </w:rPr>
      </w:pPr>
      <w:r>
        <w:rPr>
          <w:rFonts w:hint="eastAsia" w:ascii="方正小标宋简体" w:hAnsi="方正小标宋简体" w:eastAsia="方正小标宋简体" w:cs="宋体"/>
          <w:color w:val="000000"/>
          <w:sz w:val="36"/>
          <w:szCs w:val="36"/>
        </w:rPr>
        <w:t>湖南省公路水运工程生产安全事故应急指挥部</w:t>
      </w:r>
    </w:p>
    <w:p>
      <w:pPr>
        <w:spacing w:line="560" w:lineRule="exact"/>
        <w:ind w:firstLine="200"/>
        <w:jc w:val="center"/>
        <w:rPr>
          <w:rFonts w:ascii="方正小标宋简体" w:hAnsi="方正小标宋简体" w:eastAsia="方正小标宋简体" w:cs="宋体"/>
          <w:color w:val="000000"/>
          <w:sz w:val="36"/>
          <w:szCs w:val="36"/>
        </w:rPr>
      </w:pPr>
      <w:r>
        <w:rPr>
          <w:rFonts w:hint="eastAsia" w:ascii="方正小标宋简体" w:hAnsi="方正小标宋简体" w:eastAsia="方正小标宋简体" w:cs="宋体"/>
          <w:color w:val="000000"/>
          <w:sz w:val="36"/>
          <w:szCs w:val="36"/>
        </w:rPr>
        <w:t>成员单位主要职责</w:t>
      </w:r>
    </w:p>
    <w:p>
      <w:pPr>
        <w:spacing w:line="560" w:lineRule="exact"/>
        <w:ind w:firstLine="200"/>
        <w:jc w:val="center"/>
        <w:rPr>
          <w:rFonts w:ascii="仿宋_GB2312" w:hAnsi="仿宋_GB2312" w:eastAsia="仿宋_GB2312" w:cs="仿宋_GB2312"/>
          <w:color w:val="000000"/>
          <w:sz w:val="36"/>
          <w:szCs w:val="36"/>
        </w:rPr>
      </w:pPr>
    </w:p>
    <w:p>
      <w:pPr>
        <w:spacing w:line="560" w:lineRule="exact"/>
        <w:ind w:firstLine="643" w:firstLineChars="200"/>
        <w:rPr>
          <w:rFonts w:ascii="仿宋_GB2312" w:hAnsi="仿宋_GB2312" w:eastAsia="仿宋_GB2312" w:cs="仿宋"/>
          <w:color w:val="000000"/>
          <w:sz w:val="32"/>
          <w:szCs w:val="32"/>
        </w:rPr>
      </w:pPr>
      <w:r>
        <w:rPr>
          <w:rFonts w:hint="eastAsia" w:ascii="仿宋_GB2312" w:hAnsi="仿宋" w:eastAsia="仿宋_GB2312" w:cs="Times New Roman"/>
          <w:b/>
          <w:color w:val="000000"/>
          <w:sz w:val="32"/>
          <w:szCs w:val="32"/>
        </w:rPr>
        <w:t>办公室</w:t>
      </w:r>
      <w:r>
        <w:rPr>
          <w:rFonts w:hint="eastAsia" w:ascii="仿宋_GB2312" w:hAnsi="仿宋" w:eastAsia="仿宋_GB2312" w:cs="宋体"/>
          <w:b/>
          <w:color w:val="000000"/>
          <w:kern w:val="0"/>
          <w:sz w:val="32"/>
          <w:szCs w:val="32"/>
          <w:lang w:val="zh-CN"/>
        </w:rPr>
        <w:t>（政策研究室）</w:t>
      </w:r>
      <w:r>
        <w:rPr>
          <w:rFonts w:hint="eastAsia" w:ascii="仿宋_GB2312" w:hAnsi="仿宋" w:eastAsia="仿宋_GB2312" w:cs="Times New Roman"/>
          <w:b/>
          <w:color w:val="000000"/>
          <w:sz w:val="32"/>
          <w:szCs w:val="32"/>
        </w:rPr>
        <w:t xml:space="preserve">  </w:t>
      </w:r>
      <w:r>
        <w:rPr>
          <w:rFonts w:hint="eastAsia" w:ascii="仿宋_GB2312" w:hAnsi="仿宋" w:eastAsia="仿宋_GB2312" w:cs="Times New Roman"/>
          <w:color w:val="000000"/>
          <w:sz w:val="32"/>
          <w:szCs w:val="32"/>
        </w:rPr>
        <w:t>负责组织、协调突发事件的宣传报道、舆情收集和舆情引导工作,指导厅应急办和相关责任处室按照湖南省突发事件新闻发布有关规定做好新闻发布工作；承办厅应急指挥部交办的其他工作</w:t>
      </w:r>
      <w:r>
        <w:rPr>
          <w:rFonts w:hint="eastAsia" w:ascii="仿宋_GB2312" w:hAnsi="仿宋_GB2312" w:eastAsia="仿宋_GB2312" w:cs="仿宋"/>
          <w:color w:val="000000"/>
          <w:sz w:val="32"/>
          <w:szCs w:val="32"/>
        </w:rPr>
        <w:t>。</w:t>
      </w:r>
    </w:p>
    <w:p>
      <w:pPr>
        <w:spacing w:line="560" w:lineRule="exact"/>
        <w:ind w:firstLine="643" w:firstLineChars="200"/>
        <w:rPr>
          <w:rFonts w:ascii="仿宋_GB2312" w:hAnsi="仿宋_GB2312" w:eastAsia="仿宋_GB2312" w:cs="仿宋_GB2312"/>
          <w:color w:val="000000"/>
          <w:sz w:val="32"/>
          <w:szCs w:val="32"/>
        </w:rPr>
      </w:pPr>
      <w:r>
        <w:rPr>
          <w:rFonts w:hint="eastAsia" w:ascii="仿宋_GB2312" w:hAnsi="仿宋" w:eastAsia="仿宋_GB2312" w:cs="宋体"/>
          <w:b/>
          <w:color w:val="000000"/>
          <w:kern w:val="0"/>
          <w:sz w:val="32"/>
          <w:szCs w:val="32"/>
          <w:lang w:val="zh-CN"/>
        </w:rPr>
        <w:t xml:space="preserve">法制处  </w:t>
      </w:r>
      <w:r>
        <w:rPr>
          <w:rFonts w:hint="eastAsia" w:ascii="仿宋_GB2312" w:hAnsi="仿宋" w:eastAsia="仿宋_GB2312" w:cs="Times New Roman"/>
          <w:sz w:val="32"/>
          <w:szCs w:val="32"/>
        </w:rPr>
        <w:t>根据交通运输突发事件处置需要，按程序调用市县交通运输综合行政执法队伍人员力量</w:t>
      </w:r>
      <w:r>
        <w:rPr>
          <w:rFonts w:hint="eastAsia" w:ascii="仿宋_GB2312" w:hAnsi="仿宋" w:eastAsia="仿宋_GB2312" w:cs="Times New Roman"/>
          <w:color w:val="000000"/>
          <w:sz w:val="32"/>
          <w:szCs w:val="32"/>
        </w:rPr>
        <w:t>；承办厅应急指挥部交办的其他工作</w:t>
      </w:r>
      <w:r>
        <w:rPr>
          <w:rFonts w:hint="eastAsia" w:ascii="仿宋_GB2312" w:hAnsi="仿宋_GB2312" w:eastAsia="仿宋_GB2312" w:cs="仿宋_GB2312"/>
          <w:color w:val="000000"/>
          <w:sz w:val="32"/>
          <w:szCs w:val="32"/>
        </w:rPr>
        <w:t>。</w:t>
      </w:r>
    </w:p>
    <w:p>
      <w:pPr>
        <w:spacing w:line="560"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 xml:space="preserve">基本建设处 </w:t>
      </w:r>
      <w:r>
        <w:rPr>
          <w:rFonts w:ascii="仿宋_GB2312" w:hAnsi="仿宋_GB2312" w:eastAsia="仿宋_GB2312" w:cs="仿宋_GB2312"/>
          <w:b/>
          <w:bCs/>
          <w:color w:val="000000"/>
          <w:sz w:val="32"/>
          <w:szCs w:val="32"/>
        </w:rPr>
        <w:t xml:space="preserve"> </w:t>
      </w:r>
      <w:r>
        <w:rPr>
          <w:rFonts w:hint="eastAsia" w:ascii="仿宋_GB2312" w:hAnsi="仿宋_GB2312" w:eastAsia="仿宋_GB2312" w:cs="Times New Roman"/>
          <w:color w:val="000000"/>
          <w:sz w:val="32"/>
          <w:szCs w:val="32"/>
        </w:rPr>
        <w:t>负责指导国家、省级公路水运工程建设领域等在建工程在</w:t>
      </w:r>
      <w:r>
        <w:rPr>
          <w:rFonts w:hint="eastAsia" w:ascii="仿宋_GB2312" w:hAnsi="仿宋_GB2312" w:eastAsia="仿宋_GB2312" w:cs="仿宋"/>
          <w:color w:val="000000"/>
          <w:sz w:val="32"/>
          <w:szCs w:val="32"/>
        </w:rPr>
        <w:t>公路工程生产安全事故</w:t>
      </w:r>
      <w:r>
        <w:rPr>
          <w:rFonts w:hint="eastAsia" w:ascii="仿宋_GB2312" w:hAnsi="仿宋_GB2312" w:eastAsia="仿宋_GB2312" w:cs="Times New Roman"/>
          <w:color w:val="000000"/>
          <w:sz w:val="32"/>
          <w:szCs w:val="32"/>
        </w:rPr>
        <w:t>应急响应期间的防范和应急处置工作，以及相关信息报送和事故后评估工作。负责联络、协调公路工程生产安全事故相关成员单位参加工作会议。</w:t>
      </w:r>
      <w:r>
        <w:rPr>
          <w:rFonts w:hint="eastAsia" w:ascii="仿宋_GB2312" w:hAnsi="仿宋_GB2312" w:eastAsia="仿宋_GB2312" w:cs="仿宋"/>
          <w:color w:val="000000"/>
          <w:sz w:val="32"/>
          <w:szCs w:val="32"/>
        </w:rPr>
        <w:t>承办厅应急指挥部交办的其他工作。</w:t>
      </w:r>
    </w:p>
    <w:p>
      <w:pPr>
        <w:spacing w:line="560"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 xml:space="preserve">公路养护管理处 </w:t>
      </w:r>
      <w:r>
        <w:rPr>
          <w:rFonts w:ascii="仿宋_GB2312" w:hAnsi="仿宋_GB2312" w:eastAsia="仿宋_GB2312" w:cs="仿宋_GB2312"/>
          <w:b/>
          <w:bCs/>
          <w:color w:val="000000"/>
          <w:sz w:val="32"/>
          <w:szCs w:val="32"/>
        </w:rPr>
        <w:t xml:space="preserve"> </w:t>
      </w:r>
      <w:r>
        <w:rPr>
          <w:rFonts w:hint="eastAsia" w:ascii="仿宋_GB2312" w:hAnsi="仿宋_GB2312" w:eastAsia="仿宋_GB2312" w:cs="仿宋_GB9704"/>
          <w:color w:val="000000"/>
          <w:sz w:val="32"/>
          <w:szCs w:val="32"/>
        </w:rPr>
        <w:t>负责指导、协调全省公路保通保畅工作，负责全省重要国省道（含高速公路）路网运行监测、应急处置协调和抢通保通相关工作，配合公安交警部门指导、监督各地制定</w:t>
      </w:r>
      <w:r>
        <w:rPr>
          <w:rFonts w:hint="eastAsia" w:ascii="仿宋_GB2312" w:hAnsi="仿宋_GB2312" w:eastAsia="仿宋_GB2312" w:cs="仿宋"/>
          <w:color w:val="000000"/>
          <w:sz w:val="32"/>
          <w:szCs w:val="32"/>
        </w:rPr>
        <w:t>公路工程生产安全事故</w:t>
      </w:r>
      <w:r>
        <w:rPr>
          <w:rFonts w:hint="eastAsia" w:ascii="仿宋_GB2312" w:hAnsi="仿宋_GB2312" w:eastAsia="仿宋_GB2312" w:cs="Times New Roman"/>
          <w:color w:val="000000"/>
          <w:sz w:val="32"/>
          <w:szCs w:val="32"/>
        </w:rPr>
        <w:t>应急响应期间</w:t>
      </w:r>
      <w:r>
        <w:rPr>
          <w:rFonts w:hint="eastAsia" w:ascii="仿宋_GB2312" w:hAnsi="仿宋_GB2312" w:eastAsia="仿宋_GB2312" w:cs="仿宋_GB9704"/>
          <w:color w:val="000000"/>
          <w:sz w:val="32"/>
          <w:szCs w:val="32"/>
        </w:rPr>
        <w:t>国省干线公路（含高速公路）绕行等交通管理措施。</w:t>
      </w:r>
      <w:r>
        <w:rPr>
          <w:rFonts w:hint="eastAsia" w:ascii="仿宋_GB2312" w:hAnsi="仿宋_GB2312" w:eastAsia="仿宋_GB2312" w:cs="仿宋"/>
          <w:color w:val="000000"/>
          <w:sz w:val="32"/>
          <w:szCs w:val="32"/>
        </w:rPr>
        <w:t>承办厅应急指挥部交办的其他工作。</w:t>
      </w:r>
    </w:p>
    <w:p>
      <w:pPr>
        <w:spacing w:line="560"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 xml:space="preserve">农村公路建设处 </w:t>
      </w:r>
      <w:r>
        <w:rPr>
          <w:rFonts w:ascii="仿宋_GB2312" w:hAnsi="仿宋_GB2312" w:eastAsia="仿宋_GB2312" w:cs="仿宋_GB2312"/>
          <w:b/>
          <w:bCs/>
          <w:color w:val="000000"/>
          <w:sz w:val="32"/>
          <w:szCs w:val="32"/>
        </w:rPr>
        <w:t xml:space="preserve"> </w:t>
      </w:r>
      <w:r>
        <w:rPr>
          <w:rFonts w:hint="eastAsia" w:ascii="仿宋_GB2312" w:hAnsi="仿宋_GB2312" w:eastAsia="仿宋_GB2312" w:cs="仿宋_GB9704"/>
          <w:color w:val="000000"/>
          <w:sz w:val="32"/>
          <w:szCs w:val="32"/>
        </w:rPr>
        <w:t>负责指导全省农村</w:t>
      </w:r>
      <w:r>
        <w:rPr>
          <w:rFonts w:hint="eastAsia" w:ascii="仿宋_GB2312" w:hAnsi="仿宋_GB2312" w:eastAsia="仿宋_GB2312" w:cs="仿宋"/>
          <w:color w:val="000000"/>
          <w:sz w:val="32"/>
          <w:szCs w:val="32"/>
        </w:rPr>
        <w:t>公路工程生产安全事故</w:t>
      </w:r>
      <w:r>
        <w:rPr>
          <w:rFonts w:hint="eastAsia" w:ascii="仿宋_GB2312" w:hAnsi="仿宋_GB2312" w:eastAsia="仿宋_GB2312" w:cs="Times New Roman"/>
          <w:color w:val="000000"/>
          <w:sz w:val="32"/>
          <w:szCs w:val="32"/>
        </w:rPr>
        <w:t>应急响应期间</w:t>
      </w:r>
      <w:r>
        <w:rPr>
          <w:rFonts w:hint="eastAsia" w:ascii="仿宋_GB2312" w:hAnsi="仿宋_GB2312" w:eastAsia="仿宋_GB2312" w:cs="仿宋_GB9704"/>
          <w:color w:val="000000"/>
          <w:sz w:val="32"/>
          <w:szCs w:val="32"/>
        </w:rPr>
        <w:t>应急处置和信息收集报送工作。</w:t>
      </w:r>
      <w:r>
        <w:rPr>
          <w:rFonts w:hint="eastAsia" w:ascii="仿宋_GB2312" w:hAnsi="仿宋_GB2312" w:eastAsia="仿宋_GB2312" w:cs="仿宋"/>
          <w:color w:val="000000"/>
          <w:sz w:val="32"/>
          <w:szCs w:val="32"/>
        </w:rPr>
        <w:t>承办厅应急指挥部交办的其他工作。</w:t>
      </w:r>
    </w:p>
    <w:p>
      <w:pPr>
        <w:spacing w:line="560"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 xml:space="preserve">应急管理办公室 </w:t>
      </w:r>
      <w:r>
        <w:rPr>
          <w:rFonts w:ascii="仿宋_GB2312" w:hAnsi="仿宋_GB2312" w:eastAsia="仿宋_GB2312" w:cs="仿宋_GB2312"/>
          <w:b/>
          <w:bCs/>
          <w:color w:val="000000"/>
          <w:sz w:val="32"/>
          <w:szCs w:val="32"/>
        </w:rPr>
        <w:t xml:space="preserve"> </w:t>
      </w:r>
      <w:r>
        <w:rPr>
          <w:rFonts w:hint="eastAsia" w:ascii="仿宋_GB2312" w:hAnsi="仿宋_GB2312" w:eastAsia="仿宋_GB2312" w:cs="Times New Roman"/>
          <w:color w:val="000000"/>
          <w:sz w:val="32"/>
          <w:szCs w:val="32"/>
        </w:rPr>
        <w:t>负责指导公路、水路行业公路水运工程生产安全事故应急处置体系建设，指导行业应急救援力量建设。指导、协调公路水运工程生产安全事故应急响应期间防范和应急处置工作。指导、协调公路水运工程生产安全事故相关应急信息统计、分析等工作，及时了解公路水运工程生产安全事故应急响应和处置进展情况。</w:t>
      </w:r>
      <w:r>
        <w:rPr>
          <w:rFonts w:hint="eastAsia" w:ascii="仿宋_GB2312" w:hAnsi="仿宋_GB2312" w:eastAsia="仿宋_GB2312" w:cs="仿宋"/>
          <w:color w:val="000000"/>
          <w:sz w:val="32"/>
          <w:szCs w:val="32"/>
        </w:rPr>
        <w:t>承办厅应急指挥部交办的其他工作。</w:t>
      </w:r>
    </w:p>
    <w:p>
      <w:pPr>
        <w:spacing w:line="560" w:lineRule="exact"/>
        <w:ind w:firstLine="643" w:firstLineChars="200"/>
        <w:rPr>
          <w:rFonts w:ascii="仿宋_GB2312" w:hAnsi="仿宋_GB2312" w:eastAsia="仿宋_GB2312" w:cs="仿宋_GB2312"/>
          <w:color w:val="000000"/>
          <w:sz w:val="32"/>
          <w:szCs w:val="32"/>
        </w:rPr>
      </w:pPr>
      <w:bookmarkStart w:id="861" w:name="_Hlk75589966"/>
      <w:r>
        <w:rPr>
          <w:rFonts w:hint="eastAsia" w:ascii="仿宋_GB2312" w:hAnsi="仿宋" w:eastAsia="仿宋_GB2312" w:cs="Times New Roman"/>
          <w:b/>
          <w:color w:val="000000"/>
          <w:sz w:val="32"/>
          <w:szCs w:val="32"/>
        </w:rPr>
        <w:t xml:space="preserve">科技教育处  </w:t>
      </w:r>
      <w:r>
        <w:rPr>
          <w:rFonts w:hint="eastAsia" w:ascii="仿宋_GB2312" w:hAnsi="仿宋" w:eastAsia="仿宋_GB2312" w:cs="Times New Roman"/>
          <w:color w:val="000000"/>
          <w:sz w:val="32"/>
          <w:szCs w:val="32"/>
        </w:rPr>
        <w:t>负责指导应急响应过程中的网络、视频、通信等保障工作；承办厅应急指挥部交办的其他工作</w:t>
      </w:r>
      <w:bookmarkEnd w:id="861"/>
      <w:r>
        <w:rPr>
          <w:rFonts w:hint="eastAsia" w:ascii="仿宋_GB2312" w:hAnsi="仿宋_GB2312" w:eastAsia="仿宋_GB2312" w:cs="仿宋"/>
          <w:color w:val="000000"/>
          <w:sz w:val="32"/>
          <w:szCs w:val="32"/>
        </w:rPr>
        <w:t>。</w:t>
      </w:r>
    </w:p>
    <w:p>
      <w:pPr>
        <w:spacing w:line="560" w:lineRule="exact"/>
        <w:ind w:firstLine="643" w:firstLineChars="200"/>
        <w:rPr>
          <w:rFonts w:ascii="仿宋_GB2312" w:hAnsi="仿宋_GB2312" w:eastAsia="仿宋_GB2312" w:cs="仿宋"/>
          <w:color w:val="000000"/>
          <w:sz w:val="32"/>
          <w:szCs w:val="32"/>
        </w:rPr>
      </w:pPr>
      <w:r>
        <w:rPr>
          <w:rFonts w:hint="eastAsia" w:ascii="仿宋_GB2312" w:hAnsi="仿宋_GB2312" w:eastAsia="仿宋_GB2312" w:cs="仿宋_GB2312"/>
          <w:b/>
          <w:bCs/>
          <w:color w:val="000000"/>
          <w:sz w:val="32"/>
          <w:szCs w:val="32"/>
        </w:rPr>
        <w:t xml:space="preserve">港航管理处 </w:t>
      </w:r>
      <w:r>
        <w:rPr>
          <w:rFonts w:ascii="仿宋_GB2312" w:hAnsi="仿宋_GB2312" w:eastAsia="仿宋_GB2312" w:cs="仿宋_GB2312"/>
          <w:b/>
          <w:bCs/>
          <w:color w:val="000000"/>
          <w:sz w:val="32"/>
          <w:szCs w:val="32"/>
        </w:rPr>
        <w:t xml:space="preserve"> </w:t>
      </w:r>
      <w:r>
        <w:rPr>
          <w:rFonts w:hint="eastAsia" w:ascii="仿宋_GB2312" w:hAnsi="仿宋_GB2312" w:eastAsia="仿宋_GB2312" w:cs="仿宋_GB9704"/>
          <w:color w:val="000000"/>
          <w:sz w:val="32"/>
          <w:szCs w:val="32"/>
        </w:rPr>
        <w:t>负责指导、协调全省水上在建工程生产安全事故防范和应急处置工作，以及相关信息报送和事故后评估工作。指导市级交通运输主管部门督促水运运输、港口运营企业备足抢险救灾运力。负责组织、协调国省重点物资运输和紧急客货水路运输，为公路水运工程突发应急水运运输提供保障。</w:t>
      </w:r>
      <w:r>
        <w:rPr>
          <w:rFonts w:hint="eastAsia" w:ascii="仿宋_GB2312" w:hAnsi="仿宋_GB2312" w:eastAsia="仿宋_GB2312" w:cs="Times New Roman"/>
          <w:color w:val="000000"/>
          <w:sz w:val="32"/>
          <w:szCs w:val="32"/>
        </w:rPr>
        <w:t>负责联络、协调水运工程生产安全事故相关成员单位参加工作会议。</w:t>
      </w:r>
      <w:r>
        <w:rPr>
          <w:rFonts w:hint="eastAsia" w:ascii="仿宋_GB2312" w:hAnsi="仿宋_GB2312" w:eastAsia="仿宋_GB2312" w:cs="仿宋"/>
          <w:color w:val="000000"/>
          <w:sz w:val="32"/>
          <w:szCs w:val="32"/>
        </w:rPr>
        <w:t>承办厅应急指挥部交办的其他工作。</w:t>
      </w:r>
    </w:p>
    <w:p>
      <w:pPr>
        <w:spacing w:line="560" w:lineRule="exact"/>
        <w:ind w:firstLine="643" w:firstLineChars="200"/>
        <w:rPr>
          <w:rFonts w:ascii="仿宋_GB2312" w:hAnsi="仿宋_GB2312" w:eastAsia="仿宋_GB2312" w:cs="仿宋_GB2312"/>
          <w:color w:val="000000"/>
          <w:sz w:val="32"/>
          <w:szCs w:val="32"/>
        </w:rPr>
      </w:pPr>
      <w:r>
        <w:rPr>
          <w:rFonts w:hint="eastAsia" w:ascii="仿宋_GB2312" w:hAnsi="仿宋" w:eastAsia="仿宋_GB2312" w:cs="宋体"/>
          <w:b/>
          <w:bCs/>
          <w:color w:val="000000"/>
          <w:kern w:val="0"/>
          <w:sz w:val="32"/>
          <w:szCs w:val="32"/>
        </w:rPr>
        <w:t xml:space="preserve">机关后勤服务中心  </w:t>
      </w:r>
      <w:r>
        <w:rPr>
          <w:rFonts w:hint="eastAsia" w:ascii="仿宋_GB2312" w:hAnsi="仿宋" w:eastAsia="仿宋_GB2312" w:cs="宋体"/>
          <w:color w:val="000000"/>
          <w:kern w:val="0"/>
          <w:sz w:val="32"/>
          <w:szCs w:val="32"/>
        </w:rPr>
        <w:t>负责突发事件应急响应期间后勤保障工作</w:t>
      </w:r>
      <w:r>
        <w:rPr>
          <w:rFonts w:hint="eastAsia" w:ascii="仿宋_GB2312" w:hAnsi="仿宋" w:eastAsia="仿宋_GB2312" w:cs="Times New Roman"/>
          <w:color w:val="000000"/>
          <w:sz w:val="32"/>
          <w:szCs w:val="32"/>
        </w:rPr>
        <w:t>；承办厅应急指挥部交办的其他工作</w:t>
      </w:r>
      <w:r>
        <w:rPr>
          <w:rFonts w:hint="eastAsia" w:ascii="仿宋_GB2312" w:hAnsi="仿宋_GB2312" w:eastAsia="仿宋_GB2312" w:cs="仿宋"/>
          <w:color w:val="000000"/>
          <w:sz w:val="32"/>
          <w:szCs w:val="32"/>
        </w:rPr>
        <w:t>。</w:t>
      </w:r>
    </w:p>
    <w:p>
      <w:pPr>
        <w:spacing w:line="560"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 xml:space="preserve">省公路事务中心 </w:t>
      </w:r>
      <w:r>
        <w:rPr>
          <w:rFonts w:ascii="仿宋_GB2312" w:hAnsi="仿宋_GB2312" w:eastAsia="仿宋_GB2312" w:cs="仿宋_GB2312"/>
          <w:b/>
          <w:bCs/>
          <w:color w:val="000000"/>
          <w:sz w:val="32"/>
          <w:szCs w:val="32"/>
        </w:rPr>
        <w:t xml:space="preserve"> </w:t>
      </w:r>
      <w:r>
        <w:rPr>
          <w:rFonts w:ascii="仿宋_GB2312" w:hAnsi="仿宋_GB2312" w:eastAsia="仿宋_GB2312" w:cs="Times New Roman"/>
          <w:color w:val="000000"/>
          <w:sz w:val="32"/>
          <w:szCs w:val="32"/>
        </w:rPr>
        <w:t>负责指导全省普通国省道（含高速公路）工程养护作业生产安全事故应急工作</w:t>
      </w:r>
      <w:r>
        <w:rPr>
          <w:rFonts w:hint="eastAsia" w:ascii="仿宋_GB2312" w:hAnsi="仿宋_GB2312" w:eastAsia="仿宋_GB2312" w:cs="Times New Roman"/>
          <w:color w:val="000000"/>
          <w:sz w:val="32"/>
          <w:szCs w:val="32"/>
        </w:rPr>
        <w:t>。</w:t>
      </w:r>
      <w:r>
        <w:rPr>
          <w:rFonts w:ascii="仿宋_GB2312" w:hAnsi="仿宋_GB2312" w:eastAsia="仿宋_GB2312" w:cs="Times New Roman"/>
          <w:color w:val="000000"/>
          <w:sz w:val="32"/>
          <w:szCs w:val="32"/>
        </w:rPr>
        <w:t>承办厅应急指挥部交办的其他工作。</w:t>
      </w:r>
    </w:p>
    <w:p>
      <w:pPr>
        <w:spacing w:line="560" w:lineRule="exact"/>
        <w:ind w:firstLine="643" w:firstLineChars="200"/>
        <w:rPr>
          <w:rFonts w:ascii="仿宋_GB2312" w:hAnsi="仿宋_GB2312" w:eastAsia="仿宋_GB2312" w:cs="Times New Roman"/>
          <w:color w:val="000000"/>
          <w:sz w:val="32"/>
          <w:szCs w:val="32"/>
        </w:rPr>
      </w:pPr>
      <w:r>
        <w:rPr>
          <w:rFonts w:hint="eastAsia" w:ascii="仿宋_GB2312" w:hAnsi="仿宋_GB2312" w:eastAsia="仿宋_GB2312" w:cs="仿宋_GB2312"/>
          <w:b/>
          <w:bCs/>
          <w:color w:val="000000"/>
          <w:sz w:val="32"/>
          <w:szCs w:val="32"/>
        </w:rPr>
        <w:t xml:space="preserve">省水运事务中心 </w:t>
      </w:r>
      <w:r>
        <w:rPr>
          <w:rFonts w:ascii="仿宋_GB2312" w:hAnsi="仿宋_GB2312" w:eastAsia="仿宋_GB2312" w:cs="仿宋_GB2312"/>
          <w:b/>
          <w:bCs/>
          <w:color w:val="000000"/>
          <w:sz w:val="32"/>
          <w:szCs w:val="32"/>
        </w:rPr>
        <w:t xml:space="preserve"> </w:t>
      </w:r>
      <w:r>
        <w:rPr>
          <w:rFonts w:hint="eastAsia" w:ascii="仿宋_GB2312" w:hAnsi="仿宋_GB2312" w:eastAsia="仿宋_GB2312" w:cs="Times New Roman"/>
          <w:color w:val="000000"/>
          <w:sz w:val="32"/>
          <w:szCs w:val="32"/>
        </w:rPr>
        <w:t>指导全省水上在建工程生产安全事故有关信息的接收、分析、处理工作，向省交通运输厅报送水运工程应急信息。指导市州交通运输主管部门督促航运企业优先安排抢险救援工作所需的紧急物资的调运。部署做好渡口码头、港口应急救援待命站点的设立和管理的配合工作。根据上级要求，会同公安等部门在区域边界、附近渡口设置警戒线，对过往车辆及船舶进行疏通让道。</w:t>
      </w:r>
      <w:r>
        <w:rPr>
          <w:rFonts w:hint="eastAsia" w:ascii="仿宋_GB2312" w:hAnsi="仿宋_GB2312" w:eastAsia="仿宋_GB2312" w:cs="仿宋"/>
          <w:color w:val="000000"/>
          <w:sz w:val="32"/>
          <w:szCs w:val="32"/>
        </w:rPr>
        <w:t>承办厅应急指挥部交办的其他工作。</w:t>
      </w:r>
    </w:p>
    <w:p>
      <w:pPr>
        <w:widowControl/>
        <w:spacing w:line="560" w:lineRule="exact"/>
        <w:ind w:firstLine="643" w:firstLineChars="200"/>
        <w:rPr>
          <w:rFonts w:ascii="仿宋_GB2312" w:hAnsi="仿宋_GB2312" w:eastAsia="仿宋_GB2312" w:cs="Times New Roman"/>
          <w:color w:val="000000"/>
          <w:sz w:val="32"/>
          <w:szCs w:val="32"/>
        </w:rPr>
      </w:pPr>
      <w:r>
        <w:rPr>
          <w:rFonts w:hint="eastAsia" w:ascii="仿宋_GB2312" w:hAnsi="仿宋_GB2312" w:eastAsia="仿宋_GB2312" w:cs="宋体"/>
          <w:b/>
          <w:bCs/>
          <w:color w:val="000000"/>
          <w:kern w:val="0"/>
          <w:sz w:val="32"/>
          <w:szCs w:val="32"/>
        </w:rPr>
        <w:t xml:space="preserve">省交通建设质量安全监督管理局 </w:t>
      </w:r>
      <w:r>
        <w:rPr>
          <w:rFonts w:ascii="仿宋_GB2312" w:hAnsi="仿宋_GB2312" w:eastAsia="仿宋_GB2312" w:cs="宋体"/>
          <w:b/>
          <w:bCs/>
          <w:color w:val="000000"/>
          <w:kern w:val="0"/>
          <w:sz w:val="32"/>
          <w:szCs w:val="32"/>
        </w:rPr>
        <w:t xml:space="preserve"> </w:t>
      </w:r>
      <w:r>
        <w:rPr>
          <w:rFonts w:hint="eastAsia" w:ascii="仿宋_GB2312" w:hAnsi="仿宋_GB2312" w:eastAsia="仿宋_GB2312" w:cs="Times New Roman"/>
          <w:color w:val="000000"/>
          <w:sz w:val="32"/>
          <w:szCs w:val="32"/>
        </w:rPr>
        <w:t>在省交通运输厅的领导下，主要承担有关公路水运工程日常应急管理工作，以及厅应急指挥部日常工作。承担公路水运工程生产安全事故有关信息的接收、分析、处理工作，向省交通运输厅报送公路水运工程生产安全事故应急信息。负责做好本行业、本系统公路水运工程生产安全事故防控知识的宣传教育工作。指导、协调重大及以上公路水运工程生产安全事故预防预警和应急处置工作。承办厅应急指挥部交办的其他工作。</w:t>
      </w:r>
    </w:p>
    <w:p>
      <w:pPr>
        <w:widowControl/>
        <w:spacing w:line="560" w:lineRule="exact"/>
        <w:ind w:firstLine="643" w:firstLineChars="200"/>
        <w:rPr>
          <w:rFonts w:ascii="仿宋_GB2312" w:hAnsi="仿宋_GB2312" w:eastAsia="仿宋_GB2312" w:cs="仿宋_GB9704"/>
          <w:color w:val="000000"/>
          <w:kern w:val="0"/>
          <w:sz w:val="32"/>
          <w:szCs w:val="32"/>
        </w:rPr>
      </w:pPr>
      <w:r>
        <w:rPr>
          <w:rFonts w:hint="eastAsia" w:ascii="仿宋_GB2312" w:hAnsi="仿宋" w:eastAsia="仿宋_GB2312" w:cs="宋体"/>
          <w:b/>
          <w:bCs/>
          <w:color w:val="000000"/>
          <w:kern w:val="0"/>
          <w:sz w:val="32"/>
          <w:szCs w:val="32"/>
        </w:rPr>
        <w:t xml:space="preserve">科技信息中心  </w:t>
      </w:r>
      <w:r>
        <w:rPr>
          <w:rFonts w:hint="eastAsia" w:ascii="仿宋_GB2312" w:hAnsi="仿宋" w:eastAsia="仿宋_GB2312" w:cs="Times New Roman"/>
          <w:color w:val="000000"/>
          <w:sz w:val="32"/>
          <w:szCs w:val="32"/>
        </w:rPr>
        <w:t>负责</w:t>
      </w:r>
      <w:r>
        <w:rPr>
          <w:rFonts w:hint="eastAsia" w:ascii="仿宋_GB2312" w:hAnsi="仿宋" w:eastAsia="仿宋_GB2312" w:cs="宋体"/>
          <w:color w:val="000000"/>
          <w:kern w:val="0"/>
          <w:sz w:val="32"/>
          <w:szCs w:val="32"/>
        </w:rPr>
        <w:t>突发事件</w:t>
      </w:r>
      <w:r>
        <w:rPr>
          <w:rFonts w:hint="eastAsia" w:ascii="仿宋_GB2312" w:hAnsi="仿宋" w:eastAsia="仿宋_GB2312" w:cs="Times New Roman"/>
          <w:color w:val="000000"/>
          <w:sz w:val="32"/>
          <w:szCs w:val="32"/>
        </w:rPr>
        <w:t>应急响应过程中的网络、视频、通信等保障工作</w:t>
      </w:r>
      <w:r>
        <w:rPr>
          <w:rFonts w:hint="eastAsia" w:ascii="仿宋_GB2312" w:hAnsi="仿宋" w:eastAsia="仿宋_GB2312" w:cs="宋体"/>
          <w:color w:val="000000"/>
          <w:kern w:val="0"/>
          <w:sz w:val="32"/>
          <w:szCs w:val="32"/>
          <w:lang w:val="zh-CN"/>
        </w:rPr>
        <w:t>；</w:t>
      </w:r>
      <w:r>
        <w:rPr>
          <w:rFonts w:hint="eastAsia" w:ascii="仿宋_GB2312" w:hAnsi="仿宋" w:eastAsia="仿宋_GB2312" w:cs="Times New Roman"/>
          <w:color w:val="000000"/>
          <w:sz w:val="32"/>
          <w:szCs w:val="32"/>
        </w:rPr>
        <w:t>承办厅应急指挥部交办的其他工作</w:t>
      </w:r>
      <w:r>
        <w:rPr>
          <w:rFonts w:hint="eastAsia" w:ascii="仿宋_GB2312" w:hAnsi="仿宋_GB2312" w:eastAsia="仿宋_GB2312" w:cs="Times New Roman"/>
          <w:color w:val="000000"/>
          <w:sz w:val="32"/>
          <w:szCs w:val="32"/>
        </w:rPr>
        <w:t>。</w:t>
      </w:r>
    </w:p>
    <w:p>
      <w:pPr>
        <w:widowControl/>
        <w:spacing w:line="560" w:lineRule="exact"/>
        <w:ind w:firstLine="200"/>
        <w:jc w:val="left"/>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br w:type="page"/>
      </w:r>
    </w:p>
    <w:p>
      <w:pPr>
        <w:spacing w:line="560" w:lineRule="exact"/>
        <w:ind w:firstLine="200"/>
        <w:jc w:val="left"/>
        <w:rPr>
          <w:rStyle w:val="29"/>
          <w:rFonts w:ascii="黑体" w:hAnsi="黑体" w:eastAsia="黑体" w:cs="仿宋_GB9704"/>
          <w:color w:val="000000" w:themeColor="text1"/>
          <w:sz w:val="32"/>
          <w:szCs w:val="32"/>
          <w14:textFill>
            <w14:solidFill>
              <w14:schemeClr w14:val="tx1"/>
            </w14:solidFill>
          </w14:textFill>
        </w:rPr>
      </w:pPr>
      <w:r>
        <w:rPr>
          <w:rStyle w:val="29"/>
          <w:rFonts w:hint="eastAsia" w:ascii="黑体" w:hAnsi="黑体" w:eastAsia="黑体" w:cs="仿宋_GB9704"/>
          <w:color w:val="000000" w:themeColor="text1"/>
          <w:sz w:val="32"/>
          <w:szCs w:val="32"/>
          <w14:textFill>
            <w14:solidFill>
              <w14:schemeClr w14:val="tx1"/>
            </w14:solidFill>
          </w14:textFill>
        </w:rPr>
        <w:t>附件</w:t>
      </w:r>
      <w:r>
        <w:rPr>
          <w:rStyle w:val="29"/>
          <w:rFonts w:ascii="黑体" w:hAnsi="黑体" w:eastAsia="黑体" w:cs="仿宋_GB9704"/>
          <w:color w:val="000000" w:themeColor="text1"/>
          <w:sz w:val="32"/>
          <w:szCs w:val="32"/>
          <w14:textFill>
            <w14:solidFill>
              <w14:schemeClr w14:val="tx1"/>
            </w14:solidFill>
          </w14:textFill>
        </w:rPr>
        <w:t>3</w:t>
      </w:r>
    </w:p>
    <w:p>
      <w:pPr>
        <w:spacing w:line="560" w:lineRule="exact"/>
        <w:ind w:firstLine="200"/>
        <w:jc w:val="center"/>
        <w:rPr>
          <w:rStyle w:val="29"/>
          <w:rFonts w:ascii="方正小标宋简体" w:hAnsi="方正小标宋简体" w:eastAsia="方正小标宋简体" w:cs="宋体"/>
          <w:color w:val="000000" w:themeColor="text1"/>
          <w:spacing w:val="-20"/>
          <w:sz w:val="36"/>
          <w:szCs w:val="36"/>
          <w14:textFill>
            <w14:solidFill>
              <w14:schemeClr w14:val="tx1"/>
            </w14:solidFill>
          </w14:textFill>
        </w:rPr>
      </w:pPr>
      <w:r>
        <w:rPr>
          <w:rStyle w:val="29"/>
          <w:rFonts w:hint="eastAsia" w:ascii="方正小标宋简体" w:hAnsi="方正小标宋简体" w:eastAsia="方正小标宋简体" w:cs="宋体"/>
          <w:color w:val="000000" w:themeColor="text1"/>
          <w:spacing w:val="-20"/>
          <w:sz w:val="36"/>
          <w:szCs w:val="36"/>
          <w14:textFill>
            <w14:solidFill>
              <w14:schemeClr w14:val="tx1"/>
            </w14:solidFill>
          </w14:textFill>
        </w:rPr>
        <w:t>湖南省公路水运工程生产安全事故应急响应处置流程图</w:t>
      </w:r>
    </w:p>
    <w:p>
      <w:pPr>
        <w:spacing w:line="560" w:lineRule="exact"/>
        <w:ind w:firstLine="200"/>
        <w:jc w:val="center"/>
        <w:rPr>
          <w:rStyle w:val="29"/>
          <w:rFonts w:ascii="宋体" w:hAnsi="宋体" w:eastAsia="宋体" w:cs="宋体"/>
          <w:color w:val="000000" w:themeColor="text1"/>
          <w:spacing w:val="-20"/>
          <w:sz w:val="36"/>
          <w:szCs w:val="36"/>
          <w14:textFill>
            <w14:solidFill>
              <w14:schemeClr w14:val="tx1"/>
            </w14:solidFill>
          </w14:textFill>
        </w:rPr>
      </w:pPr>
      <w:r>
        <w:rPr>
          <w:rFonts w:hint="eastAsia" w:ascii="宋体" w:hAnsi="宋体" w:eastAsia="宋体"/>
          <w:bCs/>
          <w:color w:val="000000" w:themeColor="text1"/>
          <w:sz w:val="36"/>
          <w:szCs w:val="36"/>
          <w14:textFill>
            <w14:solidFill>
              <w14:schemeClr w14:val="tx1"/>
            </w14:solidFill>
          </w14:textFill>
        </w:rPr>
        <mc:AlternateContent>
          <mc:Choice Requires="wpc">
            <w:drawing>
              <wp:anchor distT="0" distB="0" distL="114300" distR="114300" simplePos="0" relativeHeight="251667456" behindDoc="0" locked="0" layoutInCell="1" allowOverlap="1">
                <wp:simplePos x="0" y="0"/>
                <wp:positionH relativeFrom="character">
                  <wp:posOffset>-3108325</wp:posOffset>
                </wp:positionH>
                <wp:positionV relativeFrom="line">
                  <wp:posOffset>407670</wp:posOffset>
                </wp:positionV>
                <wp:extent cx="6445250" cy="7022465"/>
                <wp:effectExtent l="0" t="0" r="12700" b="6985"/>
                <wp:wrapSquare wrapText="bothSides"/>
                <wp:docPr id="354" name="画布 354"/>
                <wp:cNvGraphicFramePr/>
                <a:graphic xmlns:a="http://schemas.openxmlformats.org/drawingml/2006/main">
                  <a:graphicData uri="http://schemas.microsoft.com/office/word/2010/wordprocessingCanvas">
                    <wpc:wpc>
                      <wpc:bg>
                        <a:noFill/>
                      </wpc:bg>
                      <wpc:whole/>
                      <wps:wsp>
                        <wps:cNvPr id="321" name="Rectangle 4"/>
                        <wps:cNvSpPr>
                          <a:spLocks noChangeArrowheads="1"/>
                        </wps:cNvSpPr>
                        <wps:spPr bwMode="auto">
                          <a:xfrm>
                            <a:off x="219075" y="964565"/>
                            <a:ext cx="1766570" cy="29083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预警信息</w:t>
                              </w:r>
                            </w:p>
                          </w:txbxContent>
                        </wps:txbx>
                        <wps:bodyPr rot="0" vert="horz" wrap="square" lIns="91440" tIns="45720" rIns="91440" bIns="45720" anchor="t" anchorCtr="0" upright="1">
                          <a:noAutofit/>
                        </wps:bodyPr>
                      </wps:wsp>
                      <wps:wsp>
                        <wps:cNvPr id="322" name="Rectangle 5"/>
                        <wps:cNvSpPr>
                          <a:spLocks noChangeArrowheads="1"/>
                        </wps:cNvSpPr>
                        <wps:spPr bwMode="auto">
                          <a:xfrm>
                            <a:off x="2122170" y="760730"/>
                            <a:ext cx="2155190" cy="744855"/>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先期处置</w:t>
                              </w:r>
                            </w:p>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（事发地人民政府和交通运输主管部门或责任单位）</w:t>
                              </w:r>
                            </w:p>
                            <w:p>
                              <w:pPr>
                                <w:autoSpaceDE w:val="0"/>
                                <w:autoSpaceDN w:val="0"/>
                                <w:adjustRightInd w:val="0"/>
                                <w:jc w:val="center"/>
                                <w:rPr>
                                  <w:rFonts w:ascii="仿宋" w:hAnsi="仿宋" w:eastAsia="仿宋_GB2312" w:cs="仿宋"/>
                                  <w:color w:val="000000"/>
                                  <w:kern w:val="0"/>
                                  <w:szCs w:val="21"/>
                                  <w:lang w:val="zh-CN"/>
                                </w:rPr>
                              </w:pPr>
                            </w:p>
                          </w:txbxContent>
                        </wps:txbx>
                        <wps:bodyPr rot="0" vert="horz" wrap="square" lIns="91440" tIns="45720" rIns="91440" bIns="45720" anchor="t" anchorCtr="0" upright="1">
                          <a:noAutofit/>
                        </wps:bodyPr>
                      </wps:wsp>
                      <wps:wsp>
                        <wps:cNvPr id="323" name="Rectangle 6"/>
                        <wps:cNvSpPr>
                          <a:spLocks noChangeArrowheads="1"/>
                        </wps:cNvSpPr>
                        <wps:spPr bwMode="auto">
                          <a:xfrm>
                            <a:off x="107950" y="2033906"/>
                            <a:ext cx="1724025" cy="33655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上报交通运输部、省政府</w:t>
                              </w:r>
                            </w:p>
                          </w:txbxContent>
                        </wps:txbx>
                        <wps:bodyPr rot="0" vert="horz" wrap="square" lIns="91440" tIns="45720" rIns="91440" bIns="45720" anchor="t" anchorCtr="0" upright="1">
                          <a:noAutofit/>
                        </wps:bodyPr>
                      </wps:wsp>
                      <wps:wsp>
                        <wps:cNvPr id="324" name="Rectangle 7"/>
                        <wps:cNvSpPr>
                          <a:spLocks noChangeArrowheads="1"/>
                        </wps:cNvSpPr>
                        <wps:spPr bwMode="auto">
                          <a:xfrm>
                            <a:off x="120650" y="2649220"/>
                            <a:ext cx="1711325" cy="52578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向省有关部门或市州、县市区政府传达上级指示</w:t>
                              </w:r>
                            </w:p>
                          </w:txbxContent>
                        </wps:txbx>
                        <wps:bodyPr rot="0" vert="horz" wrap="square" lIns="91440" tIns="45720" rIns="91440" bIns="45720" anchor="t" anchorCtr="0" upright="1">
                          <a:noAutofit/>
                        </wps:bodyPr>
                      </wps:wsp>
                      <wps:wsp>
                        <wps:cNvPr id="325" name="AutoShape 8"/>
                        <wps:cNvSpPr>
                          <a:spLocks noChangeArrowheads="1"/>
                        </wps:cNvSpPr>
                        <wps:spPr bwMode="auto">
                          <a:xfrm>
                            <a:off x="2202815" y="1830070"/>
                            <a:ext cx="2032000" cy="1289685"/>
                          </a:xfrm>
                          <a:prstGeom prst="flowChartDecision">
                            <a:avLst/>
                          </a:prstGeom>
                          <a:solidFill>
                            <a:srgbClr val="FFFFFF"/>
                          </a:solidFill>
                          <a:ln w="19050">
                            <a:solidFill>
                              <a:srgbClr val="000000"/>
                            </a:solidFill>
                            <a:miter lim="800000"/>
                          </a:ln>
                        </wps:spPr>
                        <wps:txbx>
                          <w:txbxContent>
                            <w:p>
                              <w:pPr>
                                <w:autoSpaceDE w:val="0"/>
                                <w:autoSpaceDN w:val="0"/>
                                <w:adjustRightInd w:val="0"/>
                                <w:jc w:val="center"/>
                                <w:textAlignment w:val="center"/>
                                <w:rPr>
                                  <w:rFonts w:ascii="仿宋" w:hAnsi="仿宋" w:eastAsia="仿宋_GB2312" w:cs="仿宋"/>
                                  <w:color w:val="000000"/>
                                  <w:kern w:val="0"/>
                                  <w:szCs w:val="21"/>
                                  <w:lang w:val="zh-CN"/>
                                </w:rPr>
                              </w:pPr>
                            </w:p>
                            <w:p>
                              <w:pPr>
                                <w:autoSpaceDE w:val="0"/>
                                <w:autoSpaceDN w:val="0"/>
                                <w:adjustRightInd w:val="0"/>
                                <w:jc w:val="center"/>
                                <w:textAlignment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信息上报</w:t>
                              </w:r>
                            </w:p>
                          </w:txbxContent>
                        </wps:txbx>
                        <wps:bodyPr rot="0" vert="horz" wrap="square" lIns="0" tIns="0" rIns="0" bIns="0" anchor="t" anchorCtr="0" upright="1">
                          <a:noAutofit/>
                        </wps:bodyPr>
                      </wps:wsp>
                      <wps:wsp>
                        <wps:cNvPr id="326" name="Rectangle 9"/>
                        <wps:cNvSpPr>
                          <a:spLocks noChangeArrowheads="1"/>
                        </wps:cNvSpPr>
                        <wps:spPr bwMode="auto">
                          <a:xfrm>
                            <a:off x="5000625" y="1647825"/>
                            <a:ext cx="1194435" cy="31877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信息反馈</w:t>
                              </w:r>
                            </w:p>
                          </w:txbxContent>
                        </wps:txbx>
                        <wps:bodyPr rot="0" vert="horz" wrap="square" lIns="91440" tIns="45720" rIns="91440" bIns="45720" anchor="t" anchorCtr="0" upright="1">
                          <a:noAutofit/>
                        </wps:bodyPr>
                      </wps:wsp>
                      <wps:wsp>
                        <wps:cNvPr id="327" name="Rectangle 11"/>
                        <wps:cNvSpPr>
                          <a:spLocks noChangeArrowheads="1"/>
                        </wps:cNvSpPr>
                        <wps:spPr bwMode="auto">
                          <a:xfrm>
                            <a:off x="2536156" y="5108987"/>
                            <a:ext cx="1431290" cy="486410"/>
                          </a:xfrm>
                          <a:prstGeom prst="flowChartTerminator">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应急结束</w:t>
                              </w:r>
                            </w:p>
                          </w:txbxContent>
                        </wps:txbx>
                        <wps:bodyPr rot="0" vert="horz" wrap="square" lIns="91440" tIns="45720" rIns="91440" bIns="45720" anchor="t" anchorCtr="0" upright="1">
                          <a:noAutofit/>
                        </wps:bodyPr>
                      </wps:wsp>
                      <wps:wsp>
                        <wps:cNvPr id="328" name="Rectangle 12"/>
                        <wps:cNvSpPr>
                          <a:spLocks noChangeArrowheads="1"/>
                        </wps:cNvSpPr>
                        <wps:spPr bwMode="auto">
                          <a:xfrm>
                            <a:off x="2555875" y="4062730"/>
                            <a:ext cx="1229995" cy="502285"/>
                          </a:xfrm>
                          <a:prstGeom prst="rect">
                            <a:avLst/>
                          </a:prstGeom>
                          <a:solidFill>
                            <a:srgbClr val="FFFFFF"/>
                          </a:solidFill>
                          <a:ln w="19050">
                            <a:solidFill>
                              <a:srgbClr val="000000"/>
                            </a:solidFill>
                            <a:miter lim="800000"/>
                          </a:ln>
                        </wps:spPr>
                        <wps:txbx>
                          <w:txbxContent>
                            <w:p>
                              <w:pPr>
                                <w:autoSpaceDE w:val="0"/>
                                <w:autoSpaceDN w:val="0"/>
                                <w:adjustRightInd w:val="0"/>
                                <w:ind w:left="-105" w:leftChars="-50" w:right="-105" w:rightChars="-5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应急响应</w:t>
                              </w:r>
                            </w:p>
                            <w:p>
                              <w:pPr>
                                <w:autoSpaceDE w:val="0"/>
                                <w:autoSpaceDN w:val="0"/>
                                <w:adjustRightInd w:val="0"/>
                                <w:ind w:left="-105" w:leftChars="-50" w:right="-105" w:rightChars="-5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（事发地政府为主）</w:t>
                              </w:r>
                            </w:p>
                          </w:txbxContent>
                        </wps:txbx>
                        <wps:bodyPr rot="0" vert="horz" wrap="square" lIns="91440" tIns="45720" rIns="91440" bIns="45720" anchor="t" anchorCtr="0" upright="1">
                          <a:noAutofit/>
                        </wps:bodyPr>
                      </wps:wsp>
                      <wps:wsp>
                        <wps:cNvPr id="329" name="Rectangle 17"/>
                        <wps:cNvSpPr>
                          <a:spLocks noChangeArrowheads="1"/>
                        </wps:cNvSpPr>
                        <wps:spPr bwMode="auto">
                          <a:xfrm>
                            <a:off x="4083685" y="2715260"/>
                            <a:ext cx="2361565" cy="31496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themeColor="text1"/>
                                  <w:kern w:val="0"/>
                                  <w:szCs w:val="21"/>
                                  <w:lang w:val="zh-CN"/>
                                  <w14:textFill>
                                    <w14:solidFill>
                                      <w14:schemeClr w14:val="tx1"/>
                                    </w14:solidFill>
                                  </w14:textFill>
                                </w:rPr>
                              </w:pPr>
                              <w:r>
                                <w:rPr>
                                  <w:rFonts w:hint="eastAsia" w:ascii="仿宋" w:hAnsi="仿宋" w:eastAsia="仿宋_GB2312" w:cs="仿宋"/>
                                  <w:color w:val="000000" w:themeColor="text1"/>
                                  <w:kern w:val="0"/>
                                  <w:szCs w:val="21"/>
                                  <w:lang w:val="zh-CN"/>
                                  <w14:textFill>
                                    <w14:solidFill>
                                      <w14:schemeClr w14:val="tx1"/>
                                    </w14:solidFill>
                                  </w14:textFill>
                                </w:rPr>
                                <w:t>启动交通运输突发事件响应</w:t>
                              </w:r>
                            </w:p>
                          </w:txbxContent>
                        </wps:txbx>
                        <wps:bodyPr rot="0" vert="horz" wrap="square" lIns="91440" tIns="45720" rIns="91440" bIns="45720" anchor="t" anchorCtr="0" upright="1">
                          <a:noAutofit/>
                        </wps:bodyPr>
                      </wps:wsp>
                      <wps:wsp>
                        <wps:cNvPr id="330" name="Rectangle 18"/>
                        <wps:cNvSpPr>
                          <a:spLocks noChangeArrowheads="1"/>
                        </wps:cNvSpPr>
                        <wps:spPr bwMode="auto">
                          <a:xfrm>
                            <a:off x="4104640" y="3096895"/>
                            <a:ext cx="2340610" cy="3248660"/>
                          </a:xfrm>
                          <a:prstGeom prst="rect">
                            <a:avLst/>
                          </a:prstGeom>
                          <a:solidFill>
                            <a:srgbClr val="FFFFFF"/>
                          </a:solidFill>
                          <a:ln w="19050">
                            <a:solidFill>
                              <a:srgbClr val="000000"/>
                            </a:solidFill>
                            <a:miter lim="800000"/>
                          </a:ln>
                        </wps:spPr>
                        <wps:txbx>
                          <w:txbxContent>
                            <w:p>
                              <w:pPr>
                                <w:autoSpaceDE w:val="0"/>
                                <w:autoSpaceDN w:val="0"/>
                                <w:adjustRightInd w:val="0"/>
                                <w:ind w:left="-105" w:leftChars="-50" w:right="-105" w:rightChars="-50"/>
                                <w:jc w:val="left"/>
                                <w:rPr>
                                  <w:rFonts w:ascii="仿宋" w:hAnsi="仿宋" w:eastAsia="仿宋_GB2312" w:cs="仿宋"/>
                                  <w:color w:val="000000" w:themeColor="text1"/>
                                  <w:kern w:val="0"/>
                                  <w:szCs w:val="21"/>
                                  <w:lang w:val="zh-CN"/>
                                  <w14:textFill>
                                    <w14:solidFill>
                                      <w14:schemeClr w14:val="tx1"/>
                                    </w14:solidFill>
                                  </w14:textFill>
                                </w:rPr>
                              </w:pPr>
                              <w:r>
                                <w:rPr>
                                  <w:rFonts w:hint="eastAsia" w:ascii="仿宋" w:hAnsi="仿宋" w:eastAsia="仿宋_GB2312" w:cs="仿宋"/>
                                  <w:color w:val="000000" w:themeColor="text1"/>
                                  <w:kern w:val="0"/>
                                  <w:szCs w:val="21"/>
                                  <w:lang w:val="zh-CN"/>
                                  <w14:textFill>
                                    <w14:solidFill>
                                      <w14:schemeClr w14:val="tx1"/>
                                    </w14:solidFill>
                                  </w14:textFill>
                                </w:rPr>
                                <w:t>Ⅰ级响应时,在</w:t>
                              </w:r>
                              <w:r>
                                <w:rPr>
                                  <w:rFonts w:ascii="仿宋" w:hAnsi="仿宋" w:eastAsia="仿宋_GB2312" w:cs="仿宋"/>
                                  <w:color w:val="000000" w:themeColor="text1"/>
                                  <w:kern w:val="0"/>
                                  <w:szCs w:val="21"/>
                                  <w:lang w:val="zh-CN"/>
                                  <w14:textFill>
                                    <w14:solidFill>
                                      <w14:schemeClr w14:val="tx1"/>
                                    </w14:solidFill>
                                  </w14:textFill>
                                </w:rPr>
                                <w:t>交通运输部</w:t>
                              </w:r>
                              <w:r>
                                <w:rPr>
                                  <w:rFonts w:hint="eastAsia" w:ascii="仿宋" w:hAnsi="仿宋" w:eastAsia="仿宋_GB2312" w:cs="仿宋"/>
                                  <w:color w:val="000000" w:themeColor="text1"/>
                                  <w:kern w:val="0"/>
                                  <w:szCs w:val="21"/>
                                  <w:lang w:val="zh-CN"/>
                                  <w14:textFill>
                                    <w14:solidFill>
                                      <w14:schemeClr w14:val="tx1"/>
                                    </w14:solidFill>
                                  </w14:textFill>
                                </w:rPr>
                                <w:t>指导下，在省政府领导下，厅应急指挥部派出现场工作组协助开展应急处置工作。根据需要派出专家组赴一线加强技术指导。</w:t>
                              </w:r>
                            </w:p>
                            <w:p>
                              <w:pPr>
                                <w:autoSpaceDE w:val="0"/>
                                <w:autoSpaceDN w:val="0"/>
                                <w:adjustRightInd w:val="0"/>
                                <w:ind w:left="-105" w:leftChars="-50" w:right="-105" w:rightChars="-50"/>
                                <w:jc w:val="left"/>
                                <w:rPr>
                                  <w:rFonts w:ascii="仿宋" w:hAnsi="仿宋" w:eastAsia="仿宋_GB2312" w:cs="仿宋"/>
                                  <w:color w:val="000000" w:themeColor="text1"/>
                                  <w:kern w:val="0"/>
                                  <w:szCs w:val="21"/>
                                  <w:lang w:val="zh-CN"/>
                                  <w14:textFill>
                                    <w14:solidFill>
                                      <w14:schemeClr w14:val="tx1"/>
                                    </w14:solidFill>
                                  </w14:textFill>
                                </w:rPr>
                              </w:pPr>
                              <w:r>
                                <w:rPr>
                                  <w:rFonts w:hint="eastAsia" w:ascii="仿宋" w:hAnsi="仿宋" w:eastAsia="仿宋_GB2312" w:cs="仿宋"/>
                                  <w:color w:val="000000" w:themeColor="text1"/>
                                  <w:kern w:val="0"/>
                                  <w:szCs w:val="21"/>
                                  <w:lang w:val="zh-CN"/>
                                  <w14:textFill>
                                    <w14:solidFill>
                                      <w14:schemeClr w14:val="tx1"/>
                                    </w14:solidFill>
                                  </w14:textFill>
                                </w:rPr>
                                <w:t>Ⅱ级响应时,厅应急指挥部派出现场工作组指挥协调应急处置工作。根据需要派出专家组。</w:t>
                              </w:r>
                            </w:p>
                            <w:p>
                              <w:pPr>
                                <w:autoSpaceDE w:val="0"/>
                                <w:autoSpaceDN w:val="0"/>
                                <w:adjustRightInd w:val="0"/>
                                <w:ind w:left="-105" w:leftChars="-50" w:right="-105" w:rightChars="-50"/>
                                <w:jc w:val="left"/>
                                <w:rPr>
                                  <w:rFonts w:ascii="仿宋" w:hAnsi="仿宋" w:eastAsia="仿宋_GB2312" w:cs="仿宋"/>
                                  <w:color w:val="000000" w:themeColor="text1"/>
                                  <w:kern w:val="0"/>
                                  <w:szCs w:val="21"/>
                                  <w:lang w:val="zh-CN"/>
                                  <w14:textFill>
                                    <w14:solidFill>
                                      <w14:schemeClr w14:val="tx1"/>
                                    </w14:solidFill>
                                  </w14:textFill>
                                </w:rPr>
                              </w:pPr>
                              <w:r>
                                <w:rPr>
                                  <w:rFonts w:hint="eastAsia" w:ascii="仿宋" w:hAnsi="仿宋" w:eastAsia="仿宋_GB2312" w:cs="仿宋"/>
                                  <w:color w:val="000000" w:themeColor="text1"/>
                                  <w:kern w:val="0"/>
                                  <w:szCs w:val="21"/>
                                  <w:lang w:val="zh-CN"/>
                                  <w14:textFill>
                                    <w14:solidFill>
                                      <w14:schemeClr w14:val="tx1"/>
                                    </w14:solidFill>
                                  </w14:textFill>
                                </w:rPr>
                                <w:t>Ⅲ级响应时，基本建设处（港航管理处）在分管厅领导的指导下开展应急工作,密切跟踪突发事件进展情况,协助地方开展应急处置工作,视情派出现场工作组或专家组。</w:t>
                              </w:r>
                            </w:p>
                            <w:p>
                              <w:pPr>
                                <w:autoSpaceDE w:val="0"/>
                                <w:autoSpaceDN w:val="0"/>
                                <w:adjustRightInd w:val="0"/>
                                <w:ind w:left="-105" w:leftChars="-50" w:right="-105" w:rightChars="-50"/>
                                <w:jc w:val="left"/>
                                <w:rPr>
                                  <w:color w:val="000000" w:themeColor="text1"/>
                                  <w:sz w:val="15"/>
                                  <w:szCs w:val="15"/>
                                  <w14:textFill>
                                    <w14:solidFill>
                                      <w14:schemeClr w14:val="tx1"/>
                                    </w14:solidFill>
                                  </w14:textFill>
                                </w:rPr>
                              </w:pPr>
                              <w:r>
                                <w:rPr>
                                  <w:rFonts w:hint="eastAsia" w:ascii="仿宋" w:hAnsi="仿宋" w:eastAsia="仿宋_GB2312" w:cs="仿宋"/>
                                  <w:color w:val="000000" w:themeColor="text1"/>
                                  <w:kern w:val="0"/>
                                  <w:szCs w:val="21"/>
                                  <w:lang w:val="zh-CN"/>
                                  <w14:textFill>
                                    <w14:solidFill>
                                      <w14:schemeClr w14:val="tx1"/>
                                    </w14:solidFill>
                                  </w14:textFill>
                                </w:rPr>
                                <w:t>IV级响应时, 基本建设处（港航管理处）密切跟踪突发事件进展情况,协助当地开展应急处置工作,视情派出现场工作组或者专家组。</w:t>
                              </w:r>
                            </w:p>
                          </w:txbxContent>
                        </wps:txbx>
                        <wps:bodyPr rot="0" vert="horz" wrap="square" lIns="91440" tIns="45720" rIns="91440" bIns="45720" anchor="t" anchorCtr="0" upright="1">
                          <a:noAutofit/>
                        </wps:bodyPr>
                      </wps:wsp>
                      <wps:wsp>
                        <wps:cNvPr id="331" name="矩形 35"/>
                        <wps:cNvSpPr>
                          <a:spLocks noChangeArrowheads="1"/>
                        </wps:cNvSpPr>
                        <wps:spPr bwMode="auto">
                          <a:xfrm>
                            <a:off x="2025015" y="0"/>
                            <a:ext cx="2377440" cy="410210"/>
                          </a:xfrm>
                          <a:prstGeom prst="flowChartPreparation">
                            <a:avLst/>
                          </a:prstGeom>
                          <a:no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突发事件发生</w:t>
                              </w:r>
                            </w:p>
                          </w:txbxContent>
                        </wps:txbx>
                        <wps:bodyPr rot="0" vert="horz" wrap="square" lIns="91440" tIns="45720" rIns="91440" bIns="45720" anchor="ctr" anchorCtr="0" upright="1">
                          <a:noAutofit/>
                        </wps:bodyPr>
                      </wps:wsp>
                      <wps:wsp>
                        <wps:cNvPr id="332" name="直接箭头连接符 44"/>
                        <wps:cNvCnPr>
                          <a:cxnSpLocks noChangeShapeType="1"/>
                        </wps:cNvCnPr>
                        <wps:spPr bwMode="auto">
                          <a:xfrm>
                            <a:off x="3225800" y="1505585"/>
                            <a:ext cx="1905" cy="324485"/>
                          </a:xfrm>
                          <a:prstGeom prst="straightConnector1">
                            <a:avLst/>
                          </a:prstGeom>
                          <a:noFill/>
                          <a:ln w="19050">
                            <a:solidFill>
                              <a:srgbClr val="000000"/>
                            </a:solidFill>
                            <a:round/>
                            <a:tailEnd type="arrow" w="med" len="med"/>
                          </a:ln>
                        </wps:spPr>
                        <wps:bodyPr/>
                      </wps:wsp>
                      <wps:wsp>
                        <wps:cNvPr id="333" name="直接箭头连接符 46"/>
                        <wps:cNvCnPr>
                          <a:cxnSpLocks noChangeShapeType="1"/>
                        </wps:cNvCnPr>
                        <wps:spPr bwMode="auto">
                          <a:xfrm flipH="1">
                            <a:off x="1355725" y="6419215"/>
                            <a:ext cx="8890" cy="251460"/>
                          </a:xfrm>
                          <a:prstGeom prst="straightConnector1">
                            <a:avLst/>
                          </a:prstGeom>
                          <a:noFill/>
                          <a:ln w="19050">
                            <a:solidFill>
                              <a:srgbClr val="000000"/>
                            </a:solidFill>
                            <a:round/>
                            <a:tailEnd type="arrow" w="med" len="med"/>
                          </a:ln>
                        </wps:spPr>
                        <wps:bodyPr/>
                      </wps:wsp>
                      <wps:wsp>
                        <wps:cNvPr id="334" name="直接连接符 49"/>
                        <wps:cNvCnPr>
                          <a:cxnSpLocks noChangeShapeType="1"/>
                        </wps:cNvCnPr>
                        <wps:spPr bwMode="auto">
                          <a:xfrm flipV="1">
                            <a:off x="1364615" y="6427470"/>
                            <a:ext cx="4019550" cy="635"/>
                          </a:xfrm>
                          <a:prstGeom prst="line">
                            <a:avLst/>
                          </a:prstGeom>
                          <a:noFill/>
                          <a:ln w="19050">
                            <a:solidFill>
                              <a:srgbClr val="000000"/>
                            </a:solidFill>
                            <a:round/>
                          </a:ln>
                        </wps:spPr>
                        <wps:bodyPr/>
                      </wps:wsp>
                      <wps:wsp>
                        <wps:cNvPr id="335" name="直接连接符 50"/>
                        <wps:cNvCnPr>
                          <a:cxnSpLocks noChangeShapeType="1"/>
                        </wps:cNvCnPr>
                        <wps:spPr bwMode="auto">
                          <a:xfrm flipH="1" flipV="1">
                            <a:off x="1099820" y="1623060"/>
                            <a:ext cx="2120900" cy="5080"/>
                          </a:xfrm>
                          <a:prstGeom prst="line">
                            <a:avLst/>
                          </a:prstGeom>
                          <a:noFill/>
                          <a:ln w="19050">
                            <a:solidFill>
                              <a:srgbClr val="000000"/>
                            </a:solidFill>
                            <a:round/>
                          </a:ln>
                        </wps:spPr>
                        <wps:bodyPr/>
                      </wps:wsp>
                      <wps:wsp>
                        <wps:cNvPr id="336" name="直接连接符 51"/>
                        <wps:cNvCnPr>
                          <a:cxnSpLocks noChangeShapeType="1"/>
                        </wps:cNvCnPr>
                        <wps:spPr bwMode="auto">
                          <a:xfrm>
                            <a:off x="1108710" y="1267460"/>
                            <a:ext cx="635" cy="354965"/>
                          </a:xfrm>
                          <a:prstGeom prst="line">
                            <a:avLst/>
                          </a:prstGeom>
                          <a:noFill/>
                          <a:ln w="19050">
                            <a:solidFill>
                              <a:srgbClr val="000000"/>
                            </a:solidFill>
                            <a:round/>
                          </a:ln>
                        </wps:spPr>
                        <wps:bodyPr/>
                      </wps:wsp>
                      <wps:wsp>
                        <wps:cNvPr id="337" name="肘形连接符 52"/>
                        <wps:cNvCnPr>
                          <a:cxnSpLocks noChangeShapeType="1"/>
                        </wps:cNvCnPr>
                        <wps:spPr bwMode="auto">
                          <a:xfrm rot="16200000" flipV="1">
                            <a:off x="4695190" y="723900"/>
                            <a:ext cx="514350" cy="1333500"/>
                          </a:xfrm>
                          <a:prstGeom prst="bentConnector2">
                            <a:avLst/>
                          </a:prstGeom>
                          <a:noFill/>
                          <a:ln w="19050">
                            <a:solidFill>
                              <a:srgbClr val="000000"/>
                            </a:solidFill>
                            <a:miter lim="800000"/>
                            <a:tailEnd type="arrow" w="med" len="med"/>
                          </a:ln>
                        </wps:spPr>
                        <wps:bodyPr/>
                      </wps:wsp>
                      <wps:wsp>
                        <wps:cNvPr id="338" name="肘形连接符 53"/>
                        <wps:cNvCnPr>
                          <a:cxnSpLocks noChangeShapeType="1"/>
                        </wps:cNvCnPr>
                        <wps:spPr bwMode="auto">
                          <a:xfrm flipV="1">
                            <a:off x="4210050" y="1966595"/>
                            <a:ext cx="1388110" cy="508000"/>
                          </a:xfrm>
                          <a:prstGeom prst="bentConnector2">
                            <a:avLst/>
                          </a:prstGeom>
                          <a:noFill/>
                          <a:ln w="19050">
                            <a:solidFill>
                              <a:srgbClr val="000000"/>
                            </a:solidFill>
                            <a:miter lim="800000"/>
                            <a:tailEnd type="arrow" w="med" len="med"/>
                          </a:ln>
                        </wps:spPr>
                        <wps:bodyPr/>
                      </wps:wsp>
                      <wps:wsp>
                        <wps:cNvPr id="339" name="直接箭头连接符 56"/>
                        <wps:cNvCnPr>
                          <a:cxnSpLocks noChangeShapeType="1"/>
                        </wps:cNvCnPr>
                        <wps:spPr bwMode="auto">
                          <a:xfrm flipH="1">
                            <a:off x="1831975" y="2912896"/>
                            <a:ext cx="242178" cy="11915"/>
                          </a:xfrm>
                          <a:prstGeom prst="straightConnector1">
                            <a:avLst/>
                          </a:prstGeom>
                          <a:noFill/>
                          <a:ln w="19050">
                            <a:solidFill>
                              <a:srgbClr val="000000"/>
                            </a:solidFill>
                            <a:round/>
                            <a:tailEnd type="arrow" w="sm" len="sm"/>
                          </a:ln>
                        </wps:spPr>
                        <wps:bodyPr/>
                      </wps:wsp>
                      <wps:wsp>
                        <wps:cNvPr id="340" name="直接连接符 57"/>
                        <wps:cNvCnPr>
                          <a:cxnSpLocks noChangeShapeType="1"/>
                        </wps:cNvCnPr>
                        <wps:spPr bwMode="auto">
                          <a:xfrm flipH="1">
                            <a:off x="3932555" y="2891155"/>
                            <a:ext cx="3810" cy="1984375"/>
                          </a:xfrm>
                          <a:prstGeom prst="line">
                            <a:avLst/>
                          </a:prstGeom>
                          <a:noFill/>
                          <a:ln w="19050">
                            <a:solidFill>
                              <a:srgbClr val="000000"/>
                            </a:solidFill>
                            <a:round/>
                          </a:ln>
                        </wps:spPr>
                        <wps:bodyPr/>
                      </wps:wsp>
                      <wps:wsp>
                        <wps:cNvPr id="341" name="直接箭头连接符 58"/>
                        <wps:cNvCnPr>
                          <a:cxnSpLocks noChangeShapeType="1"/>
                        </wps:cNvCnPr>
                        <wps:spPr bwMode="auto">
                          <a:xfrm flipV="1">
                            <a:off x="3926840" y="2896235"/>
                            <a:ext cx="179705" cy="1905"/>
                          </a:xfrm>
                          <a:prstGeom prst="straightConnector1">
                            <a:avLst/>
                          </a:prstGeom>
                          <a:noFill/>
                          <a:ln w="19050">
                            <a:solidFill>
                              <a:srgbClr val="000000"/>
                            </a:solidFill>
                            <a:round/>
                            <a:tailEnd type="arrow" w="med" len="med"/>
                          </a:ln>
                        </wps:spPr>
                        <wps:bodyPr/>
                      </wps:wsp>
                      <wps:wsp>
                        <wps:cNvPr id="342" name="直接箭头连接符 59"/>
                        <wps:cNvCnPr>
                          <a:cxnSpLocks noChangeShapeType="1"/>
                        </wps:cNvCnPr>
                        <wps:spPr bwMode="auto">
                          <a:xfrm flipV="1">
                            <a:off x="3928745" y="4869180"/>
                            <a:ext cx="185420" cy="4445"/>
                          </a:xfrm>
                          <a:prstGeom prst="straightConnector1">
                            <a:avLst/>
                          </a:prstGeom>
                          <a:noFill/>
                          <a:ln w="19050">
                            <a:solidFill>
                              <a:srgbClr val="000000"/>
                            </a:solidFill>
                            <a:round/>
                            <a:tailEnd type="arrow" w="med" len="med"/>
                          </a:ln>
                        </wps:spPr>
                        <wps:bodyPr/>
                      </wps:wsp>
                      <wps:wsp>
                        <wps:cNvPr id="343" name="直接连接符 62"/>
                        <wps:cNvCnPr>
                          <a:cxnSpLocks noChangeShapeType="1"/>
                        </wps:cNvCnPr>
                        <wps:spPr bwMode="auto">
                          <a:xfrm flipV="1">
                            <a:off x="3787451" y="4248785"/>
                            <a:ext cx="156210" cy="11430"/>
                          </a:xfrm>
                          <a:prstGeom prst="line">
                            <a:avLst/>
                          </a:prstGeom>
                          <a:noFill/>
                          <a:ln w="19050">
                            <a:solidFill>
                              <a:srgbClr val="000000"/>
                            </a:solidFill>
                            <a:round/>
                            <a:tailEnd type="arrow" w="med" len="med"/>
                          </a:ln>
                        </wps:spPr>
                        <wps:bodyPr/>
                      </wps:wsp>
                      <wps:wsp>
                        <wps:cNvPr id="344" name="直接箭头连接符 44"/>
                        <wps:cNvCnPr>
                          <a:cxnSpLocks noChangeShapeType="1"/>
                        </wps:cNvCnPr>
                        <wps:spPr bwMode="auto">
                          <a:xfrm>
                            <a:off x="3220720" y="410210"/>
                            <a:ext cx="5080" cy="350520"/>
                          </a:xfrm>
                          <a:prstGeom prst="straightConnector1">
                            <a:avLst/>
                          </a:prstGeom>
                          <a:noFill/>
                          <a:ln w="19050">
                            <a:solidFill>
                              <a:srgbClr val="000000"/>
                            </a:solidFill>
                            <a:round/>
                            <a:tailEnd type="arrow" w="med" len="med"/>
                          </a:ln>
                        </wps:spPr>
                        <wps:bodyPr/>
                      </wps:wsp>
                      <wps:wsp>
                        <wps:cNvPr id="345" name="直接箭头连接符 44"/>
                        <wps:cNvCnPr>
                          <a:cxnSpLocks noChangeShapeType="1"/>
                        </wps:cNvCnPr>
                        <wps:spPr bwMode="auto">
                          <a:xfrm flipH="1">
                            <a:off x="1826895" y="2164715"/>
                            <a:ext cx="252095" cy="1905"/>
                          </a:xfrm>
                          <a:prstGeom prst="straightConnector1">
                            <a:avLst/>
                          </a:prstGeom>
                          <a:noFill/>
                          <a:ln w="19050">
                            <a:solidFill>
                              <a:srgbClr val="000000"/>
                            </a:solidFill>
                            <a:round/>
                            <a:tailEnd type="arrow" w="med" len="med"/>
                          </a:ln>
                        </wps:spPr>
                        <wps:bodyPr/>
                      </wps:wsp>
                      <wps:wsp>
                        <wps:cNvPr id="346" name="直接箭头连接符 44"/>
                        <wps:cNvCnPr>
                          <a:cxnSpLocks noChangeShapeType="1"/>
                        </wps:cNvCnPr>
                        <wps:spPr bwMode="auto">
                          <a:xfrm flipH="1" flipV="1">
                            <a:off x="2058670" y="2472690"/>
                            <a:ext cx="173355" cy="2540"/>
                          </a:xfrm>
                          <a:prstGeom prst="straightConnector1">
                            <a:avLst/>
                          </a:prstGeom>
                          <a:noFill/>
                          <a:ln w="19050">
                            <a:solidFill>
                              <a:srgbClr val="000000"/>
                            </a:solidFill>
                            <a:round/>
                            <a:tailEnd type="arrow" w="med" len="med"/>
                          </a:ln>
                        </wps:spPr>
                        <wps:bodyPr/>
                      </wps:wsp>
                      <wps:wsp>
                        <wps:cNvPr id="347" name="直接连接符 50"/>
                        <wps:cNvCnPr>
                          <a:cxnSpLocks noChangeShapeType="1"/>
                        </wps:cNvCnPr>
                        <wps:spPr bwMode="auto">
                          <a:xfrm flipV="1">
                            <a:off x="2066290" y="2157730"/>
                            <a:ext cx="7620" cy="762000"/>
                          </a:xfrm>
                          <a:prstGeom prst="line">
                            <a:avLst/>
                          </a:prstGeom>
                          <a:noFill/>
                          <a:ln w="19050">
                            <a:solidFill>
                              <a:srgbClr val="000000"/>
                            </a:solidFill>
                            <a:round/>
                          </a:ln>
                        </wps:spPr>
                        <wps:bodyPr/>
                      </wps:wsp>
                      <wps:wsp>
                        <wps:cNvPr id="348" name="直接箭头连接符 47"/>
                        <wps:cNvCnPr>
                          <a:cxnSpLocks noChangeShapeType="1"/>
                        </wps:cNvCnPr>
                        <wps:spPr bwMode="auto">
                          <a:xfrm>
                            <a:off x="3218815" y="3129280"/>
                            <a:ext cx="1905" cy="923925"/>
                          </a:xfrm>
                          <a:prstGeom prst="straightConnector1">
                            <a:avLst/>
                          </a:prstGeom>
                          <a:noFill/>
                          <a:ln w="19050">
                            <a:solidFill>
                              <a:srgbClr val="000000"/>
                            </a:solidFill>
                            <a:round/>
                            <a:tailEnd type="arrow" w="med" len="med"/>
                          </a:ln>
                        </wps:spPr>
                        <wps:bodyPr/>
                      </wps:wsp>
                      <wps:wsp>
                        <wps:cNvPr id="349" name="直接连接符 57"/>
                        <wps:cNvCnPr>
                          <a:cxnSpLocks noChangeShapeType="1"/>
                        </wps:cNvCnPr>
                        <wps:spPr bwMode="auto">
                          <a:xfrm flipH="1">
                            <a:off x="3258185" y="5584825"/>
                            <a:ext cx="1905" cy="834390"/>
                          </a:xfrm>
                          <a:prstGeom prst="line">
                            <a:avLst/>
                          </a:prstGeom>
                          <a:noFill/>
                          <a:ln w="19050">
                            <a:solidFill>
                              <a:srgbClr val="000000"/>
                            </a:solidFill>
                            <a:round/>
                          </a:ln>
                        </wps:spPr>
                        <wps:bodyPr/>
                      </wps:wsp>
                      <wps:wsp>
                        <wps:cNvPr id="350" name="直接箭头连接符 44"/>
                        <wps:cNvCnPr>
                          <a:cxnSpLocks noChangeShapeType="1"/>
                        </wps:cNvCnPr>
                        <wps:spPr bwMode="auto">
                          <a:xfrm rot="21360000" flipH="1">
                            <a:off x="3238500" y="4577080"/>
                            <a:ext cx="45085" cy="539750"/>
                          </a:xfrm>
                          <a:prstGeom prst="straightConnector1">
                            <a:avLst/>
                          </a:prstGeom>
                          <a:noFill/>
                          <a:ln w="19050">
                            <a:solidFill>
                              <a:srgbClr val="000000"/>
                            </a:solidFill>
                            <a:round/>
                            <a:tailEnd type="arrow" w="med" len="med"/>
                          </a:ln>
                        </wps:spPr>
                        <wps:bodyPr/>
                      </wps:wsp>
                      <wps:wsp>
                        <wps:cNvPr id="351" name="Rectangle 14"/>
                        <wps:cNvSpPr>
                          <a:spLocks noChangeArrowheads="1"/>
                        </wps:cNvSpPr>
                        <wps:spPr bwMode="auto">
                          <a:xfrm>
                            <a:off x="650875" y="6649085"/>
                            <a:ext cx="1402080" cy="32639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善后处置</w:t>
                              </w:r>
                            </w:p>
                          </w:txbxContent>
                        </wps:txbx>
                        <wps:bodyPr rot="0" vert="horz" wrap="square" lIns="91440" tIns="45720" rIns="91440" bIns="45720" anchor="t" anchorCtr="0" upright="1">
                          <a:noAutofit/>
                        </wps:bodyPr>
                      </wps:wsp>
                      <wps:wsp>
                        <wps:cNvPr id="352" name="直接箭头连接符 46"/>
                        <wps:cNvCnPr>
                          <a:cxnSpLocks noChangeShapeType="1"/>
                        </wps:cNvCnPr>
                        <wps:spPr bwMode="auto">
                          <a:xfrm flipH="1">
                            <a:off x="5367226" y="6428105"/>
                            <a:ext cx="8890" cy="251460"/>
                          </a:xfrm>
                          <a:prstGeom prst="straightConnector1">
                            <a:avLst/>
                          </a:prstGeom>
                          <a:noFill/>
                          <a:ln w="19050">
                            <a:solidFill>
                              <a:srgbClr val="000000"/>
                            </a:solidFill>
                            <a:round/>
                            <a:tailEnd type="arrow" w="med" len="med"/>
                          </a:ln>
                        </wps:spPr>
                        <wps:bodyPr/>
                      </wps:wsp>
                      <wps:wsp>
                        <wps:cNvPr id="353" name="Rectangle 14"/>
                        <wps:cNvSpPr>
                          <a:spLocks noChangeArrowheads="1"/>
                        </wps:cNvSpPr>
                        <wps:spPr bwMode="auto">
                          <a:xfrm>
                            <a:off x="4657090" y="6657975"/>
                            <a:ext cx="1402080" cy="326390"/>
                          </a:xfrm>
                          <a:prstGeom prst="rect">
                            <a:avLst/>
                          </a:prstGeom>
                          <a:solidFill>
                            <a:srgbClr val="FFFFFF"/>
                          </a:solidFill>
                          <a:ln w="19050">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调查评估</w:t>
                              </w:r>
                            </w:p>
                          </w:txbxContent>
                        </wps:txbx>
                        <wps:bodyPr rot="0" vert="horz" wrap="square" lIns="91440" tIns="45720" rIns="91440" bIns="45720" anchor="t" anchorCtr="0" upright="1">
                          <a:noAutofit/>
                        </wps:bodyPr>
                      </wps:wsp>
                    </wpc:wpc>
                  </a:graphicData>
                </a:graphic>
              </wp:anchor>
            </w:drawing>
          </mc:Choice>
          <mc:Fallback>
            <w:pict>
              <v:group id="_x0000_s1026" o:spid="_x0000_s1026" o:spt="203" style="position:absolute;left:0pt;margin-left:-244.75pt;margin-top:32.1pt;height:552.95pt;width:507.5pt;mso-position-horizontal-relative:char;mso-position-vertical-relative:line;mso-wrap-distance-bottom:0pt;mso-wrap-distance-left:9pt;mso-wrap-distance-right:9pt;mso-wrap-distance-top:0pt;z-index:251667456;mso-width-relative:page;mso-height-relative:page;" coordsize="6445250,7022465" editas="canvas" o:gfxdata="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">
                <o:lock v:ext="edit" aspectratio="f"/>
                <v:shape id="_x0000_s1026" o:spid="_x0000_s1026" style="position:absolute;left:0;top:0;height:7022465;width:6445250;" filled="f" stroked="f" coordsize="21600,21600" o:gfxdata="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">
                  <v:fill on="f" focussize="0,0"/>
                  <v:stroke on="f"/>
                  <v:imagedata o:title=""/>
                  <o:lock v:ext="edit" aspectratio="f"/>
                </v:shape>
                <v:rect id="Rectangle 4" o:spid="_x0000_s1026" o:spt="1" style="position:absolute;left:219075;top:964565;height:290830;width:1766570;" fillcolor="#FFFFFF" filled="t" stroked="t" coordsize="21600,21600" o:gfxdata="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EsFt7cAAAADAEAAA8AAAAAAAAAAQAgAAAAIgAA&#10;AGRycy9kb3ducmV2LnhtbFBLAQIUABQAAAAIAIdO4kC03ZMMPQIAAIoEAAAOAAAAAAAAAAEAIAAA&#10;ACsBAABkcnMvZTJvRG9jLnhtbFBLBQYAAAAABgAGAFkBAADaBQ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预警信息</w:t>
                        </w:r>
                      </w:p>
                    </w:txbxContent>
                  </v:textbox>
                </v:rect>
                <v:rect id="Rectangle 5" o:spid="_x0000_s1026" o:spt="1" style="position:absolute;left:2122170;top:760730;height:744855;width:2155190;" fillcolor="#FFFFFF" filled="t" stroked="t" coordsize="21600,21600" o:gfxdata="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EsFt7cAAAADAEAAA8AAAAAAAAAAQAgAAAAIgAAAGRy&#10;cy9kb3ducmV2LnhtbFBLAQIUABQAAAAIAIdO4kDziIYUOgIAAIsEAAAOAAAAAAAAAAEAIAAAACsB&#10;AABkcnMvZTJvRG9jLnhtbFBLBQYAAAAABgAGAFkBAADXBQ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先期处置</w:t>
                        </w:r>
                      </w:p>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（事发地人民政府和交通运输主管部门或责任单位）</w:t>
                        </w:r>
                      </w:p>
                      <w:p>
                        <w:pPr>
                          <w:autoSpaceDE w:val="0"/>
                          <w:autoSpaceDN w:val="0"/>
                          <w:adjustRightInd w:val="0"/>
                          <w:jc w:val="center"/>
                          <w:rPr>
                            <w:rFonts w:ascii="仿宋" w:hAnsi="仿宋" w:eastAsia="仿宋_GB2312" w:cs="仿宋"/>
                            <w:color w:val="000000"/>
                            <w:kern w:val="0"/>
                            <w:szCs w:val="21"/>
                            <w:lang w:val="zh-CN"/>
                          </w:rPr>
                        </w:pPr>
                      </w:p>
                    </w:txbxContent>
                  </v:textbox>
                </v:rect>
                <v:rect id="Rectangle 6" o:spid="_x0000_s1026" o:spt="1" style="position:absolute;left:107950;top:2033906;height:336550;width:1724025;" fillcolor="#FFFFFF" filled="t" stroked="t" coordsize="21600,21600" o:gfxdata="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EsFt7cAAAADAEAAA8AAAAAAAAAAQAgAAAAIgAAAGRycy9k&#10;b3ducmV2LnhtbFBLAQIUABQAAAAIAIdO4kDNhiDjNwIAAIsEAAAOAAAAAAAAAAEAIAAAACsBAABk&#10;cnMvZTJvRG9jLnhtbFBLBQYAAAAABgAGAFkBAADUBQ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上报交通运输部、省政府</w:t>
                        </w:r>
                      </w:p>
                    </w:txbxContent>
                  </v:textbox>
                </v:rect>
                <v:rect id="Rectangle 7" o:spid="_x0000_s1026" o:spt="1" style="position:absolute;left:120650;top:2649220;height:525780;width:1711325;" fillcolor="#FFFFFF" filled="t" stroked="t" coordsize="21600,21600" o:gfxdata="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EsFt7cAAAADAEAAA8AAAAAAAAAAQAgAAAAIgAAAGRycy9k&#10;b3ducmV2LnhtbFBLAQIUABQAAAAIAIdO4kBKV1r7NwIAAIsEAAAOAAAAAAAAAAEAIAAAACsBAABk&#10;cnMvZTJvRG9jLnhtbFBLBQYAAAAABgAGAFkBAADUBQ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向省有关部门或市州、县市区政府传达上级指示</w:t>
                        </w:r>
                      </w:p>
                    </w:txbxContent>
                  </v:textbox>
                </v:rect>
                <v:shape id="AutoShape 8" o:spid="_x0000_s1026" o:spt="110" type="#_x0000_t110" style="position:absolute;left:2202815;top:1830070;height:1289685;width:2032000;" fillcolor="#FFFFFF" filled="t" stroked="t" coordsize="21600,21600" o:gfxdata="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JVpZDaAAAADAEAAA8AAAAAAAAAAQAgAAAAIgAAAGRycy9k&#10;b3ducmV2LnhtbFBLAQIUABQAAAAIAIdO4kAXlLgmOQIAAIoEAAAOAAAAAAAAAAEAIAAAACkBAABk&#10;cnMvZTJvRG9jLnhtbFBLBQYAAAAABgAGAFkBAADUBQAAAAA=&#10;">
                  <v:fill on="t" focussize="0,0"/>
                  <v:stroke weight="1.5pt" color="#000000" miterlimit="8" joinstyle="miter"/>
                  <v:imagedata o:title=""/>
                  <o:lock v:ext="edit" aspectratio="f"/>
                  <v:textbox inset="0mm,0mm,0mm,0mm">
                    <w:txbxContent>
                      <w:p>
                        <w:pPr>
                          <w:autoSpaceDE w:val="0"/>
                          <w:autoSpaceDN w:val="0"/>
                          <w:adjustRightInd w:val="0"/>
                          <w:jc w:val="center"/>
                          <w:textAlignment w:val="center"/>
                          <w:rPr>
                            <w:rFonts w:ascii="仿宋" w:hAnsi="仿宋" w:eastAsia="仿宋_GB2312" w:cs="仿宋"/>
                            <w:color w:val="000000"/>
                            <w:kern w:val="0"/>
                            <w:szCs w:val="21"/>
                            <w:lang w:val="zh-CN"/>
                          </w:rPr>
                        </w:pPr>
                      </w:p>
                      <w:p>
                        <w:pPr>
                          <w:autoSpaceDE w:val="0"/>
                          <w:autoSpaceDN w:val="0"/>
                          <w:adjustRightInd w:val="0"/>
                          <w:jc w:val="center"/>
                          <w:textAlignment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信息上报</w:t>
                        </w:r>
                      </w:p>
                    </w:txbxContent>
                  </v:textbox>
                </v:shape>
                <v:rect id="Rectangle 9" o:spid="_x0000_s1026" o:spt="1" style="position:absolute;left:5000625;top:1647825;height:318770;width:1194435;" fillcolor="#FFFFFF" filled="t" stroked="t" coordsize="21600,21600" o:gfxdata="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xLBbe3AAAAAwBAAAPAAAAAAAAAAEAIAAAACIA&#10;AABkcnMvZG93bnJldi54bWxQSwECFAAUAAAACACHTuJAuTdcUD4CAACMBAAADgAAAAAAAAABACAA&#10;AAArAQAAZHJzL2Uyb0RvYy54bWxQSwUGAAAAAAYABgBZAQAA2wU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信息反馈</w:t>
                        </w:r>
                      </w:p>
                    </w:txbxContent>
                  </v:textbox>
                </v:rect>
                <v:shape id="Rectangle 11" o:spid="_x0000_s1026" o:spt="116" type="#_x0000_t116" style="position:absolute;left:2536156;top:5108987;height:486410;width:1431290;" fillcolor="#FFFFFF" filled="t" stroked="t" coordsize="21600,21600" o:gfxdata="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ecmftsAAAAMAQAADwAAAAAA&#10;AAABACAAAAAiAAAAZHJzL2Rvd25yZXYueG1sUEsBAhQAFAAAAAgAh07iQCXRV6JJAgAAnAQAAA4A&#10;AAAAAAAAAQAgAAAAKgEAAGRycy9lMm9Eb2MueG1sUEsFBgAAAAAGAAYAWQEAAOUFA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应急结束</w:t>
                        </w:r>
                      </w:p>
                    </w:txbxContent>
                  </v:textbox>
                </v:shape>
                <v:rect id="Rectangle 12" o:spid="_x0000_s1026" o:spt="1" style="position:absolute;left:2555875;top:4062730;height:502285;width:1229995;" fillcolor="#FFFFFF" filled="t" stroked="t" coordsize="21600,21600" o:gfxdata="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EsFt7cAAAADAEAAA8AAAAAAAAAAQAgAAAAIgAA&#10;AGRycy9kb3ducmV2LnhtbFBLAQIUABQAAAAIAIdO4kBOeBC9PQIAAI0EAAAOAAAAAAAAAAEAIAAA&#10;ACsBAABkcnMvZTJvRG9jLnhtbFBLBQYAAAAABgAGAFkBAADaBQAAAAA=&#10;">
                  <v:fill on="t" focussize="0,0"/>
                  <v:stroke weight="1.5pt" color="#000000" miterlimit="8" joinstyle="miter"/>
                  <v:imagedata o:title=""/>
                  <o:lock v:ext="edit" aspectratio="f"/>
                  <v:textbox>
                    <w:txbxContent>
                      <w:p>
                        <w:pPr>
                          <w:autoSpaceDE w:val="0"/>
                          <w:autoSpaceDN w:val="0"/>
                          <w:adjustRightInd w:val="0"/>
                          <w:ind w:left="-105" w:leftChars="-50" w:right="-105" w:rightChars="-5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应急响应</w:t>
                        </w:r>
                      </w:p>
                      <w:p>
                        <w:pPr>
                          <w:autoSpaceDE w:val="0"/>
                          <w:autoSpaceDN w:val="0"/>
                          <w:adjustRightInd w:val="0"/>
                          <w:ind w:left="-105" w:leftChars="-50" w:right="-105" w:rightChars="-5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（事发地政府为主）</w:t>
                        </w:r>
                      </w:p>
                    </w:txbxContent>
                  </v:textbox>
                </v:rect>
                <v:rect id="Rectangle 17" o:spid="_x0000_s1026" o:spt="1" style="position:absolute;left:4083685;top:2715260;height:314960;width:2361565;" fillcolor="#FFFFFF" filled="t" stroked="t" coordsize="21600,21600" o:gfxdata="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EsFt7cAAAADAEAAA8AAAAAAAAAAQAgAAAAIgAA&#10;AGRycy9kb3ducmV2LnhtbFBLAQIUABQAAAAIAIdO4kA4bBWnPQIAAI0EAAAOAAAAAAAAAAEAIAAA&#10;ACsBAABkcnMvZTJvRG9jLnhtbFBLBQYAAAAABgAGAFkBAADaBQ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themeColor="text1"/>
                            <w:kern w:val="0"/>
                            <w:szCs w:val="21"/>
                            <w:lang w:val="zh-CN"/>
                            <w14:textFill>
                              <w14:solidFill>
                                <w14:schemeClr w14:val="tx1"/>
                              </w14:solidFill>
                            </w14:textFill>
                          </w:rPr>
                        </w:pPr>
                        <w:r>
                          <w:rPr>
                            <w:rFonts w:hint="eastAsia" w:ascii="仿宋" w:hAnsi="仿宋" w:eastAsia="仿宋_GB2312" w:cs="仿宋"/>
                            <w:color w:val="000000" w:themeColor="text1"/>
                            <w:kern w:val="0"/>
                            <w:szCs w:val="21"/>
                            <w:lang w:val="zh-CN"/>
                            <w14:textFill>
                              <w14:solidFill>
                                <w14:schemeClr w14:val="tx1"/>
                              </w14:solidFill>
                            </w14:textFill>
                          </w:rPr>
                          <w:t>启动交通运输突发事件响应</w:t>
                        </w:r>
                      </w:p>
                    </w:txbxContent>
                  </v:textbox>
                </v:rect>
                <v:rect id="Rectangle 18" o:spid="_x0000_s1026" o:spt="1" style="position:absolute;left:4104640;top:3096895;height:3248660;width:2340610;" fillcolor="#FFFFFF" filled="t" stroked="t" coordsize="21600,21600" o:gfxdata="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xLBbe3AAAAAwBAAAPAAAAAAAAAAEAIAAAACIA&#10;AABkcnMvZG93bnJldi54bWxQSwECFAAUAAAACACHTuJAKi5IOT4CAACOBAAADgAAAAAAAAABACAA&#10;AAArAQAAZHJzL2Uyb0RvYy54bWxQSwUGAAAAAAYABgBZAQAA2wUAAAAA&#10;">
                  <v:fill on="t" focussize="0,0"/>
                  <v:stroke weight="1.5pt" color="#000000" miterlimit="8" joinstyle="miter"/>
                  <v:imagedata o:title=""/>
                  <o:lock v:ext="edit" aspectratio="f"/>
                  <v:textbox>
                    <w:txbxContent>
                      <w:p>
                        <w:pPr>
                          <w:autoSpaceDE w:val="0"/>
                          <w:autoSpaceDN w:val="0"/>
                          <w:adjustRightInd w:val="0"/>
                          <w:ind w:left="-105" w:leftChars="-50" w:right="-105" w:rightChars="-50"/>
                          <w:jc w:val="left"/>
                          <w:rPr>
                            <w:rFonts w:ascii="仿宋" w:hAnsi="仿宋" w:eastAsia="仿宋_GB2312" w:cs="仿宋"/>
                            <w:color w:val="000000" w:themeColor="text1"/>
                            <w:kern w:val="0"/>
                            <w:szCs w:val="21"/>
                            <w:lang w:val="zh-CN"/>
                            <w14:textFill>
                              <w14:solidFill>
                                <w14:schemeClr w14:val="tx1"/>
                              </w14:solidFill>
                            </w14:textFill>
                          </w:rPr>
                        </w:pPr>
                        <w:r>
                          <w:rPr>
                            <w:rFonts w:hint="eastAsia" w:ascii="仿宋" w:hAnsi="仿宋" w:eastAsia="仿宋_GB2312" w:cs="仿宋"/>
                            <w:color w:val="000000" w:themeColor="text1"/>
                            <w:kern w:val="0"/>
                            <w:szCs w:val="21"/>
                            <w:lang w:val="zh-CN"/>
                            <w14:textFill>
                              <w14:solidFill>
                                <w14:schemeClr w14:val="tx1"/>
                              </w14:solidFill>
                            </w14:textFill>
                          </w:rPr>
                          <w:t>Ⅰ级响应时,在</w:t>
                        </w:r>
                        <w:r>
                          <w:rPr>
                            <w:rFonts w:ascii="仿宋" w:hAnsi="仿宋" w:eastAsia="仿宋_GB2312" w:cs="仿宋"/>
                            <w:color w:val="000000" w:themeColor="text1"/>
                            <w:kern w:val="0"/>
                            <w:szCs w:val="21"/>
                            <w:lang w:val="zh-CN"/>
                            <w14:textFill>
                              <w14:solidFill>
                                <w14:schemeClr w14:val="tx1"/>
                              </w14:solidFill>
                            </w14:textFill>
                          </w:rPr>
                          <w:t>交通运输部</w:t>
                        </w:r>
                        <w:r>
                          <w:rPr>
                            <w:rFonts w:hint="eastAsia" w:ascii="仿宋" w:hAnsi="仿宋" w:eastAsia="仿宋_GB2312" w:cs="仿宋"/>
                            <w:color w:val="000000" w:themeColor="text1"/>
                            <w:kern w:val="0"/>
                            <w:szCs w:val="21"/>
                            <w:lang w:val="zh-CN"/>
                            <w14:textFill>
                              <w14:solidFill>
                                <w14:schemeClr w14:val="tx1"/>
                              </w14:solidFill>
                            </w14:textFill>
                          </w:rPr>
                          <w:t>指导下，在省政府领导下，厅应急指挥部派出现场工作组协助开展应急处置工作。根据需要派出专家组赴一线加强技术指导。</w:t>
                        </w:r>
                      </w:p>
                      <w:p>
                        <w:pPr>
                          <w:autoSpaceDE w:val="0"/>
                          <w:autoSpaceDN w:val="0"/>
                          <w:adjustRightInd w:val="0"/>
                          <w:ind w:left="-105" w:leftChars="-50" w:right="-105" w:rightChars="-50"/>
                          <w:jc w:val="left"/>
                          <w:rPr>
                            <w:rFonts w:ascii="仿宋" w:hAnsi="仿宋" w:eastAsia="仿宋_GB2312" w:cs="仿宋"/>
                            <w:color w:val="000000" w:themeColor="text1"/>
                            <w:kern w:val="0"/>
                            <w:szCs w:val="21"/>
                            <w:lang w:val="zh-CN"/>
                            <w14:textFill>
                              <w14:solidFill>
                                <w14:schemeClr w14:val="tx1"/>
                              </w14:solidFill>
                            </w14:textFill>
                          </w:rPr>
                        </w:pPr>
                        <w:r>
                          <w:rPr>
                            <w:rFonts w:hint="eastAsia" w:ascii="仿宋" w:hAnsi="仿宋" w:eastAsia="仿宋_GB2312" w:cs="仿宋"/>
                            <w:color w:val="000000" w:themeColor="text1"/>
                            <w:kern w:val="0"/>
                            <w:szCs w:val="21"/>
                            <w:lang w:val="zh-CN"/>
                            <w14:textFill>
                              <w14:solidFill>
                                <w14:schemeClr w14:val="tx1"/>
                              </w14:solidFill>
                            </w14:textFill>
                          </w:rPr>
                          <w:t>Ⅱ级响应时,厅应急指挥部派出现场工作组指挥协调应急处置工作。根据需要派出专家组。</w:t>
                        </w:r>
                      </w:p>
                      <w:p>
                        <w:pPr>
                          <w:autoSpaceDE w:val="0"/>
                          <w:autoSpaceDN w:val="0"/>
                          <w:adjustRightInd w:val="0"/>
                          <w:ind w:left="-105" w:leftChars="-50" w:right="-105" w:rightChars="-50"/>
                          <w:jc w:val="left"/>
                          <w:rPr>
                            <w:rFonts w:ascii="仿宋" w:hAnsi="仿宋" w:eastAsia="仿宋_GB2312" w:cs="仿宋"/>
                            <w:color w:val="000000" w:themeColor="text1"/>
                            <w:kern w:val="0"/>
                            <w:szCs w:val="21"/>
                            <w:lang w:val="zh-CN"/>
                            <w14:textFill>
                              <w14:solidFill>
                                <w14:schemeClr w14:val="tx1"/>
                              </w14:solidFill>
                            </w14:textFill>
                          </w:rPr>
                        </w:pPr>
                        <w:r>
                          <w:rPr>
                            <w:rFonts w:hint="eastAsia" w:ascii="仿宋" w:hAnsi="仿宋" w:eastAsia="仿宋_GB2312" w:cs="仿宋"/>
                            <w:color w:val="000000" w:themeColor="text1"/>
                            <w:kern w:val="0"/>
                            <w:szCs w:val="21"/>
                            <w:lang w:val="zh-CN"/>
                            <w14:textFill>
                              <w14:solidFill>
                                <w14:schemeClr w14:val="tx1"/>
                              </w14:solidFill>
                            </w14:textFill>
                          </w:rPr>
                          <w:t>Ⅲ级响应时，基本建设处（港航管理处）在分管厅领导的指导下开展应急工作,密切跟踪突发事件进展情况,协助地方开展应急处置工作,视情派出现场工作组或专家组。</w:t>
                        </w:r>
                      </w:p>
                      <w:p>
                        <w:pPr>
                          <w:autoSpaceDE w:val="0"/>
                          <w:autoSpaceDN w:val="0"/>
                          <w:adjustRightInd w:val="0"/>
                          <w:ind w:left="-105" w:leftChars="-50" w:right="-105" w:rightChars="-50"/>
                          <w:jc w:val="left"/>
                          <w:rPr>
                            <w:color w:val="000000" w:themeColor="text1"/>
                            <w:sz w:val="15"/>
                            <w:szCs w:val="15"/>
                            <w14:textFill>
                              <w14:solidFill>
                                <w14:schemeClr w14:val="tx1"/>
                              </w14:solidFill>
                            </w14:textFill>
                          </w:rPr>
                        </w:pPr>
                        <w:r>
                          <w:rPr>
                            <w:rFonts w:hint="eastAsia" w:ascii="仿宋" w:hAnsi="仿宋" w:eastAsia="仿宋_GB2312" w:cs="仿宋"/>
                            <w:color w:val="000000" w:themeColor="text1"/>
                            <w:kern w:val="0"/>
                            <w:szCs w:val="21"/>
                            <w:lang w:val="zh-CN"/>
                            <w14:textFill>
                              <w14:solidFill>
                                <w14:schemeClr w14:val="tx1"/>
                              </w14:solidFill>
                            </w14:textFill>
                          </w:rPr>
                          <w:t>IV级响应时, 基本建设处（港航管理处）密切跟踪突发事件进展情况,协助当地开展应急处置工作,视情派出现场工作组或者专家组。</w:t>
                        </w:r>
                      </w:p>
                    </w:txbxContent>
                  </v:textbox>
                </v:rect>
                <v:shape id="矩形 35" o:spid="_x0000_s1026" o:spt="117" type="#_x0000_t117" style="position:absolute;left:2025015;top:0;height:410210;width:2377440;v-text-anchor:middle;" filled="f" stroked="t" coordsize="21600,21600" o:gfxdata="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UXMxXbAAAADAEAAA8AAAAAAAAA&#10;AQAgAAAAIgAAAGRycy9kb3ducmV2LnhtbFBLAQIUABQAAAAIAIdO4kAzaP5jRwIAAG0EAAAOAAAA&#10;AAAAAAEAIAAAACoBAABkcnMvZTJvRG9jLnhtbFBLBQYAAAAABgAGAFkBAADjBQAAAAA=&#10;">
                  <v:fill on="f"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突发事件发生</w:t>
                        </w:r>
                      </w:p>
                    </w:txbxContent>
                  </v:textbox>
                </v:shape>
                <v:shape id="直接箭头连接符 44" o:spid="_x0000_s1026" o:spt="32" type="#_x0000_t32" style="position:absolute;left:3225800;top:1505585;height:324485;width:1905;" filled="f" stroked="t" coordsize="21600,21600" o:gfxdata="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MNZjPb&#10;AAAADAEAAA8AAAAAAAAAAQAgAAAAIgAAAGRycy9kb3ducmV2LnhtbFBLAQIUABQAAAAIAIdO4kDf&#10;tyO9HQIAAPsDAAAOAAAAAAAAAAEAIAAAACoBAABkcnMvZTJvRG9jLnhtbFBLBQYAAAAABgAGAFkB&#10;AAC5BQAAAAA=&#10;">
                  <v:fill on="f" focussize="0,0"/>
                  <v:stroke weight="1.5pt" color="#000000" joinstyle="round" endarrow="open"/>
                  <v:imagedata o:title=""/>
                  <o:lock v:ext="edit" aspectratio="f"/>
                </v:shape>
                <v:shape id="直接箭头连接符 46" o:spid="_x0000_s1026" o:spt="32" type="#_x0000_t32" style="position:absolute;left:1355725;top:6419215;flip:x;height:251460;width:8890;" filled="f" stroked="t" coordsize="21600,21600" o:gfxdata="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jyFz2gAAAAwBAAAPAAAAAAAAAAEAIAAAACIAAABkcnMvZG93bnJldi54bWxQSwECFAAU&#10;AAAACACHTuJASjfkICgCAAAFBAAADgAAAAAAAAABACAAAAApAQAAZHJzL2Uyb0RvYy54bWxQSwUG&#10;AAAAAAYABgBZAQAAwwUAAAAA&#10;">
                  <v:fill on="f" focussize="0,0"/>
                  <v:stroke weight="1.5pt" color="#000000" joinstyle="round" endarrow="open"/>
                  <v:imagedata o:title=""/>
                  <o:lock v:ext="edit" aspectratio="f"/>
                </v:shape>
                <v:line id="直接连接符 49" o:spid="_x0000_s1026" o:spt="20" style="position:absolute;left:1364615;top:6427470;flip:y;height:635;width:4019550;" filled="f" stroked="t" coordsize="21600,21600" o:gfxdata="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tBfRfZAAAADAEAAA8AAAAAAAAAAQAgAAAAIgAAAGRycy9kb3ducmV2&#10;LnhtbFBLAQIUABQAAAAIAIdO4kBOn/XA+wEAAMYDAAAOAAAAAAAAAAEAIAAAACgBAABkcnMvZTJv&#10;RG9jLnhtbFBLBQYAAAAABgAGAFkBAACVBQAAAAA=&#10;">
                  <v:fill on="f" focussize="0,0"/>
                  <v:stroke weight="1.5pt" color="#000000" joinstyle="round"/>
                  <v:imagedata o:title=""/>
                  <o:lock v:ext="edit" aspectratio="f"/>
                </v:line>
                <v:line id="直接连接符 50" o:spid="_x0000_s1026" o:spt="20" style="position:absolute;left:1099820;top:1623060;flip:x y;height:5080;width:2120900;" filled="f" stroked="t" coordsize="21600,21600" o:gfxdata="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ZtOQg2QAAAAwBAAAPAAAAAAAAAAEAIAAAACIAAABkcnMvZG93&#10;bnJldi54bWxQSwECFAAUAAAACACHTuJAVGzdyf8BAADRAwAADgAAAAAAAAABACAAAAAoAQAAZHJz&#10;L2Uyb0RvYy54bWxQSwUGAAAAAAYABgBZAQAAmQUAAAAA&#10;">
                  <v:fill on="f" focussize="0,0"/>
                  <v:stroke weight="1.5pt" color="#000000" joinstyle="round"/>
                  <v:imagedata o:title=""/>
                  <o:lock v:ext="edit" aspectratio="f"/>
                </v:line>
                <v:line id="直接连接符 51" o:spid="_x0000_s1026" o:spt="20" style="position:absolute;left:1108710;top:1267460;height:354965;width:635;" filled="f" stroked="t" coordsize="21600,21600" o:gfxdata="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3c6bnZAAAADAEAAA8AAAAAAAAAAQAgAAAAIgAAAGRycy9kb3ducmV2LnhtbFBL&#10;AQIUABQAAAAIAIdO4kAue5/19QEAALsDAAAOAAAAAAAAAAEAIAAAACgBAABkcnMvZTJvRG9jLnht&#10;bFBLBQYAAAAABgAGAFkBAACPBQAAAAA=&#10;">
                  <v:fill on="f" focussize="0,0"/>
                  <v:stroke weight="1.5pt" color="#000000" joinstyle="round"/>
                  <v:imagedata o:title=""/>
                  <o:lock v:ext="edit" aspectratio="f"/>
                </v:line>
                <v:shape id="肘形连接符 52" o:spid="_x0000_s1026" o:spt="33" type="#_x0000_t33" style="position:absolute;left:4695190;top:723900;flip:y;height:1333500;width:514350;rotation:5898240f;" filled="f" stroked="t" coordsize="21600,21600" o:gfxdata="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2bbPDcAAAADAEAAA8AAAAAAAAAAQAgAAAAIgAAAGRycy9kb3ducmV2Lnht&#10;bFBLAQIUABQAAAAIAIdO4kCJbkfnLgIAABkEAAAOAAAAAAAAAAEAIAAAACsBAABkcnMvZTJvRG9j&#10;LnhtbFBLBQYAAAAABgAGAFkBAADLBQAAAAA=&#10;">
                  <v:fill on="f" focussize="0,0"/>
                  <v:stroke weight="1.5pt" color="#000000" miterlimit="8" joinstyle="miter" endarrow="open"/>
                  <v:imagedata o:title=""/>
                  <o:lock v:ext="edit" aspectratio="f"/>
                </v:shape>
                <v:shape id="肘形连接符 53" o:spid="_x0000_s1026" o:spt="33" type="#_x0000_t33" style="position:absolute;left:4210050;top:1966595;flip:y;height:508000;width:1388110;" filled="f" stroked="t" coordsize="21600,21600" o:gfxdata="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O+h8PcAAAADAEAAA8AAAAAAAAAAQAgAAAAIgAAAGRycy9kb3ducmV2LnhtbFBLAQIUABQA&#10;AAAIAIdO4kC+dJTUJQIAAAsEAAAOAAAAAAAAAAEAIAAAACsBAABkcnMvZTJvRG9jLnhtbFBLBQYA&#10;AAAABgAGAFkBAADCBQAAAAA=&#10;">
                  <v:fill on="f" focussize="0,0"/>
                  <v:stroke weight="1.5pt" color="#000000" miterlimit="8" joinstyle="miter" endarrow="open"/>
                  <v:imagedata o:title=""/>
                  <o:lock v:ext="edit" aspectratio="f"/>
                </v:shape>
                <v:shape id="直接箭头连接符 56" o:spid="_x0000_s1026" o:spt="32" type="#_x0000_t32" style="position:absolute;left:1831975;top:2912896;flip:x;height:11915;width:242178;" filled="f" stroked="t" coordsize="21600,21600" o:gfxdata="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aM9lreAAAADAEAAA8AAAAAAAAAAQAgAAAAIgAAAGRycy9kb3ducmV2LnhtbFBLAQIU&#10;ABQAAAAIAIdO4kBgqtAfJgIAAAQEAAAOAAAAAAAAAAEAIAAAAC0BAABkcnMvZTJvRG9jLnhtbFBL&#10;BQYAAAAABgAGAFkBAADFBQAAAAA=&#10;">
                  <v:fill on="f" focussize="0,0"/>
                  <v:stroke weight="1.5pt" color="#000000" joinstyle="round" endarrow="open" endarrowwidth="narrow" endarrowlength="short"/>
                  <v:imagedata o:title=""/>
                  <o:lock v:ext="edit" aspectratio="f"/>
                </v:shape>
                <v:line id="直接连接符 57" o:spid="_x0000_s1026" o:spt="20" style="position:absolute;left:3932555;top:2891155;flip:x;height:1984375;width:3810;" filled="f" stroked="t" coordsize="21600,21600" o:gfxdata="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tBfRfZAAAADAEAAA8AAAAAAAAAAQAgAAAAIgAAAGRycy9kb3du&#10;cmV2LnhtbFBLAQIUABQAAAAIAIdO4kDHiukj/gEAAMcDAAAOAAAAAAAAAAEAIAAAACgBAABkcnMv&#10;ZTJvRG9jLnhtbFBLBQYAAAAABgAGAFkBAACYBQAAAAA=&#10;">
                  <v:fill on="f" focussize="0,0"/>
                  <v:stroke weight="1.5pt" color="#000000" joinstyle="round"/>
                  <v:imagedata o:title=""/>
                  <o:lock v:ext="edit" aspectratio="f"/>
                </v:line>
                <v:shape id="直接箭头连接符 58" o:spid="_x0000_s1026" o:spt="32" type="#_x0000_t32" style="position:absolute;left:3926840;top:2896235;flip:y;height:1905;width:179705;" filled="f" stroked="t" coordsize="21600,21600" o:gfxdata="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6PIXPaAAAADAEAAA8AAAAAAAAAAQAgAAAAIgAAAGRycy9kb3ducmV2LnhtbFBLAQIUABQAAAAI&#10;AIdO4kCYoHl4JAIAAAUEAAAOAAAAAAAAAAEAIAAAACkBAABkcnMvZTJvRG9jLnhtbFBLBQYAAAAA&#10;BgAGAFkBAAC/BQAAAAA=&#10;">
                  <v:fill on="f" focussize="0,0"/>
                  <v:stroke weight="1.5pt" color="#000000" joinstyle="round" endarrow="open"/>
                  <v:imagedata o:title=""/>
                  <o:lock v:ext="edit" aspectratio="f"/>
                </v:shape>
                <v:shape id="直接箭头连接符 59" o:spid="_x0000_s1026" o:spt="32" type="#_x0000_t32" style="position:absolute;left:3928745;top:4869180;flip:y;height:4445;width:185420;" filled="f" stroked="t" coordsize="21600,21600" o:gfxdata="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jyFz2gAAAAwBAAAPAAAAAAAAAAEAIAAAACIAAABkcnMvZG93bnJldi54bWxQSwECFAAUAAAA&#10;CACHTuJAoUTnRCUCAAAFBAAADgAAAAAAAAABACAAAAApAQAAZHJzL2Uyb0RvYy54bWxQSwUGAAAA&#10;AAYABgBZAQAAwAUAAAAA&#10;">
                  <v:fill on="f" focussize="0,0"/>
                  <v:stroke weight="1.5pt" color="#000000" joinstyle="round" endarrow="open"/>
                  <v:imagedata o:title=""/>
                  <o:lock v:ext="edit" aspectratio="f"/>
                </v:shape>
                <v:line id="直接连接符 62" o:spid="_x0000_s1026" o:spt="20" style="position:absolute;left:3787451;top:4248785;flip:y;height:11430;width:156210;" filled="f" stroked="t" coordsize="21600,21600" o:gfxdata="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HJP72QAAAAwBAAAP&#10;AAAAAAAAAAEAIAAAACIAAABkcnMvZG93bnJldi54bWxQSwECFAAUAAAACACHTuJAqj9b7xcCAADy&#10;AwAADgAAAAAAAAABACAAAAAoAQAAZHJzL2Uyb0RvYy54bWxQSwUGAAAAAAYABgBZAQAAsQUAAAAA&#10;">
                  <v:fill on="f" focussize="0,0"/>
                  <v:stroke weight="1.5pt" color="#000000" joinstyle="round" endarrow="open"/>
                  <v:imagedata o:title=""/>
                  <o:lock v:ext="edit" aspectratio="f"/>
                </v:line>
                <v:shape id="直接箭头连接符 44" o:spid="_x0000_s1026" o:spt="32" type="#_x0000_t32" style="position:absolute;left:3220720;top:410210;height:350520;width:5080;" filled="f" stroked="t" coordsize="21600,21600" o:gfxdata="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w1mM9sA&#10;AAAMAQAADwAAAAAAAAABACAAAAAiAAAAZHJzL2Rvd25yZXYueG1sUEsBAhQAFAAAAAgAh07iQIjI&#10;28YcAgAA+gMAAA4AAAAAAAAAAQAgAAAAKgEAAGRycy9lMm9Eb2MueG1sUEsFBgAAAAAGAAYAWQEA&#10;ALgFAAAAAA==&#10;">
                  <v:fill on="f" focussize="0,0"/>
                  <v:stroke weight="1.5pt" color="#000000" joinstyle="round" endarrow="open"/>
                  <v:imagedata o:title=""/>
                  <o:lock v:ext="edit" aspectratio="f"/>
                </v:shape>
                <v:shape id="直接箭头连接符 44" o:spid="_x0000_s1026" o:spt="32" type="#_x0000_t32" style="position:absolute;left:1826895;top:2164715;flip:x;height:1905;width:252095;" filled="f" stroked="t" coordsize="21600,21600" o:gfxdata="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o8hc9oAAAAMAQAADwAAAAAAAAABACAAAAAiAAAAZHJzL2Rvd25yZXYueG1sUEsBAhQAFAAAAAgA&#10;h07iQJQWNV8jAgAABQQAAA4AAAAAAAAAAQAgAAAAKQEAAGRycy9lMm9Eb2MueG1sUEsFBgAAAAAG&#10;AAYAWQEAAL4FAAAAAA==&#10;">
                  <v:fill on="f" focussize="0,0"/>
                  <v:stroke weight="1.5pt" color="#000000" joinstyle="round" endarrow="open"/>
                  <v:imagedata o:title=""/>
                  <o:lock v:ext="edit" aspectratio="f"/>
                </v:shape>
                <v:shape id="直接箭头连接符 44" o:spid="_x0000_s1026" o:spt="32" type="#_x0000_t32" style="position:absolute;left:2058670;top:2472690;flip:x y;height:2540;width:173355;" filled="f" stroked="t" coordsize="21600,21600" o:gfxdata="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C9izrbAAAADAEAAA8AAAAAAAAAAQAgAAAAIgAAAGRycy9kb3ducmV2LnhtbFBLAQIU&#10;ABQAAAAIAIdO4kA8x15fKQIAAA8EAAAOAAAAAAAAAAEAIAAAACoBAABkcnMvZTJvRG9jLnhtbFBL&#10;BQYAAAAABgAGAFkBAADFBQAAAAA=&#10;">
                  <v:fill on="f" focussize="0,0"/>
                  <v:stroke weight="1.5pt" color="#000000" joinstyle="round" endarrow="open"/>
                  <v:imagedata o:title=""/>
                  <o:lock v:ext="edit" aspectratio="f"/>
                </v:shape>
                <v:line id="直接连接符 50" o:spid="_x0000_s1026" o:spt="20" style="position:absolute;left:2066290;top:2157730;flip:y;height:762000;width:7620;" filled="f" stroked="t" coordsize="21600,21600" o:gfxdata="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tBfRfZAAAADAEAAA8AAAAAAAAAAQAgAAAAIgAAAGRycy9kb3ducmV2Lnht&#10;bFBLAQIUABQAAAAIAIdO4kB9ZMZE+AEAAMYDAAAOAAAAAAAAAAEAIAAAACgBAABkcnMvZTJvRG9j&#10;LnhtbFBLBQYAAAAABgAGAFkBAACSBQAAAAA=&#10;">
                  <v:fill on="f" focussize="0,0"/>
                  <v:stroke weight="1.5pt" color="#000000" joinstyle="round"/>
                  <v:imagedata o:title=""/>
                  <o:lock v:ext="edit" aspectratio="f"/>
                </v:line>
                <v:shape id="直接箭头连接符 47" o:spid="_x0000_s1026" o:spt="32" type="#_x0000_t32" style="position:absolute;left:3218815;top:3129280;height:923925;width:1905;" filled="f" stroked="t" coordsize="21600,21600" o:gfxdata="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DWYz2wAA&#10;AAwBAAAPAAAAAAAAAAEAIAAAACIAAABkcnMvZG93bnJldi54bWxQSwECFAAUAAAACACHTuJANGWY&#10;dxsCAAD7AwAADgAAAAAAAAABACAAAAAqAQAAZHJzL2Uyb0RvYy54bWxQSwUGAAAAAAYABgBZAQAA&#10;twUAAAAA&#10;">
                  <v:fill on="f" focussize="0,0"/>
                  <v:stroke weight="1.5pt" color="#000000" joinstyle="round" endarrow="open"/>
                  <v:imagedata o:title=""/>
                  <o:lock v:ext="edit" aspectratio="f"/>
                </v:shape>
                <v:line id="直接连接符 57" o:spid="_x0000_s1026" o:spt="20" style="position:absolute;left:3258185;top:5584825;flip:x;height:834390;width:1905;" filled="f" stroked="t" coordsize="21600,21600" o:gfxdata="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0F9F9kAAAAMAQAADwAAAAAAAAABACAAAAAiAAAAZHJzL2Rvd25y&#10;ZXYueG1sUEsBAhQAFAAAAAgAh07iQNApnuj9AQAAxgMAAA4AAAAAAAAAAQAgAAAAKAEAAGRycy9l&#10;Mm9Eb2MueG1sUEsFBgAAAAAGAAYAWQEAAJcFAAAAAA==&#10;">
                  <v:fill on="f" focussize="0,0"/>
                  <v:stroke weight="1.5pt" color="#000000" joinstyle="round"/>
                  <v:imagedata o:title=""/>
                  <o:lock v:ext="edit" aspectratio="f"/>
                </v:line>
                <v:shape id="直接箭头连接符 44" o:spid="_x0000_s1026" o:spt="32" type="#_x0000_t32" style="position:absolute;left:3238500;top:4577080;flip:x;height:539750;width:45085;rotation:262144f;" filled="f" stroked="t" coordsize="21600,21600" o:gfxdata="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9blx7YAAAADAEAAA8AAAAAAAAAAQAgAAAAIgAAAGRycy9kb3ducmV2LnhtbFBL&#10;AQIUABQAAAAIAIdO4kBJJAfwLwIAABUEAAAOAAAAAAAAAAEAIAAAACcBAABkcnMvZTJvRG9jLnht&#10;bFBLBQYAAAAABgAGAFkBAADIBQAAAAA=&#10;">
                  <v:fill on="f" focussize="0,0"/>
                  <v:stroke weight="1.5pt" color="#000000" joinstyle="round" endarrow="open"/>
                  <v:imagedata o:title=""/>
                  <o:lock v:ext="edit" aspectratio="f"/>
                </v:shape>
                <v:rect id="Rectangle 14" o:spid="_x0000_s1026" o:spt="1" style="position:absolute;left:650875;top:6649085;height:326390;width:1402080;" fillcolor="#FFFFFF" filled="t" stroked="t" coordsize="21600,21600" o:gfxdata="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xLBbe3AAAAAwBAAAPAAAAAAAAAAEAIAAAACIA&#10;AABkcnMvZG93bnJldi54bWxQSwECFAAUAAAACACHTuJA0wA2PD4CAACMBAAADgAAAAAAAAABACAA&#10;AAArAQAAZHJzL2Uyb0RvYy54bWxQSwUGAAAAAAYABgBZAQAA2wU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善后处置</w:t>
                        </w:r>
                      </w:p>
                    </w:txbxContent>
                  </v:textbox>
                </v:rect>
                <v:shape id="直接箭头连接符 46" o:spid="_x0000_s1026" o:spt="32" type="#_x0000_t32" style="position:absolute;left:5367226;top:6428105;flip:x;height:251460;width:8890;" filled="f" stroked="t" coordsize="21600,21600" o:gfxdata="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o8hc9oAAAAMAQAADwAAAAAAAAABACAAAAAiAAAAZHJzL2Rvd25yZXYueG1sUEsBAhQA&#10;FAAAAAgAh07iQKAK4CMpAgAABQQAAA4AAAAAAAAAAQAgAAAAKQEAAGRycy9lMm9Eb2MueG1sUEsF&#10;BgAAAAAGAAYAWQEAAMQFAAAAAA==&#10;">
                  <v:fill on="f" focussize="0,0"/>
                  <v:stroke weight="1.5pt" color="#000000" joinstyle="round" endarrow="open"/>
                  <v:imagedata o:title=""/>
                  <o:lock v:ext="edit" aspectratio="f"/>
                </v:shape>
                <v:rect id="Rectangle 14" o:spid="_x0000_s1026" o:spt="1" style="position:absolute;left:4657090;top:6657975;height:326390;width:1402080;" fillcolor="#FFFFFF" filled="t" stroked="t" coordsize="21600,21600" o:gfxdata="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&#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LBbe3AAAAAwBAAAPAAAAAAAAAAEAIAAAACIAAABk&#10;cnMvZG93bnJldi54bWxQSwECFAAUAAAACACHTuJAvtdZujsCAACNBAAADgAAAAAAAAABACAAAAAr&#10;AQAAZHJzL2Uyb0RvYy54bWxQSwUGAAAAAAYABgBZAQAA2AUAAAAA&#10;">
                  <v:fill on="t" focussize="0,0"/>
                  <v:stroke weight="1.5pt"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调查评估</w:t>
                        </w:r>
                      </w:p>
                    </w:txbxContent>
                  </v:textbox>
                </v:rect>
                <w10:wrap type="square"/>
              </v:group>
            </w:pict>
          </mc:Fallback>
        </mc:AlternateContent>
      </w:r>
    </w:p>
    <w:p>
      <w:pPr>
        <w:widowControl/>
        <w:spacing w:line="560" w:lineRule="exact"/>
        <w:ind w:firstLine="200"/>
        <w:jc w:val="center"/>
        <w:rPr>
          <w:rFonts w:ascii="仿宋_GB2312" w:hAnsi="仿宋_GB2312" w:eastAsia="仿宋_GB2312" w:cs="仿宋_GB2312"/>
          <w:color w:val="000000"/>
          <w:sz w:val="32"/>
          <w:szCs w:val="32"/>
        </w:rPr>
      </w:pPr>
    </w:p>
    <w:p>
      <w:pPr>
        <w:pStyle w:val="2"/>
        <w:spacing w:before="0" w:beforeAutospacing="0" w:after="0" w:afterAutospacing="0" w:line="560" w:lineRule="exact"/>
        <w:ind w:firstLine="200"/>
      </w:pPr>
      <w:r>
        <w:rPr>
          <w:rFonts w:ascii="仿宋_GB2312" w:hAnsi="仿宋_GB2312" w:eastAsia="仿宋_GB2312" w:cs="仿宋_GB2312"/>
          <w:color w:val="000000"/>
          <w:sz w:val="32"/>
          <w:szCs w:val="32"/>
        </w:rPr>
        <w:br w:type="page"/>
      </w:r>
      <w:r>
        <w:rPr>
          <w:rFonts w:hint="eastAsia"/>
        </w:rPr>
        <w:t>湖南省交通运输突发公共卫生事件</w:t>
      </w:r>
    </w:p>
    <w:p>
      <w:pPr>
        <w:pStyle w:val="2"/>
        <w:spacing w:before="0" w:beforeAutospacing="0" w:after="0" w:afterAutospacing="0" w:line="560" w:lineRule="exact"/>
        <w:ind w:firstLine="200"/>
      </w:pPr>
      <w:r>
        <w:rPr>
          <w:rFonts w:hint="eastAsia"/>
        </w:rPr>
        <w:t>应急预案</w:t>
      </w:r>
    </w:p>
    <w:p>
      <w:pPr>
        <w:widowControl/>
        <w:spacing w:line="560" w:lineRule="exact"/>
        <w:ind w:firstLine="200"/>
        <w:jc w:val="left"/>
        <w:rPr>
          <w:rFonts w:ascii="仿宋_GB2312" w:hAnsi="仿宋_GB2312" w:eastAsia="仿宋_GB2312" w:cs="仿宋_GB2312"/>
          <w:color w:val="000000"/>
          <w:sz w:val="32"/>
          <w:szCs w:val="32"/>
        </w:rPr>
      </w:pPr>
    </w:p>
    <w:p>
      <w:pPr>
        <w:tabs>
          <w:tab w:val="right" w:pos="8300"/>
        </w:tabs>
        <w:spacing w:line="560" w:lineRule="exact"/>
        <w:ind w:firstLine="200"/>
        <w:jc w:val="center"/>
        <w:rPr>
          <w:rFonts w:ascii="仿宋_GB2312" w:hAnsi="仿宋_GB2312" w:eastAsia="仿宋_GB2312" w:cs="楷体"/>
          <w:b/>
          <w:color w:val="000000"/>
          <w:sz w:val="32"/>
          <w:szCs w:val="32"/>
        </w:rPr>
      </w:pPr>
      <w:r>
        <w:rPr>
          <w:rFonts w:hint="eastAsia" w:ascii="仿宋_GB2312" w:hAnsi="仿宋_GB2312" w:eastAsia="仿宋_GB2312" w:cs="宋体"/>
          <w:b/>
          <w:color w:val="000000"/>
          <w:sz w:val="32"/>
          <w:szCs w:val="32"/>
        </w:rPr>
        <w:t>目  录</w:t>
      </w:r>
    </w:p>
    <w:p>
      <w:pPr>
        <w:tabs>
          <w:tab w:val="right" w:pos="8290"/>
        </w:tabs>
        <w:spacing w:line="560" w:lineRule="exact"/>
        <w:ind w:firstLine="200"/>
        <w:rPr>
          <w:rFonts w:ascii="仿宋_GB2312" w:hAnsi="仿宋_GB2312" w:eastAsia="仿宋_GB2312" w:cs="Arial"/>
          <w:bCs/>
          <w:color w:val="000000"/>
          <w:sz w:val="32"/>
          <w:szCs w:val="32"/>
        </w:rPr>
      </w:pPr>
      <w:r>
        <w:rPr>
          <w:rFonts w:ascii="仿宋_GB2312" w:hAnsi="仿宋_GB2312" w:eastAsia="仿宋_GB2312" w:cs="楷体"/>
          <w:bCs/>
          <w:color w:val="000000"/>
          <w:sz w:val="32"/>
          <w:szCs w:val="32"/>
        </w:rPr>
        <w:fldChar w:fldCharType="begin"/>
      </w:r>
      <w:r>
        <w:rPr>
          <w:rFonts w:ascii="仿宋_GB2312" w:hAnsi="仿宋_GB2312" w:eastAsia="仿宋_GB2312" w:cs="楷体"/>
          <w:bCs/>
          <w:color w:val="000000"/>
          <w:sz w:val="32"/>
          <w:szCs w:val="32"/>
        </w:rPr>
        <w:instrText xml:space="preserve">TOC \o "1-2" \n  \h \u </w:instrText>
      </w:r>
      <w:r>
        <w:rPr>
          <w:rFonts w:ascii="仿宋_GB2312" w:hAnsi="仿宋_GB2312" w:eastAsia="仿宋_GB2312" w:cs="楷体"/>
          <w:bCs/>
          <w:color w:val="000000"/>
          <w:sz w:val="32"/>
          <w:szCs w:val="32"/>
        </w:rPr>
        <w:fldChar w:fldCharType="separate"/>
      </w:r>
      <w:r>
        <w:fldChar w:fldCharType="begin"/>
      </w:r>
      <w:r>
        <w:instrText xml:space="preserve"> HYPERLINK \l "_Toc67006310" </w:instrText>
      </w:r>
      <w:r>
        <w:fldChar w:fldCharType="separate"/>
      </w:r>
      <w:r>
        <w:rPr>
          <w:rFonts w:ascii="仿宋_GB2312" w:hAnsi="仿宋_GB2312" w:eastAsia="仿宋_GB2312" w:cs="Arial"/>
          <w:bCs/>
          <w:color w:val="000000"/>
          <w:sz w:val="32"/>
          <w:szCs w:val="32"/>
        </w:rPr>
        <w:t>1. 总则</w:t>
      </w:r>
      <w:r>
        <w:rPr>
          <w:rFonts w:ascii="仿宋_GB2312" w:hAnsi="仿宋_GB2312" w:eastAsia="仿宋_GB2312" w:cs="Arial"/>
          <w:bCs/>
          <w:color w:val="000000"/>
          <w:sz w:val="32"/>
          <w:szCs w:val="32"/>
        </w:rPr>
        <w:fldChar w:fldCharType="end"/>
      </w:r>
    </w:p>
    <w:p>
      <w:pPr>
        <w:tabs>
          <w:tab w:val="right" w:pos="8290"/>
        </w:tabs>
        <w:spacing w:line="560" w:lineRule="exact"/>
        <w:ind w:left="420" w:leftChars="200" w:firstLine="200"/>
        <w:rPr>
          <w:rFonts w:ascii="仿宋_GB2312" w:hAnsi="仿宋_GB2312" w:eastAsia="仿宋_GB2312" w:cs="Arial"/>
          <w:bCs/>
          <w:color w:val="000000"/>
          <w:sz w:val="32"/>
          <w:szCs w:val="32"/>
        </w:rPr>
      </w:pPr>
      <w:r>
        <w:fldChar w:fldCharType="begin"/>
      </w:r>
      <w:r>
        <w:instrText xml:space="preserve"> HYPERLINK \l "_Toc67006311" </w:instrText>
      </w:r>
      <w:r>
        <w:fldChar w:fldCharType="separate"/>
      </w:r>
      <w:r>
        <w:rPr>
          <w:rFonts w:ascii="仿宋_GB2312" w:hAnsi="仿宋_GB2312" w:eastAsia="仿宋_GB2312" w:cs="Arial"/>
          <w:bCs/>
          <w:color w:val="000000"/>
          <w:sz w:val="32"/>
          <w:szCs w:val="32"/>
        </w:rPr>
        <w:t>1.1 编制目的</w:t>
      </w:r>
      <w:r>
        <w:rPr>
          <w:rFonts w:ascii="仿宋_GB2312" w:hAnsi="仿宋_GB2312" w:eastAsia="仿宋_GB2312" w:cs="Arial"/>
          <w:bCs/>
          <w:color w:val="000000"/>
          <w:sz w:val="32"/>
          <w:szCs w:val="32"/>
        </w:rPr>
        <w:fldChar w:fldCharType="end"/>
      </w:r>
    </w:p>
    <w:p>
      <w:pPr>
        <w:tabs>
          <w:tab w:val="right" w:pos="8290"/>
        </w:tabs>
        <w:spacing w:line="560" w:lineRule="exact"/>
        <w:ind w:left="420" w:leftChars="200" w:firstLine="200"/>
        <w:rPr>
          <w:rFonts w:ascii="仿宋_GB2312" w:hAnsi="仿宋_GB2312" w:eastAsia="仿宋_GB2312" w:cs="Arial"/>
          <w:bCs/>
          <w:color w:val="000000"/>
          <w:sz w:val="32"/>
          <w:szCs w:val="32"/>
        </w:rPr>
      </w:pPr>
      <w:r>
        <w:fldChar w:fldCharType="begin"/>
      </w:r>
      <w:r>
        <w:instrText xml:space="preserve"> HYPERLINK \l "_Toc67006312" </w:instrText>
      </w:r>
      <w:r>
        <w:fldChar w:fldCharType="separate"/>
      </w:r>
      <w:r>
        <w:rPr>
          <w:rFonts w:ascii="仿宋_GB2312" w:hAnsi="仿宋_GB2312" w:eastAsia="仿宋_GB2312" w:cs="Arial"/>
          <w:bCs/>
          <w:color w:val="000000"/>
          <w:sz w:val="32"/>
          <w:szCs w:val="32"/>
        </w:rPr>
        <w:t>1.2 编制依据</w:t>
      </w:r>
      <w:r>
        <w:rPr>
          <w:rFonts w:ascii="仿宋_GB2312" w:hAnsi="仿宋_GB2312" w:eastAsia="仿宋_GB2312" w:cs="Arial"/>
          <w:bCs/>
          <w:color w:val="000000"/>
          <w:sz w:val="32"/>
          <w:szCs w:val="32"/>
        </w:rPr>
        <w:fldChar w:fldCharType="end"/>
      </w:r>
    </w:p>
    <w:p>
      <w:pPr>
        <w:tabs>
          <w:tab w:val="right" w:pos="8290"/>
        </w:tabs>
        <w:spacing w:line="560" w:lineRule="exact"/>
        <w:ind w:left="420" w:leftChars="200" w:firstLine="200"/>
        <w:rPr>
          <w:rFonts w:ascii="仿宋_GB2312" w:hAnsi="仿宋_GB2312" w:eastAsia="仿宋_GB2312" w:cs="Arial"/>
          <w:bCs/>
          <w:color w:val="000000"/>
          <w:sz w:val="32"/>
          <w:szCs w:val="32"/>
        </w:rPr>
      </w:pPr>
      <w:r>
        <w:fldChar w:fldCharType="begin"/>
      </w:r>
      <w:r>
        <w:instrText xml:space="preserve"> HYPERLINK \l "_Toc67006313" </w:instrText>
      </w:r>
      <w:r>
        <w:fldChar w:fldCharType="separate"/>
      </w:r>
      <w:r>
        <w:rPr>
          <w:rFonts w:ascii="仿宋_GB2312" w:hAnsi="仿宋_GB2312" w:eastAsia="仿宋_GB2312" w:cs="Arial"/>
          <w:bCs/>
          <w:color w:val="000000"/>
          <w:sz w:val="32"/>
          <w:szCs w:val="32"/>
        </w:rPr>
        <w:t>1.3 事件分级</w:t>
      </w:r>
      <w:r>
        <w:rPr>
          <w:rFonts w:ascii="仿宋_GB2312" w:hAnsi="仿宋_GB2312" w:eastAsia="仿宋_GB2312" w:cs="Arial"/>
          <w:bCs/>
          <w:color w:val="000000"/>
          <w:sz w:val="32"/>
          <w:szCs w:val="32"/>
        </w:rPr>
        <w:fldChar w:fldCharType="end"/>
      </w:r>
    </w:p>
    <w:p>
      <w:pPr>
        <w:tabs>
          <w:tab w:val="right" w:pos="8290"/>
        </w:tabs>
        <w:spacing w:line="560" w:lineRule="exact"/>
        <w:ind w:left="420" w:leftChars="200" w:firstLine="200"/>
        <w:rPr>
          <w:rFonts w:ascii="仿宋_GB2312" w:hAnsi="仿宋_GB2312" w:eastAsia="仿宋_GB2312" w:cs="Arial"/>
          <w:bCs/>
          <w:color w:val="000000"/>
          <w:sz w:val="32"/>
          <w:szCs w:val="32"/>
        </w:rPr>
      </w:pPr>
      <w:r>
        <w:fldChar w:fldCharType="begin"/>
      </w:r>
      <w:r>
        <w:instrText xml:space="preserve"> HYPERLINK \l "_Toc67006314" </w:instrText>
      </w:r>
      <w:r>
        <w:fldChar w:fldCharType="separate"/>
      </w:r>
      <w:r>
        <w:rPr>
          <w:rFonts w:ascii="仿宋_GB2312" w:hAnsi="仿宋_GB2312" w:eastAsia="仿宋_GB2312" w:cs="Arial"/>
          <w:bCs/>
          <w:color w:val="000000"/>
          <w:sz w:val="32"/>
          <w:szCs w:val="32"/>
        </w:rPr>
        <w:t>1.4 适用范围</w:t>
      </w:r>
      <w:r>
        <w:rPr>
          <w:rFonts w:ascii="仿宋_GB2312" w:hAnsi="仿宋_GB2312" w:eastAsia="仿宋_GB2312" w:cs="Arial"/>
          <w:bCs/>
          <w:color w:val="000000"/>
          <w:sz w:val="32"/>
          <w:szCs w:val="32"/>
        </w:rPr>
        <w:fldChar w:fldCharType="end"/>
      </w:r>
    </w:p>
    <w:p>
      <w:pPr>
        <w:tabs>
          <w:tab w:val="right" w:pos="8290"/>
        </w:tabs>
        <w:spacing w:line="560" w:lineRule="exact"/>
        <w:ind w:left="420" w:leftChars="200" w:firstLine="200"/>
        <w:rPr>
          <w:rFonts w:ascii="仿宋_GB2312" w:hAnsi="仿宋_GB2312" w:eastAsia="仿宋_GB2312" w:cs="Arial"/>
          <w:bCs/>
          <w:color w:val="000000"/>
          <w:sz w:val="32"/>
          <w:szCs w:val="32"/>
        </w:rPr>
      </w:pPr>
      <w:r>
        <w:fldChar w:fldCharType="begin"/>
      </w:r>
      <w:r>
        <w:instrText xml:space="preserve"> HYPERLINK \l "_Toc67006315" </w:instrText>
      </w:r>
      <w:r>
        <w:fldChar w:fldCharType="separate"/>
      </w:r>
      <w:r>
        <w:rPr>
          <w:rFonts w:ascii="仿宋_GB2312" w:hAnsi="仿宋_GB2312" w:eastAsia="仿宋_GB2312" w:cs="Arial"/>
          <w:bCs/>
          <w:color w:val="000000"/>
          <w:sz w:val="32"/>
          <w:szCs w:val="32"/>
        </w:rPr>
        <w:t>1.5 工作原则</w:t>
      </w:r>
      <w:r>
        <w:rPr>
          <w:rFonts w:ascii="仿宋_GB2312" w:hAnsi="仿宋_GB2312" w:eastAsia="仿宋_GB2312" w:cs="Arial"/>
          <w:bCs/>
          <w:color w:val="000000"/>
          <w:sz w:val="32"/>
          <w:szCs w:val="32"/>
        </w:rPr>
        <w:fldChar w:fldCharType="end"/>
      </w:r>
    </w:p>
    <w:p>
      <w:pPr>
        <w:tabs>
          <w:tab w:val="right" w:pos="8290"/>
        </w:tabs>
        <w:spacing w:line="560" w:lineRule="exact"/>
        <w:ind w:firstLine="200"/>
        <w:rPr>
          <w:rFonts w:ascii="仿宋_GB2312" w:hAnsi="仿宋_GB2312" w:eastAsia="仿宋_GB2312" w:cs="Arial"/>
          <w:bCs/>
          <w:color w:val="000000"/>
          <w:sz w:val="32"/>
          <w:szCs w:val="32"/>
        </w:rPr>
      </w:pPr>
      <w:r>
        <w:fldChar w:fldCharType="begin"/>
      </w:r>
      <w:r>
        <w:instrText xml:space="preserve"> HYPERLINK \l "_Toc67006316" </w:instrText>
      </w:r>
      <w:r>
        <w:fldChar w:fldCharType="separate"/>
      </w:r>
      <w:r>
        <w:rPr>
          <w:rFonts w:ascii="仿宋_GB2312" w:hAnsi="仿宋_GB2312" w:eastAsia="仿宋_GB2312" w:cs="Arial"/>
          <w:bCs/>
          <w:color w:val="000000"/>
          <w:sz w:val="32"/>
          <w:szCs w:val="32"/>
        </w:rPr>
        <w:t>2. 应急组织体系及职责</w:t>
      </w:r>
      <w:r>
        <w:rPr>
          <w:rFonts w:ascii="仿宋_GB2312" w:hAnsi="仿宋_GB2312" w:eastAsia="仿宋_GB2312" w:cs="Arial"/>
          <w:bCs/>
          <w:color w:val="000000"/>
          <w:sz w:val="32"/>
          <w:szCs w:val="32"/>
        </w:rPr>
        <w:fldChar w:fldCharType="end"/>
      </w:r>
    </w:p>
    <w:p>
      <w:pPr>
        <w:tabs>
          <w:tab w:val="right" w:pos="8290"/>
        </w:tabs>
        <w:spacing w:line="560" w:lineRule="exact"/>
        <w:ind w:left="420" w:leftChars="200" w:firstLine="200"/>
        <w:rPr>
          <w:rFonts w:ascii="仿宋_GB2312" w:hAnsi="仿宋_GB2312" w:eastAsia="仿宋_GB2312" w:cs="Arial"/>
          <w:bCs/>
          <w:color w:val="000000"/>
          <w:sz w:val="32"/>
          <w:szCs w:val="32"/>
        </w:rPr>
      </w:pPr>
      <w:r>
        <w:fldChar w:fldCharType="begin"/>
      </w:r>
      <w:r>
        <w:instrText xml:space="preserve"> HYPERLINK \l "_Toc67006317" </w:instrText>
      </w:r>
      <w:r>
        <w:fldChar w:fldCharType="separate"/>
      </w:r>
      <w:r>
        <w:rPr>
          <w:rFonts w:ascii="仿宋_GB2312" w:hAnsi="仿宋_GB2312" w:eastAsia="仿宋_GB2312" w:cs="Arial"/>
          <w:bCs/>
          <w:color w:val="000000"/>
          <w:sz w:val="32"/>
          <w:szCs w:val="32"/>
        </w:rPr>
        <w:t>2.1 应急组织机构</w:t>
      </w:r>
      <w:r>
        <w:rPr>
          <w:rFonts w:ascii="仿宋_GB2312" w:hAnsi="仿宋_GB2312" w:eastAsia="仿宋_GB2312" w:cs="Arial"/>
          <w:bCs/>
          <w:color w:val="000000"/>
          <w:sz w:val="32"/>
          <w:szCs w:val="32"/>
        </w:rPr>
        <w:fldChar w:fldCharType="end"/>
      </w:r>
    </w:p>
    <w:p>
      <w:pPr>
        <w:tabs>
          <w:tab w:val="right" w:pos="8290"/>
        </w:tabs>
        <w:spacing w:line="560" w:lineRule="exact"/>
        <w:ind w:left="420" w:leftChars="200" w:firstLine="200"/>
        <w:rPr>
          <w:rFonts w:ascii="仿宋_GB2312" w:hAnsi="仿宋_GB2312" w:eastAsia="仿宋_GB2312" w:cs="Arial"/>
          <w:bCs/>
          <w:color w:val="000000"/>
          <w:sz w:val="32"/>
          <w:szCs w:val="32"/>
        </w:rPr>
      </w:pPr>
      <w:r>
        <w:fldChar w:fldCharType="begin"/>
      </w:r>
      <w:r>
        <w:instrText xml:space="preserve"> HYPERLINK \l "_Toc67006318" </w:instrText>
      </w:r>
      <w:r>
        <w:fldChar w:fldCharType="separate"/>
      </w:r>
      <w:r>
        <w:rPr>
          <w:rFonts w:ascii="仿宋_GB2312" w:hAnsi="仿宋_GB2312" w:eastAsia="仿宋_GB2312" w:cs="Arial"/>
          <w:bCs/>
          <w:color w:val="000000"/>
          <w:sz w:val="32"/>
          <w:szCs w:val="32"/>
        </w:rPr>
        <w:t>2.2 应急组织机构职责</w:t>
      </w:r>
      <w:r>
        <w:rPr>
          <w:rFonts w:ascii="仿宋_GB2312" w:hAnsi="仿宋_GB2312" w:eastAsia="仿宋_GB2312" w:cs="Arial"/>
          <w:bCs/>
          <w:color w:val="000000"/>
          <w:sz w:val="32"/>
          <w:szCs w:val="32"/>
        </w:rPr>
        <w:fldChar w:fldCharType="end"/>
      </w:r>
    </w:p>
    <w:p>
      <w:pPr>
        <w:tabs>
          <w:tab w:val="right" w:pos="8290"/>
        </w:tabs>
        <w:spacing w:line="560" w:lineRule="exact"/>
        <w:ind w:left="420" w:leftChars="200" w:firstLine="200"/>
        <w:rPr>
          <w:rFonts w:ascii="仿宋_GB2312" w:hAnsi="仿宋_GB2312" w:eastAsia="仿宋_GB2312" w:cs="Arial"/>
          <w:bCs/>
          <w:color w:val="000000"/>
          <w:sz w:val="32"/>
          <w:szCs w:val="32"/>
        </w:rPr>
      </w:pPr>
      <w:r>
        <w:fldChar w:fldCharType="begin"/>
      </w:r>
      <w:r>
        <w:instrText xml:space="preserve"> HYPERLINK \l "_Toc67006319" </w:instrText>
      </w:r>
      <w:r>
        <w:fldChar w:fldCharType="separate"/>
      </w:r>
      <w:r>
        <w:rPr>
          <w:rFonts w:ascii="仿宋_GB2312" w:hAnsi="仿宋_GB2312" w:eastAsia="仿宋_GB2312" w:cs="Arial"/>
          <w:bCs/>
          <w:color w:val="000000"/>
          <w:sz w:val="32"/>
          <w:szCs w:val="32"/>
        </w:rPr>
        <w:t>2.3 市县级交通运输突发公共卫生事件应急组织机构</w:t>
      </w:r>
      <w:r>
        <w:rPr>
          <w:rFonts w:ascii="仿宋_GB2312" w:hAnsi="仿宋_GB2312" w:eastAsia="仿宋_GB2312" w:cs="Arial"/>
          <w:bCs/>
          <w:color w:val="000000"/>
          <w:sz w:val="32"/>
          <w:szCs w:val="32"/>
        </w:rPr>
        <w:fldChar w:fldCharType="end"/>
      </w:r>
    </w:p>
    <w:p>
      <w:pPr>
        <w:tabs>
          <w:tab w:val="right" w:pos="8290"/>
        </w:tabs>
        <w:spacing w:line="560" w:lineRule="exact"/>
        <w:ind w:firstLine="200"/>
        <w:rPr>
          <w:rFonts w:ascii="仿宋_GB2312" w:hAnsi="仿宋_GB2312" w:eastAsia="仿宋_GB2312" w:cs="Arial"/>
          <w:bCs/>
          <w:color w:val="000000"/>
          <w:sz w:val="32"/>
          <w:szCs w:val="32"/>
        </w:rPr>
      </w:pPr>
      <w:r>
        <w:fldChar w:fldCharType="begin"/>
      </w:r>
      <w:r>
        <w:instrText xml:space="preserve"> HYPERLINK \l "_Toc67006320" </w:instrText>
      </w:r>
      <w:r>
        <w:fldChar w:fldCharType="separate"/>
      </w:r>
      <w:r>
        <w:rPr>
          <w:rFonts w:ascii="仿宋_GB2312" w:hAnsi="仿宋_GB2312" w:eastAsia="仿宋_GB2312" w:cs="Arial"/>
          <w:bCs/>
          <w:color w:val="000000"/>
          <w:sz w:val="32"/>
          <w:szCs w:val="32"/>
        </w:rPr>
        <w:t>3. 预防预警与信息报告</w:t>
      </w:r>
      <w:r>
        <w:rPr>
          <w:rFonts w:ascii="仿宋_GB2312" w:hAnsi="仿宋_GB2312" w:eastAsia="仿宋_GB2312" w:cs="Arial"/>
          <w:bCs/>
          <w:color w:val="000000"/>
          <w:sz w:val="32"/>
          <w:szCs w:val="32"/>
        </w:rPr>
        <w:fldChar w:fldCharType="end"/>
      </w:r>
    </w:p>
    <w:p>
      <w:pPr>
        <w:tabs>
          <w:tab w:val="right" w:pos="8290"/>
        </w:tabs>
        <w:spacing w:line="560" w:lineRule="exact"/>
        <w:ind w:left="420" w:leftChars="200" w:firstLine="200"/>
        <w:rPr>
          <w:rFonts w:ascii="仿宋_GB2312" w:hAnsi="仿宋_GB2312" w:eastAsia="仿宋_GB2312" w:cs="Arial"/>
          <w:bCs/>
          <w:color w:val="000000"/>
          <w:sz w:val="32"/>
          <w:szCs w:val="32"/>
        </w:rPr>
      </w:pPr>
      <w:r>
        <w:fldChar w:fldCharType="begin"/>
      </w:r>
      <w:r>
        <w:instrText xml:space="preserve"> HYPERLINK \l "_Toc67006321" </w:instrText>
      </w:r>
      <w:r>
        <w:fldChar w:fldCharType="separate"/>
      </w:r>
      <w:r>
        <w:rPr>
          <w:rFonts w:ascii="仿宋_GB2312" w:hAnsi="仿宋_GB2312" w:eastAsia="仿宋_GB2312" w:cs="Arial"/>
          <w:bCs/>
          <w:color w:val="000000"/>
          <w:sz w:val="32"/>
          <w:szCs w:val="32"/>
        </w:rPr>
        <w:t>3.1 预防</w:t>
      </w:r>
      <w:r>
        <w:rPr>
          <w:rFonts w:ascii="仿宋_GB2312" w:hAnsi="仿宋_GB2312" w:eastAsia="仿宋_GB2312" w:cs="Arial"/>
          <w:bCs/>
          <w:color w:val="000000"/>
          <w:sz w:val="32"/>
          <w:szCs w:val="32"/>
        </w:rPr>
        <w:fldChar w:fldCharType="end"/>
      </w:r>
    </w:p>
    <w:p>
      <w:pPr>
        <w:tabs>
          <w:tab w:val="right" w:pos="8290"/>
        </w:tabs>
        <w:spacing w:line="560" w:lineRule="exact"/>
        <w:ind w:left="420" w:leftChars="200" w:firstLine="200"/>
        <w:rPr>
          <w:rFonts w:ascii="仿宋_GB2312" w:hAnsi="仿宋_GB2312" w:eastAsia="仿宋_GB2312" w:cs="Arial"/>
          <w:bCs/>
          <w:color w:val="000000"/>
          <w:sz w:val="32"/>
          <w:szCs w:val="32"/>
        </w:rPr>
      </w:pPr>
      <w:r>
        <w:fldChar w:fldCharType="begin"/>
      </w:r>
      <w:r>
        <w:instrText xml:space="preserve"> HYPERLINK \l "_Toc67006322" </w:instrText>
      </w:r>
      <w:r>
        <w:fldChar w:fldCharType="separate"/>
      </w:r>
      <w:r>
        <w:rPr>
          <w:rFonts w:ascii="仿宋_GB2312" w:hAnsi="仿宋_GB2312" w:eastAsia="仿宋_GB2312" w:cs="Arial"/>
          <w:bCs/>
          <w:color w:val="000000"/>
          <w:sz w:val="32"/>
          <w:szCs w:val="32"/>
        </w:rPr>
        <w:t>3.2 预警</w:t>
      </w:r>
      <w:r>
        <w:rPr>
          <w:rFonts w:ascii="仿宋_GB2312" w:hAnsi="仿宋_GB2312" w:eastAsia="仿宋_GB2312" w:cs="Arial"/>
          <w:bCs/>
          <w:color w:val="000000"/>
          <w:sz w:val="32"/>
          <w:szCs w:val="32"/>
        </w:rPr>
        <w:fldChar w:fldCharType="end"/>
      </w:r>
    </w:p>
    <w:p>
      <w:pPr>
        <w:tabs>
          <w:tab w:val="right" w:pos="8290"/>
        </w:tabs>
        <w:spacing w:line="560" w:lineRule="exact"/>
        <w:ind w:left="420" w:leftChars="200" w:firstLine="200"/>
        <w:rPr>
          <w:rFonts w:ascii="仿宋_GB2312" w:hAnsi="仿宋_GB2312" w:eastAsia="仿宋_GB2312" w:cs="Arial"/>
          <w:bCs/>
          <w:color w:val="000000"/>
          <w:sz w:val="32"/>
          <w:szCs w:val="32"/>
        </w:rPr>
      </w:pPr>
      <w:r>
        <w:fldChar w:fldCharType="begin"/>
      </w:r>
      <w:r>
        <w:instrText xml:space="preserve"> HYPERLINK \l "_Toc67006323" </w:instrText>
      </w:r>
      <w:r>
        <w:fldChar w:fldCharType="separate"/>
      </w:r>
      <w:r>
        <w:rPr>
          <w:rFonts w:ascii="仿宋_GB2312" w:hAnsi="仿宋_GB2312" w:eastAsia="仿宋_GB2312" w:cs="Arial"/>
          <w:bCs/>
          <w:color w:val="000000"/>
          <w:sz w:val="32"/>
          <w:szCs w:val="32"/>
        </w:rPr>
        <w:t>3.3 信息报告</w:t>
      </w:r>
      <w:r>
        <w:rPr>
          <w:rFonts w:ascii="仿宋_GB2312" w:hAnsi="仿宋_GB2312" w:eastAsia="仿宋_GB2312" w:cs="Arial"/>
          <w:bCs/>
          <w:color w:val="000000"/>
          <w:sz w:val="32"/>
          <w:szCs w:val="32"/>
        </w:rPr>
        <w:fldChar w:fldCharType="end"/>
      </w:r>
    </w:p>
    <w:p>
      <w:pPr>
        <w:tabs>
          <w:tab w:val="right" w:pos="8290"/>
        </w:tabs>
        <w:spacing w:line="560" w:lineRule="exact"/>
        <w:ind w:firstLine="200"/>
        <w:rPr>
          <w:rFonts w:ascii="仿宋_GB2312" w:hAnsi="仿宋_GB2312" w:eastAsia="仿宋_GB2312" w:cs="Arial"/>
          <w:bCs/>
          <w:color w:val="000000"/>
          <w:sz w:val="32"/>
          <w:szCs w:val="32"/>
        </w:rPr>
      </w:pPr>
      <w:r>
        <w:fldChar w:fldCharType="begin"/>
      </w:r>
      <w:r>
        <w:instrText xml:space="preserve"> HYPERLINK \l "_Toc67006324" </w:instrText>
      </w:r>
      <w:r>
        <w:fldChar w:fldCharType="separate"/>
      </w:r>
      <w:r>
        <w:rPr>
          <w:rFonts w:ascii="仿宋_GB2312" w:hAnsi="仿宋_GB2312" w:eastAsia="仿宋_GB2312" w:cs="Arial"/>
          <w:bCs/>
          <w:color w:val="000000"/>
          <w:sz w:val="32"/>
          <w:szCs w:val="32"/>
        </w:rPr>
        <w:t>4. 应急响应</w:t>
      </w:r>
      <w:r>
        <w:rPr>
          <w:rFonts w:ascii="仿宋_GB2312" w:hAnsi="仿宋_GB2312" w:eastAsia="仿宋_GB2312" w:cs="Arial"/>
          <w:bCs/>
          <w:color w:val="000000"/>
          <w:sz w:val="32"/>
          <w:szCs w:val="32"/>
        </w:rPr>
        <w:fldChar w:fldCharType="end"/>
      </w:r>
    </w:p>
    <w:p>
      <w:pPr>
        <w:tabs>
          <w:tab w:val="right" w:pos="8290"/>
        </w:tabs>
        <w:spacing w:line="560" w:lineRule="exact"/>
        <w:ind w:left="420" w:leftChars="200" w:firstLine="200"/>
        <w:rPr>
          <w:rFonts w:ascii="仿宋_GB2312" w:hAnsi="仿宋_GB2312" w:eastAsia="仿宋_GB2312" w:cs="Arial"/>
          <w:bCs/>
          <w:color w:val="000000"/>
          <w:sz w:val="32"/>
          <w:szCs w:val="32"/>
        </w:rPr>
      </w:pPr>
      <w:r>
        <w:fldChar w:fldCharType="begin"/>
      </w:r>
      <w:r>
        <w:instrText xml:space="preserve"> HYPERLINK \l "_Toc67006325" </w:instrText>
      </w:r>
      <w:r>
        <w:fldChar w:fldCharType="separate"/>
      </w:r>
      <w:r>
        <w:rPr>
          <w:rFonts w:ascii="仿宋_GB2312" w:hAnsi="仿宋_GB2312" w:eastAsia="仿宋_GB2312" w:cs="Arial"/>
          <w:bCs/>
          <w:color w:val="000000"/>
          <w:sz w:val="32"/>
          <w:szCs w:val="32"/>
        </w:rPr>
        <w:t>4.1 响应分级</w:t>
      </w:r>
      <w:r>
        <w:rPr>
          <w:rFonts w:ascii="仿宋_GB2312" w:hAnsi="仿宋_GB2312" w:eastAsia="仿宋_GB2312" w:cs="Arial"/>
          <w:bCs/>
          <w:color w:val="000000"/>
          <w:sz w:val="32"/>
          <w:szCs w:val="32"/>
        </w:rPr>
        <w:fldChar w:fldCharType="end"/>
      </w:r>
    </w:p>
    <w:p>
      <w:pPr>
        <w:tabs>
          <w:tab w:val="right" w:pos="8290"/>
        </w:tabs>
        <w:spacing w:line="560" w:lineRule="exact"/>
        <w:ind w:left="420" w:leftChars="200" w:firstLine="200"/>
        <w:rPr>
          <w:rFonts w:ascii="仿宋_GB2312" w:hAnsi="仿宋_GB2312" w:eastAsia="仿宋_GB2312" w:cs="Arial"/>
          <w:bCs/>
          <w:color w:val="000000"/>
          <w:sz w:val="32"/>
          <w:szCs w:val="32"/>
        </w:rPr>
      </w:pPr>
      <w:r>
        <w:fldChar w:fldCharType="begin"/>
      </w:r>
      <w:r>
        <w:instrText xml:space="preserve"> HYPERLINK \l "_Toc67006326" </w:instrText>
      </w:r>
      <w:r>
        <w:fldChar w:fldCharType="separate"/>
      </w:r>
      <w:r>
        <w:rPr>
          <w:rFonts w:ascii="仿宋_GB2312" w:hAnsi="仿宋_GB2312" w:eastAsia="仿宋_GB2312" w:cs="Arial"/>
          <w:bCs/>
          <w:color w:val="000000"/>
          <w:sz w:val="32"/>
          <w:szCs w:val="32"/>
        </w:rPr>
        <w:t>4.2 响应启动</w:t>
      </w:r>
      <w:r>
        <w:rPr>
          <w:rFonts w:ascii="仿宋_GB2312" w:hAnsi="仿宋_GB2312" w:eastAsia="仿宋_GB2312" w:cs="Arial"/>
          <w:bCs/>
          <w:color w:val="000000"/>
          <w:sz w:val="32"/>
          <w:szCs w:val="32"/>
        </w:rPr>
        <w:fldChar w:fldCharType="end"/>
      </w:r>
    </w:p>
    <w:p>
      <w:pPr>
        <w:tabs>
          <w:tab w:val="right" w:pos="8290"/>
        </w:tabs>
        <w:spacing w:line="560" w:lineRule="exact"/>
        <w:ind w:left="420" w:leftChars="200" w:firstLine="200"/>
        <w:rPr>
          <w:rFonts w:ascii="仿宋_GB2312" w:hAnsi="仿宋_GB2312" w:eastAsia="仿宋_GB2312" w:cs="Arial"/>
          <w:bCs/>
          <w:color w:val="000000"/>
          <w:sz w:val="32"/>
          <w:szCs w:val="32"/>
        </w:rPr>
      </w:pPr>
      <w:r>
        <w:fldChar w:fldCharType="begin"/>
      </w:r>
      <w:r>
        <w:instrText xml:space="preserve"> HYPERLINK \l "_Toc67006327" </w:instrText>
      </w:r>
      <w:r>
        <w:fldChar w:fldCharType="separate"/>
      </w:r>
      <w:r>
        <w:rPr>
          <w:rFonts w:ascii="仿宋_GB2312" w:hAnsi="仿宋_GB2312" w:eastAsia="仿宋_GB2312" w:cs="Arial"/>
          <w:bCs/>
          <w:color w:val="000000"/>
          <w:sz w:val="32"/>
          <w:szCs w:val="32"/>
        </w:rPr>
        <w:t>4.3 响应行动</w:t>
      </w:r>
      <w:r>
        <w:rPr>
          <w:rFonts w:ascii="仿宋_GB2312" w:hAnsi="仿宋_GB2312" w:eastAsia="仿宋_GB2312" w:cs="Arial"/>
          <w:bCs/>
          <w:color w:val="000000"/>
          <w:sz w:val="32"/>
          <w:szCs w:val="32"/>
        </w:rPr>
        <w:fldChar w:fldCharType="end"/>
      </w:r>
    </w:p>
    <w:p>
      <w:pPr>
        <w:tabs>
          <w:tab w:val="right" w:pos="8290"/>
        </w:tabs>
        <w:spacing w:line="560" w:lineRule="exact"/>
        <w:ind w:left="420" w:leftChars="200" w:firstLine="200"/>
        <w:rPr>
          <w:rFonts w:ascii="仿宋_GB2312" w:hAnsi="仿宋_GB2312" w:eastAsia="仿宋_GB2312" w:cs="Arial"/>
          <w:bCs/>
          <w:color w:val="000000"/>
          <w:sz w:val="32"/>
          <w:szCs w:val="32"/>
        </w:rPr>
      </w:pPr>
      <w:r>
        <w:fldChar w:fldCharType="begin"/>
      </w:r>
      <w:r>
        <w:instrText xml:space="preserve"> HYPERLINK \l "_Toc67006328" </w:instrText>
      </w:r>
      <w:r>
        <w:fldChar w:fldCharType="separate"/>
      </w:r>
      <w:r>
        <w:rPr>
          <w:rFonts w:ascii="仿宋_GB2312" w:hAnsi="仿宋_GB2312" w:eastAsia="仿宋_GB2312" w:cs="Arial"/>
          <w:bCs/>
          <w:color w:val="000000"/>
          <w:sz w:val="32"/>
          <w:szCs w:val="32"/>
        </w:rPr>
        <w:t>4.4 响应措施</w:t>
      </w:r>
      <w:r>
        <w:rPr>
          <w:rFonts w:ascii="仿宋_GB2312" w:hAnsi="仿宋_GB2312" w:eastAsia="仿宋_GB2312" w:cs="Arial"/>
          <w:bCs/>
          <w:color w:val="000000"/>
          <w:sz w:val="32"/>
          <w:szCs w:val="32"/>
        </w:rPr>
        <w:fldChar w:fldCharType="end"/>
      </w:r>
    </w:p>
    <w:p>
      <w:pPr>
        <w:tabs>
          <w:tab w:val="right" w:pos="8290"/>
        </w:tabs>
        <w:spacing w:line="560" w:lineRule="exact"/>
        <w:ind w:left="420" w:leftChars="200" w:firstLine="200"/>
        <w:rPr>
          <w:rFonts w:ascii="仿宋_GB2312" w:hAnsi="仿宋_GB2312" w:eastAsia="仿宋_GB2312" w:cs="Arial"/>
          <w:bCs/>
          <w:color w:val="000000"/>
          <w:sz w:val="32"/>
          <w:szCs w:val="32"/>
        </w:rPr>
      </w:pPr>
      <w:r>
        <w:fldChar w:fldCharType="begin"/>
      </w:r>
      <w:r>
        <w:instrText xml:space="preserve"> HYPERLINK \l "_Toc67006329" </w:instrText>
      </w:r>
      <w:r>
        <w:fldChar w:fldCharType="separate"/>
      </w:r>
      <w:r>
        <w:rPr>
          <w:rFonts w:ascii="仿宋_GB2312" w:hAnsi="仿宋_GB2312" w:eastAsia="仿宋_GB2312" w:cs="Arial"/>
          <w:bCs/>
          <w:color w:val="000000"/>
          <w:sz w:val="32"/>
          <w:szCs w:val="32"/>
        </w:rPr>
        <w:t>4.5 响应终止</w:t>
      </w:r>
      <w:r>
        <w:rPr>
          <w:rFonts w:ascii="仿宋_GB2312" w:hAnsi="仿宋_GB2312" w:eastAsia="仿宋_GB2312" w:cs="Arial"/>
          <w:bCs/>
          <w:color w:val="000000"/>
          <w:sz w:val="32"/>
          <w:szCs w:val="32"/>
        </w:rPr>
        <w:fldChar w:fldCharType="end"/>
      </w:r>
    </w:p>
    <w:p>
      <w:pPr>
        <w:tabs>
          <w:tab w:val="right" w:pos="8290"/>
        </w:tabs>
        <w:spacing w:line="560" w:lineRule="exact"/>
        <w:ind w:left="420" w:leftChars="200" w:firstLine="200"/>
        <w:rPr>
          <w:rFonts w:ascii="仿宋_GB2312" w:hAnsi="仿宋_GB2312" w:eastAsia="仿宋_GB2312" w:cs="Arial"/>
          <w:bCs/>
          <w:color w:val="000000"/>
          <w:sz w:val="32"/>
          <w:szCs w:val="32"/>
        </w:rPr>
      </w:pPr>
      <w:r>
        <w:fldChar w:fldCharType="begin"/>
      </w:r>
      <w:r>
        <w:instrText xml:space="preserve"> HYPERLINK \l "_Toc67006330" </w:instrText>
      </w:r>
      <w:r>
        <w:fldChar w:fldCharType="separate"/>
      </w:r>
      <w:r>
        <w:rPr>
          <w:rFonts w:ascii="仿宋_GB2312" w:hAnsi="仿宋_GB2312" w:eastAsia="仿宋_GB2312" w:cs="Arial"/>
          <w:bCs/>
          <w:color w:val="000000"/>
          <w:sz w:val="32"/>
          <w:szCs w:val="32"/>
        </w:rPr>
        <w:t>4.6 后期评估</w:t>
      </w:r>
      <w:r>
        <w:rPr>
          <w:rFonts w:ascii="仿宋_GB2312" w:hAnsi="仿宋_GB2312" w:eastAsia="仿宋_GB2312" w:cs="Arial"/>
          <w:bCs/>
          <w:color w:val="000000"/>
          <w:sz w:val="32"/>
          <w:szCs w:val="32"/>
        </w:rPr>
        <w:fldChar w:fldCharType="end"/>
      </w:r>
    </w:p>
    <w:p>
      <w:pPr>
        <w:tabs>
          <w:tab w:val="right" w:pos="8290"/>
        </w:tabs>
        <w:spacing w:line="560" w:lineRule="exact"/>
        <w:ind w:firstLine="200"/>
        <w:rPr>
          <w:rFonts w:ascii="仿宋_GB2312" w:hAnsi="仿宋_GB2312" w:eastAsia="仿宋_GB2312" w:cs="Arial"/>
          <w:bCs/>
          <w:color w:val="000000"/>
          <w:sz w:val="32"/>
          <w:szCs w:val="32"/>
        </w:rPr>
      </w:pPr>
      <w:r>
        <w:fldChar w:fldCharType="begin"/>
      </w:r>
      <w:r>
        <w:instrText xml:space="preserve"> HYPERLINK \l "_Toc67006331" </w:instrText>
      </w:r>
      <w:r>
        <w:fldChar w:fldCharType="separate"/>
      </w:r>
      <w:r>
        <w:rPr>
          <w:rFonts w:ascii="仿宋_GB2312" w:hAnsi="仿宋_GB2312" w:eastAsia="仿宋_GB2312" w:cs="Arial"/>
          <w:bCs/>
          <w:color w:val="000000"/>
          <w:sz w:val="32"/>
          <w:szCs w:val="32"/>
        </w:rPr>
        <w:t>5. 应急保障</w:t>
      </w:r>
      <w:r>
        <w:rPr>
          <w:rFonts w:ascii="仿宋_GB2312" w:hAnsi="仿宋_GB2312" w:eastAsia="仿宋_GB2312" w:cs="Arial"/>
          <w:bCs/>
          <w:color w:val="000000"/>
          <w:sz w:val="32"/>
          <w:szCs w:val="32"/>
        </w:rPr>
        <w:fldChar w:fldCharType="end"/>
      </w:r>
    </w:p>
    <w:p>
      <w:pPr>
        <w:tabs>
          <w:tab w:val="right" w:pos="8290"/>
        </w:tabs>
        <w:spacing w:line="560" w:lineRule="exact"/>
        <w:ind w:left="420" w:leftChars="200" w:firstLine="200"/>
        <w:rPr>
          <w:rFonts w:ascii="仿宋_GB2312" w:hAnsi="仿宋_GB2312" w:eastAsia="仿宋_GB2312" w:cs="Arial"/>
          <w:bCs/>
          <w:color w:val="000000"/>
          <w:sz w:val="32"/>
          <w:szCs w:val="32"/>
        </w:rPr>
      </w:pPr>
      <w:r>
        <w:fldChar w:fldCharType="begin"/>
      </w:r>
      <w:r>
        <w:instrText xml:space="preserve"> HYPERLINK \l "_Toc67006332" </w:instrText>
      </w:r>
      <w:r>
        <w:fldChar w:fldCharType="separate"/>
      </w:r>
      <w:r>
        <w:rPr>
          <w:rFonts w:ascii="仿宋_GB2312" w:hAnsi="仿宋_GB2312" w:eastAsia="仿宋_GB2312" w:cs="Arial"/>
          <w:bCs/>
          <w:color w:val="000000"/>
          <w:sz w:val="32"/>
          <w:szCs w:val="32"/>
        </w:rPr>
        <w:t>5.1 队伍保障</w:t>
      </w:r>
      <w:r>
        <w:rPr>
          <w:rFonts w:ascii="仿宋_GB2312" w:hAnsi="仿宋_GB2312" w:eastAsia="仿宋_GB2312" w:cs="Arial"/>
          <w:bCs/>
          <w:color w:val="000000"/>
          <w:sz w:val="32"/>
          <w:szCs w:val="32"/>
        </w:rPr>
        <w:fldChar w:fldCharType="end"/>
      </w:r>
    </w:p>
    <w:p>
      <w:pPr>
        <w:tabs>
          <w:tab w:val="right" w:pos="8290"/>
        </w:tabs>
        <w:spacing w:line="560" w:lineRule="exact"/>
        <w:ind w:left="420" w:leftChars="200" w:firstLine="200"/>
        <w:rPr>
          <w:rFonts w:ascii="仿宋_GB2312" w:hAnsi="仿宋_GB2312" w:eastAsia="仿宋_GB2312" w:cs="Arial"/>
          <w:bCs/>
          <w:color w:val="000000"/>
          <w:sz w:val="32"/>
          <w:szCs w:val="32"/>
        </w:rPr>
      </w:pPr>
      <w:r>
        <w:fldChar w:fldCharType="begin"/>
      </w:r>
      <w:r>
        <w:instrText xml:space="preserve"> HYPERLINK \l "_Toc67006333" </w:instrText>
      </w:r>
      <w:r>
        <w:fldChar w:fldCharType="separate"/>
      </w:r>
      <w:r>
        <w:rPr>
          <w:rFonts w:ascii="仿宋_GB2312" w:hAnsi="仿宋_GB2312" w:eastAsia="仿宋_GB2312" w:cs="Arial"/>
          <w:bCs/>
          <w:color w:val="000000"/>
          <w:sz w:val="32"/>
          <w:szCs w:val="32"/>
        </w:rPr>
        <w:t>5.2 资金保障</w:t>
      </w:r>
      <w:r>
        <w:rPr>
          <w:rFonts w:ascii="仿宋_GB2312" w:hAnsi="仿宋_GB2312" w:eastAsia="仿宋_GB2312" w:cs="Arial"/>
          <w:bCs/>
          <w:color w:val="000000"/>
          <w:sz w:val="32"/>
          <w:szCs w:val="32"/>
        </w:rPr>
        <w:fldChar w:fldCharType="end"/>
      </w:r>
    </w:p>
    <w:p>
      <w:pPr>
        <w:tabs>
          <w:tab w:val="right" w:pos="8290"/>
        </w:tabs>
        <w:spacing w:line="560" w:lineRule="exact"/>
        <w:ind w:left="420" w:leftChars="200" w:firstLine="200"/>
        <w:rPr>
          <w:rFonts w:ascii="仿宋_GB2312" w:hAnsi="仿宋_GB2312" w:eastAsia="仿宋_GB2312" w:cs="Arial"/>
          <w:bCs/>
          <w:color w:val="000000"/>
          <w:sz w:val="32"/>
          <w:szCs w:val="32"/>
        </w:rPr>
      </w:pPr>
      <w:r>
        <w:fldChar w:fldCharType="begin"/>
      </w:r>
      <w:r>
        <w:instrText xml:space="preserve"> HYPERLINK \l "_Toc67006334" </w:instrText>
      </w:r>
      <w:r>
        <w:fldChar w:fldCharType="separate"/>
      </w:r>
      <w:r>
        <w:rPr>
          <w:rFonts w:ascii="仿宋_GB2312" w:hAnsi="仿宋_GB2312" w:eastAsia="仿宋_GB2312" w:cs="Arial"/>
          <w:bCs/>
          <w:color w:val="000000"/>
          <w:sz w:val="32"/>
          <w:szCs w:val="32"/>
        </w:rPr>
        <w:t>5.3 运输保障</w:t>
      </w:r>
      <w:r>
        <w:rPr>
          <w:rFonts w:ascii="仿宋_GB2312" w:hAnsi="仿宋_GB2312" w:eastAsia="仿宋_GB2312" w:cs="Arial"/>
          <w:bCs/>
          <w:color w:val="000000"/>
          <w:sz w:val="32"/>
          <w:szCs w:val="32"/>
        </w:rPr>
        <w:fldChar w:fldCharType="end"/>
      </w:r>
    </w:p>
    <w:p>
      <w:pPr>
        <w:tabs>
          <w:tab w:val="right" w:pos="8290"/>
        </w:tabs>
        <w:spacing w:line="560" w:lineRule="exact"/>
        <w:ind w:left="420" w:leftChars="200" w:firstLine="200"/>
        <w:rPr>
          <w:rFonts w:ascii="仿宋_GB2312" w:hAnsi="仿宋_GB2312" w:eastAsia="仿宋_GB2312" w:cs="Arial"/>
          <w:bCs/>
          <w:color w:val="000000"/>
          <w:sz w:val="32"/>
          <w:szCs w:val="32"/>
        </w:rPr>
      </w:pPr>
      <w:r>
        <w:fldChar w:fldCharType="begin"/>
      </w:r>
      <w:r>
        <w:instrText xml:space="preserve"> HYPERLINK \l "_Toc67006335" </w:instrText>
      </w:r>
      <w:r>
        <w:fldChar w:fldCharType="separate"/>
      </w:r>
      <w:r>
        <w:rPr>
          <w:rFonts w:ascii="仿宋_GB2312" w:hAnsi="仿宋_GB2312" w:eastAsia="仿宋_GB2312" w:cs="Arial"/>
          <w:bCs/>
          <w:color w:val="000000"/>
          <w:sz w:val="32"/>
          <w:szCs w:val="32"/>
        </w:rPr>
        <w:t>5.4 人员防护</w:t>
      </w:r>
      <w:r>
        <w:rPr>
          <w:rFonts w:ascii="仿宋_GB2312" w:hAnsi="仿宋_GB2312" w:eastAsia="仿宋_GB2312" w:cs="Arial"/>
          <w:bCs/>
          <w:color w:val="000000"/>
          <w:sz w:val="32"/>
          <w:szCs w:val="32"/>
        </w:rPr>
        <w:fldChar w:fldCharType="end"/>
      </w:r>
    </w:p>
    <w:p>
      <w:pPr>
        <w:tabs>
          <w:tab w:val="right" w:pos="8290"/>
        </w:tabs>
        <w:spacing w:line="560" w:lineRule="exact"/>
        <w:ind w:left="420" w:leftChars="200" w:firstLine="200"/>
        <w:rPr>
          <w:rFonts w:ascii="仿宋_GB2312" w:hAnsi="仿宋_GB2312" w:eastAsia="仿宋_GB2312" w:cs="Arial"/>
          <w:bCs/>
          <w:color w:val="000000"/>
          <w:sz w:val="32"/>
          <w:szCs w:val="32"/>
        </w:rPr>
      </w:pPr>
      <w:r>
        <w:fldChar w:fldCharType="begin"/>
      </w:r>
      <w:r>
        <w:instrText xml:space="preserve"> HYPERLINK \l "_Toc67006336" </w:instrText>
      </w:r>
      <w:r>
        <w:fldChar w:fldCharType="separate"/>
      </w:r>
      <w:r>
        <w:rPr>
          <w:rFonts w:ascii="仿宋_GB2312" w:hAnsi="仿宋_GB2312" w:eastAsia="仿宋_GB2312" w:cs="Arial"/>
          <w:bCs/>
          <w:color w:val="000000"/>
          <w:sz w:val="32"/>
          <w:szCs w:val="32"/>
        </w:rPr>
        <w:t>5.5 通信与交通保障</w:t>
      </w:r>
      <w:r>
        <w:rPr>
          <w:rFonts w:ascii="仿宋_GB2312" w:hAnsi="仿宋_GB2312" w:eastAsia="仿宋_GB2312" w:cs="Arial"/>
          <w:bCs/>
          <w:color w:val="000000"/>
          <w:sz w:val="32"/>
          <w:szCs w:val="32"/>
        </w:rPr>
        <w:fldChar w:fldCharType="end"/>
      </w:r>
    </w:p>
    <w:p>
      <w:pPr>
        <w:tabs>
          <w:tab w:val="right" w:pos="8290"/>
        </w:tabs>
        <w:spacing w:line="560" w:lineRule="exact"/>
        <w:ind w:firstLine="200"/>
        <w:rPr>
          <w:rFonts w:ascii="仿宋_GB2312" w:hAnsi="仿宋_GB2312" w:eastAsia="仿宋_GB2312" w:cs="Arial"/>
          <w:bCs/>
          <w:color w:val="000000"/>
          <w:sz w:val="32"/>
          <w:szCs w:val="32"/>
        </w:rPr>
      </w:pPr>
      <w:r>
        <w:fldChar w:fldCharType="begin"/>
      </w:r>
      <w:r>
        <w:instrText xml:space="preserve"> HYPERLINK \l "_Toc67006337" </w:instrText>
      </w:r>
      <w:r>
        <w:fldChar w:fldCharType="separate"/>
      </w:r>
      <w:r>
        <w:rPr>
          <w:rFonts w:ascii="仿宋_GB2312" w:hAnsi="仿宋_GB2312" w:eastAsia="仿宋_GB2312" w:cs="Arial"/>
          <w:bCs/>
          <w:color w:val="000000"/>
          <w:sz w:val="32"/>
          <w:szCs w:val="32"/>
        </w:rPr>
        <w:t>6. 监督管理</w:t>
      </w:r>
      <w:r>
        <w:rPr>
          <w:rFonts w:ascii="仿宋_GB2312" w:hAnsi="仿宋_GB2312" w:eastAsia="仿宋_GB2312" w:cs="Arial"/>
          <w:bCs/>
          <w:color w:val="000000"/>
          <w:sz w:val="32"/>
          <w:szCs w:val="32"/>
        </w:rPr>
        <w:fldChar w:fldCharType="end"/>
      </w:r>
    </w:p>
    <w:p>
      <w:pPr>
        <w:tabs>
          <w:tab w:val="right" w:pos="8290"/>
        </w:tabs>
        <w:spacing w:line="560" w:lineRule="exact"/>
        <w:ind w:left="420" w:leftChars="200" w:firstLine="200"/>
        <w:rPr>
          <w:rFonts w:ascii="仿宋_GB2312" w:hAnsi="仿宋_GB2312" w:eastAsia="仿宋_GB2312" w:cs="Arial"/>
          <w:bCs/>
          <w:color w:val="000000"/>
          <w:sz w:val="32"/>
          <w:szCs w:val="32"/>
        </w:rPr>
      </w:pPr>
      <w:r>
        <w:fldChar w:fldCharType="begin"/>
      </w:r>
      <w:r>
        <w:instrText xml:space="preserve"> HYPERLINK \l "_Toc67006338" </w:instrText>
      </w:r>
      <w:r>
        <w:fldChar w:fldCharType="separate"/>
      </w:r>
      <w:r>
        <w:rPr>
          <w:rFonts w:ascii="仿宋_GB2312" w:hAnsi="仿宋_GB2312" w:eastAsia="仿宋_GB2312" w:cs="Arial"/>
          <w:bCs/>
          <w:color w:val="000000"/>
          <w:sz w:val="32"/>
          <w:szCs w:val="32"/>
        </w:rPr>
        <w:t>6.1 宣传、培训和演练</w:t>
      </w:r>
      <w:r>
        <w:rPr>
          <w:rFonts w:ascii="仿宋_GB2312" w:hAnsi="仿宋_GB2312" w:eastAsia="仿宋_GB2312" w:cs="Arial"/>
          <w:bCs/>
          <w:color w:val="000000"/>
          <w:sz w:val="32"/>
          <w:szCs w:val="32"/>
        </w:rPr>
        <w:fldChar w:fldCharType="end"/>
      </w:r>
    </w:p>
    <w:p>
      <w:pPr>
        <w:tabs>
          <w:tab w:val="right" w:pos="8290"/>
        </w:tabs>
        <w:spacing w:line="560" w:lineRule="exact"/>
        <w:ind w:left="420" w:leftChars="200" w:firstLine="200"/>
        <w:rPr>
          <w:rFonts w:ascii="仿宋_GB2312" w:hAnsi="仿宋_GB2312" w:eastAsia="仿宋_GB2312" w:cs="Arial"/>
          <w:bCs/>
          <w:color w:val="000000"/>
          <w:sz w:val="32"/>
          <w:szCs w:val="32"/>
        </w:rPr>
      </w:pPr>
      <w:r>
        <w:fldChar w:fldCharType="begin"/>
      </w:r>
      <w:r>
        <w:instrText xml:space="preserve"> HYPERLINK \l "_Toc67006339" </w:instrText>
      </w:r>
      <w:r>
        <w:fldChar w:fldCharType="separate"/>
      </w:r>
      <w:r>
        <w:rPr>
          <w:rFonts w:ascii="仿宋_GB2312" w:hAnsi="仿宋_GB2312" w:eastAsia="仿宋_GB2312" w:cs="Arial"/>
          <w:bCs/>
          <w:color w:val="000000"/>
          <w:sz w:val="32"/>
          <w:szCs w:val="32"/>
        </w:rPr>
        <w:t>6.2 奖励与责任追究</w:t>
      </w:r>
      <w:r>
        <w:rPr>
          <w:rFonts w:ascii="仿宋_GB2312" w:hAnsi="仿宋_GB2312" w:eastAsia="仿宋_GB2312" w:cs="Arial"/>
          <w:bCs/>
          <w:color w:val="000000"/>
          <w:sz w:val="32"/>
          <w:szCs w:val="32"/>
        </w:rPr>
        <w:fldChar w:fldCharType="end"/>
      </w:r>
    </w:p>
    <w:p>
      <w:pPr>
        <w:tabs>
          <w:tab w:val="right" w:pos="8290"/>
        </w:tabs>
        <w:spacing w:line="560" w:lineRule="exact"/>
        <w:ind w:firstLine="200"/>
        <w:rPr>
          <w:rFonts w:ascii="仿宋_GB2312" w:hAnsi="仿宋_GB2312" w:eastAsia="仿宋_GB2312" w:cs="Arial"/>
          <w:bCs/>
          <w:color w:val="000000"/>
          <w:sz w:val="32"/>
          <w:szCs w:val="32"/>
        </w:rPr>
      </w:pPr>
      <w:r>
        <w:fldChar w:fldCharType="begin"/>
      </w:r>
      <w:r>
        <w:instrText xml:space="preserve"> HYPERLINK \l "_Toc67006340" </w:instrText>
      </w:r>
      <w:r>
        <w:fldChar w:fldCharType="separate"/>
      </w:r>
      <w:r>
        <w:rPr>
          <w:rFonts w:ascii="仿宋_GB2312" w:hAnsi="仿宋_GB2312" w:eastAsia="仿宋_GB2312" w:cs="Arial"/>
          <w:bCs/>
          <w:color w:val="000000"/>
          <w:sz w:val="32"/>
          <w:szCs w:val="32"/>
        </w:rPr>
        <w:t>7. 附则</w:t>
      </w:r>
      <w:r>
        <w:rPr>
          <w:rFonts w:ascii="仿宋_GB2312" w:hAnsi="仿宋_GB2312" w:eastAsia="仿宋_GB2312" w:cs="Arial"/>
          <w:bCs/>
          <w:color w:val="000000"/>
          <w:sz w:val="32"/>
          <w:szCs w:val="32"/>
        </w:rPr>
        <w:fldChar w:fldCharType="end"/>
      </w:r>
    </w:p>
    <w:p>
      <w:pPr>
        <w:tabs>
          <w:tab w:val="right" w:pos="8290"/>
        </w:tabs>
        <w:spacing w:line="560" w:lineRule="exact"/>
        <w:ind w:left="420" w:leftChars="200" w:firstLine="200"/>
        <w:rPr>
          <w:rFonts w:ascii="仿宋_GB2312" w:hAnsi="仿宋_GB2312" w:eastAsia="仿宋_GB2312" w:cs="Arial"/>
          <w:bCs/>
          <w:color w:val="000000"/>
          <w:sz w:val="32"/>
          <w:szCs w:val="32"/>
        </w:rPr>
      </w:pPr>
      <w:r>
        <w:fldChar w:fldCharType="begin"/>
      </w:r>
      <w:r>
        <w:instrText xml:space="preserve"> HYPERLINK \l "_Toc67006341" </w:instrText>
      </w:r>
      <w:r>
        <w:fldChar w:fldCharType="separate"/>
      </w:r>
      <w:r>
        <w:rPr>
          <w:rFonts w:ascii="仿宋_GB2312" w:hAnsi="仿宋_GB2312" w:eastAsia="仿宋_GB2312" w:cs="Arial"/>
          <w:bCs/>
          <w:color w:val="000000"/>
          <w:sz w:val="32"/>
          <w:szCs w:val="32"/>
        </w:rPr>
        <w:t>7.1 预案管理与更新</w:t>
      </w:r>
      <w:r>
        <w:rPr>
          <w:rFonts w:ascii="仿宋_GB2312" w:hAnsi="仿宋_GB2312" w:eastAsia="仿宋_GB2312" w:cs="Arial"/>
          <w:bCs/>
          <w:color w:val="000000"/>
          <w:sz w:val="32"/>
          <w:szCs w:val="32"/>
        </w:rPr>
        <w:fldChar w:fldCharType="end"/>
      </w:r>
    </w:p>
    <w:p>
      <w:pPr>
        <w:tabs>
          <w:tab w:val="right" w:pos="8290"/>
        </w:tabs>
        <w:spacing w:line="560" w:lineRule="exact"/>
        <w:ind w:left="420" w:leftChars="200" w:firstLine="200"/>
        <w:rPr>
          <w:rFonts w:ascii="仿宋_GB2312" w:hAnsi="仿宋_GB2312" w:eastAsia="仿宋_GB2312" w:cs="Arial"/>
          <w:bCs/>
          <w:color w:val="000000"/>
          <w:sz w:val="32"/>
          <w:szCs w:val="32"/>
        </w:rPr>
      </w:pPr>
      <w:r>
        <w:fldChar w:fldCharType="begin"/>
      </w:r>
      <w:r>
        <w:instrText xml:space="preserve"> HYPERLINK \l "_Toc67006342" </w:instrText>
      </w:r>
      <w:r>
        <w:fldChar w:fldCharType="separate"/>
      </w:r>
      <w:r>
        <w:rPr>
          <w:rFonts w:ascii="仿宋_GB2312" w:hAnsi="仿宋_GB2312" w:eastAsia="仿宋_GB2312" w:cs="Arial"/>
          <w:bCs/>
          <w:color w:val="000000"/>
          <w:sz w:val="32"/>
          <w:szCs w:val="32"/>
        </w:rPr>
        <w:t>7.2 预案制定与实施</w:t>
      </w:r>
      <w:r>
        <w:rPr>
          <w:rFonts w:ascii="仿宋_GB2312" w:hAnsi="仿宋_GB2312" w:eastAsia="仿宋_GB2312" w:cs="Arial"/>
          <w:bCs/>
          <w:color w:val="000000"/>
          <w:sz w:val="32"/>
          <w:szCs w:val="32"/>
        </w:rPr>
        <w:fldChar w:fldCharType="end"/>
      </w:r>
    </w:p>
    <w:p>
      <w:pPr>
        <w:tabs>
          <w:tab w:val="right" w:pos="8290"/>
        </w:tabs>
        <w:spacing w:line="560" w:lineRule="exact"/>
        <w:ind w:firstLine="200"/>
        <w:rPr>
          <w:rFonts w:ascii="仿宋_GB2312" w:hAnsi="仿宋_GB2312" w:eastAsia="仿宋_GB2312" w:cs="Arial"/>
          <w:bCs/>
          <w:color w:val="000000"/>
          <w:sz w:val="32"/>
          <w:szCs w:val="32"/>
        </w:rPr>
      </w:pPr>
      <w:r>
        <w:fldChar w:fldCharType="begin"/>
      </w:r>
      <w:r>
        <w:instrText xml:space="preserve"> HYPERLINK \l "_Toc67006343" </w:instrText>
      </w:r>
      <w:r>
        <w:fldChar w:fldCharType="separate"/>
      </w:r>
      <w:r>
        <w:rPr>
          <w:rFonts w:ascii="仿宋_GB2312" w:hAnsi="仿宋_GB2312" w:eastAsia="仿宋_GB2312" w:cs="Arial"/>
          <w:bCs/>
          <w:color w:val="000000"/>
          <w:sz w:val="32"/>
          <w:szCs w:val="32"/>
        </w:rPr>
        <w:t>8. 附件</w:t>
      </w:r>
      <w:r>
        <w:rPr>
          <w:rFonts w:ascii="仿宋_GB2312" w:hAnsi="仿宋_GB2312" w:eastAsia="仿宋_GB2312" w:cs="Arial"/>
          <w:bCs/>
          <w:color w:val="000000"/>
          <w:sz w:val="32"/>
          <w:szCs w:val="32"/>
        </w:rPr>
        <w:fldChar w:fldCharType="end"/>
      </w:r>
    </w:p>
    <w:p>
      <w:pPr>
        <w:widowControl/>
        <w:spacing w:line="560" w:lineRule="exact"/>
        <w:ind w:firstLine="200"/>
        <w:jc w:val="center"/>
        <w:rPr>
          <w:rFonts w:ascii="仿宋_GB2312" w:hAnsi="仿宋_GB2312" w:eastAsia="仿宋_GB2312" w:cs="楷体"/>
          <w:bCs/>
          <w:color w:val="000000"/>
          <w:sz w:val="32"/>
          <w:szCs w:val="32"/>
        </w:rPr>
      </w:pPr>
      <w:r>
        <w:rPr>
          <w:rFonts w:ascii="仿宋_GB2312" w:hAnsi="仿宋_GB2312" w:eastAsia="仿宋_GB2312" w:cs="楷体"/>
          <w:bCs/>
          <w:color w:val="000000"/>
          <w:sz w:val="32"/>
          <w:szCs w:val="32"/>
        </w:rPr>
        <w:fldChar w:fldCharType="end"/>
      </w:r>
    </w:p>
    <w:p>
      <w:pPr>
        <w:widowControl/>
        <w:spacing w:line="560" w:lineRule="exact"/>
        <w:ind w:firstLine="200"/>
        <w:jc w:val="left"/>
        <w:rPr>
          <w:rFonts w:ascii="仿宋_GB2312" w:hAnsi="仿宋_GB2312" w:eastAsia="仿宋_GB2312" w:cs="楷体"/>
          <w:bCs/>
          <w:color w:val="000000"/>
          <w:sz w:val="32"/>
          <w:szCs w:val="32"/>
        </w:rPr>
      </w:pPr>
      <w:r>
        <w:rPr>
          <w:rFonts w:ascii="仿宋_GB2312" w:hAnsi="仿宋_GB2312" w:eastAsia="仿宋_GB2312" w:cs="楷体"/>
          <w:bCs/>
          <w:color w:val="000000"/>
          <w:sz w:val="32"/>
          <w:szCs w:val="32"/>
        </w:rPr>
        <w:br w:type="page"/>
      </w:r>
    </w:p>
    <w:p>
      <w:pPr>
        <w:widowControl/>
        <w:spacing w:line="560" w:lineRule="exact"/>
        <w:ind w:firstLine="640" w:firstLineChars="200"/>
        <w:rPr>
          <w:rFonts w:ascii="黑体" w:hAnsi="黑体" w:eastAsia="黑体" w:cs="Arial"/>
          <w:color w:val="000000"/>
          <w:sz w:val="32"/>
          <w:szCs w:val="32"/>
        </w:rPr>
      </w:pPr>
      <w:bookmarkStart w:id="862" w:name="_Toc21585"/>
      <w:bookmarkStart w:id="863" w:name="_Toc67006310"/>
      <w:bookmarkStart w:id="864" w:name="_Toc59297740"/>
      <w:r>
        <w:rPr>
          <w:rFonts w:hint="eastAsia" w:ascii="黑体" w:hAnsi="黑体" w:eastAsia="黑体" w:cs="Arial"/>
          <w:color w:val="000000"/>
          <w:sz w:val="32"/>
          <w:szCs w:val="32"/>
        </w:rPr>
        <w:t>1.</w:t>
      </w:r>
      <w:r>
        <w:rPr>
          <w:rFonts w:ascii="黑体" w:hAnsi="黑体" w:eastAsia="黑体" w:cs="Arial"/>
          <w:color w:val="000000"/>
          <w:sz w:val="32"/>
          <w:szCs w:val="32"/>
        </w:rPr>
        <w:t xml:space="preserve"> </w:t>
      </w:r>
      <w:r>
        <w:rPr>
          <w:rFonts w:hint="eastAsia" w:ascii="黑体" w:hAnsi="黑体" w:eastAsia="黑体" w:cs="Arial"/>
          <w:color w:val="000000"/>
          <w:sz w:val="32"/>
          <w:szCs w:val="32"/>
        </w:rPr>
        <w:t>总则</w:t>
      </w:r>
      <w:bookmarkEnd w:id="862"/>
      <w:bookmarkEnd w:id="863"/>
      <w:bookmarkEnd w:id="864"/>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65" w:name="_Toc67006311"/>
      <w:bookmarkStart w:id="866" w:name="_Toc29515"/>
      <w:bookmarkStart w:id="867" w:name="_Toc59297741"/>
      <w:r>
        <w:rPr>
          <w:rFonts w:hint="eastAsia" w:ascii="楷体_GB2312" w:hAnsi="楷体" w:eastAsia="楷体_GB2312" w:cs="Times New Roman"/>
          <w:bCs/>
          <w:color w:val="000000"/>
          <w:sz w:val="32"/>
          <w:szCs w:val="32"/>
        </w:rPr>
        <w:t>1.1</w:t>
      </w:r>
      <w:r>
        <w:rPr>
          <w:rFonts w:ascii="楷体_GB2312" w:hAnsi="楷体" w:eastAsia="楷体_GB2312" w:cs="Times New Roman"/>
          <w:bCs/>
          <w:color w:val="000000"/>
          <w:sz w:val="32"/>
          <w:szCs w:val="32"/>
        </w:rPr>
        <w:t xml:space="preserve"> </w:t>
      </w:r>
      <w:r>
        <w:rPr>
          <w:rFonts w:hint="eastAsia" w:ascii="楷体_GB2312" w:hAnsi="楷体" w:eastAsia="楷体_GB2312" w:cs="Times New Roman"/>
          <w:bCs/>
          <w:color w:val="000000"/>
          <w:sz w:val="32"/>
          <w:szCs w:val="32"/>
        </w:rPr>
        <w:t>编制目的</w:t>
      </w:r>
      <w:bookmarkEnd w:id="865"/>
      <w:bookmarkEnd w:id="866"/>
      <w:bookmarkEnd w:id="867"/>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为有效预防、及时控制和消除交通运输突发公共卫生事件及其危害，防止疫情通过交通运输环节传播扩散，保障突发公共卫生事件应急物资和有关标本及时运输，最大程度地减少公共卫生事件对公众健康造成的危害，维护正常的社会秩序，制定本预案。</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68" w:name="_Toc59297742"/>
      <w:bookmarkStart w:id="869" w:name="_Toc27001"/>
      <w:bookmarkStart w:id="870" w:name="_Toc67006312"/>
      <w:r>
        <w:rPr>
          <w:rFonts w:hint="eastAsia" w:ascii="楷体_GB2312" w:hAnsi="楷体" w:eastAsia="楷体_GB2312" w:cs="Times New Roman"/>
          <w:bCs/>
          <w:color w:val="000000"/>
          <w:sz w:val="32"/>
          <w:szCs w:val="32"/>
        </w:rPr>
        <w:t>1.2</w:t>
      </w:r>
      <w:r>
        <w:rPr>
          <w:rFonts w:ascii="楷体_GB2312" w:hAnsi="楷体" w:eastAsia="楷体_GB2312" w:cs="Times New Roman"/>
          <w:bCs/>
          <w:color w:val="000000"/>
          <w:sz w:val="32"/>
          <w:szCs w:val="32"/>
        </w:rPr>
        <w:t xml:space="preserve"> </w:t>
      </w:r>
      <w:r>
        <w:rPr>
          <w:rFonts w:hint="eastAsia" w:ascii="楷体_GB2312" w:hAnsi="楷体" w:eastAsia="楷体_GB2312" w:cs="Times New Roman"/>
          <w:bCs/>
          <w:color w:val="000000"/>
          <w:sz w:val="32"/>
          <w:szCs w:val="32"/>
        </w:rPr>
        <w:t>编制依据</w:t>
      </w:r>
      <w:bookmarkEnd w:id="868"/>
      <w:bookmarkEnd w:id="869"/>
      <w:bookmarkEnd w:id="870"/>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中华人民共和国突发事件应对法》《中华人民共和国传染病防治法》《突发公共卫生事件应急条例》《国内交通卫生检疫条例》《国家突发公共卫生事件应急预案》《湖南省突发公共卫生事件应急预案》《湖南省流感大流行应急预案》等法律法规和有关规定。</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71" w:name="_Toc59297743"/>
      <w:bookmarkStart w:id="872" w:name="_Toc25481"/>
      <w:bookmarkStart w:id="873" w:name="_Toc67006313"/>
      <w:bookmarkStart w:id="874" w:name="_Toc59297744"/>
      <w:bookmarkStart w:id="875" w:name="_Toc7612"/>
      <w:r>
        <w:rPr>
          <w:rFonts w:hint="eastAsia" w:ascii="楷体_GB2312" w:hAnsi="楷体" w:eastAsia="楷体_GB2312" w:cs="Times New Roman"/>
          <w:bCs/>
          <w:color w:val="000000"/>
          <w:sz w:val="32"/>
          <w:szCs w:val="32"/>
        </w:rPr>
        <w:t>1</w:t>
      </w:r>
      <w:r>
        <w:rPr>
          <w:rFonts w:ascii="楷体_GB2312" w:hAnsi="楷体" w:eastAsia="楷体_GB2312" w:cs="Times New Roman"/>
          <w:bCs/>
          <w:color w:val="000000"/>
          <w:sz w:val="32"/>
          <w:szCs w:val="32"/>
        </w:rPr>
        <w:t xml:space="preserve">.3 </w:t>
      </w:r>
      <w:r>
        <w:rPr>
          <w:rFonts w:hint="eastAsia" w:ascii="楷体_GB2312" w:hAnsi="楷体" w:eastAsia="楷体_GB2312" w:cs="Times New Roman"/>
          <w:bCs/>
          <w:color w:val="000000"/>
          <w:sz w:val="32"/>
          <w:szCs w:val="32"/>
        </w:rPr>
        <w:t>事件分级</w:t>
      </w:r>
      <w:bookmarkEnd w:id="871"/>
      <w:bookmarkEnd w:id="872"/>
      <w:bookmarkEnd w:id="873"/>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按照《湖南省突发公共卫生事件应急预案》《湖南省流感大流行应急预案》相应要求，根据交通运输突发公共卫生事件的性质、危害程度、涉及范围，将突发公共卫生事件划分为I级（特别重大）、Ⅱ级（重大）、Ⅲ级（较大）和Ⅳ级（一般）。</w:t>
      </w:r>
    </w:p>
    <w:p>
      <w:pPr>
        <w:spacing w:line="560" w:lineRule="exact"/>
        <w:ind w:firstLine="640" w:firstLineChars="200"/>
        <w:rPr>
          <w:rFonts w:ascii="仿宋" w:hAnsi="仿宋" w:eastAsia="仿宋_GB2312" w:cs="仿宋"/>
          <w:color w:val="000000"/>
          <w:sz w:val="32"/>
          <w:szCs w:val="32"/>
        </w:rPr>
      </w:pPr>
      <w:bookmarkStart w:id="876" w:name="_Toc19466"/>
      <w:bookmarkStart w:id="877" w:name="_Toc20662"/>
      <w:r>
        <w:rPr>
          <w:rFonts w:ascii="仿宋" w:hAnsi="仿宋" w:eastAsia="仿宋_GB2312" w:cs="仿宋"/>
          <w:color w:val="000000"/>
          <w:sz w:val="32"/>
          <w:szCs w:val="32"/>
        </w:rPr>
        <w:t>1</w:t>
      </w:r>
      <w:r>
        <w:rPr>
          <w:rFonts w:hint="eastAsia" w:ascii="仿宋" w:hAnsi="仿宋" w:eastAsia="仿宋_GB2312" w:cs="仿宋"/>
          <w:color w:val="000000"/>
          <w:sz w:val="32"/>
          <w:szCs w:val="32"/>
        </w:rPr>
        <w:t>.</w:t>
      </w:r>
      <w:r>
        <w:rPr>
          <w:rFonts w:ascii="仿宋" w:hAnsi="仿宋" w:eastAsia="仿宋_GB2312" w:cs="仿宋"/>
          <w:color w:val="000000"/>
          <w:sz w:val="32"/>
          <w:szCs w:val="32"/>
        </w:rPr>
        <w:t>3</w:t>
      </w:r>
      <w:r>
        <w:rPr>
          <w:rFonts w:hint="eastAsia" w:ascii="仿宋" w:hAnsi="仿宋" w:eastAsia="仿宋_GB2312" w:cs="仿宋"/>
          <w:color w:val="000000"/>
          <w:sz w:val="32"/>
          <w:szCs w:val="32"/>
        </w:rPr>
        <w:t>.</w:t>
      </w:r>
      <w:r>
        <w:rPr>
          <w:rFonts w:ascii="仿宋" w:hAnsi="仿宋" w:eastAsia="仿宋_GB2312" w:cs="仿宋"/>
          <w:color w:val="000000"/>
          <w:sz w:val="32"/>
          <w:szCs w:val="32"/>
        </w:rPr>
        <w:t>1</w:t>
      </w:r>
      <w:r>
        <w:rPr>
          <w:rFonts w:hint="eastAsia" w:ascii="仿宋" w:hAnsi="仿宋" w:eastAsia="仿宋_GB2312" w:cs="仿宋"/>
          <w:color w:val="000000"/>
          <w:sz w:val="32"/>
          <w:szCs w:val="32"/>
        </w:rPr>
        <w:t xml:space="preserve"> I级（特别重大）突发公共卫生事件</w:t>
      </w:r>
      <w:bookmarkEnd w:id="876"/>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（1）肺鼠疫、肺炭疽在省内大、中城市发生，疫情有扩散趋势；或肺鼠疫、肺炭疽疫情波及包括我省在内的2个以上的省份，并有进一步扩散趋势。</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（2）发生传染性非典型肺炎、埃博拉出血热、中东呼吸综合征病例，并有扩散趋势。</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（3）波及临近省份的群体性不明原因疾病，并有扩散趋势。</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（4）发生新传染病或我国尚未发现的传染病发生或传入，并有扩散趋势，或发现我国已消灭的传染病重新流行。</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（5）发生烈性病菌株、毒株、致病因子等丢失事件。</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（6）周边以及与我省通航的国家和地区发生特大传染病疫情，我省出现输入性病例，严重危及我省公共卫生安全的事件。</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（7）国务院有关部门认定的其他特别重大突发公共卫生事件。</w:t>
      </w:r>
    </w:p>
    <w:p>
      <w:pPr>
        <w:spacing w:line="560" w:lineRule="exact"/>
        <w:ind w:firstLine="640" w:firstLineChars="200"/>
        <w:rPr>
          <w:rFonts w:ascii="仿宋" w:hAnsi="仿宋" w:eastAsia="仿宋_GB2312" w:cs="仿宋"/>
          <w:color w:val="000000"/>
          <w:sz w:val="32"/>
          <w:szCs w:val="32"/>
        </w:rPr>
      </w:pPr>
      <w:bookmarkStart w:id="878" w:name="_Toc17494"/>
      <w:r>
        <w:rPr>
          <w:rFonts w:ascii="仿宋" w:hAnsi="仿宋" w:eastAsia="仿宋_GB2312" w:cs="仿宋"/>
          <w:color w:val="000000"/>
          <w:sz w:val="32"/>
          <w:szCs w:val="32"/>
        </w:rPr>
        <w:t>1</w:t>
      </w:r>
      <w:r>
        <w:rPr>
          <w:rFonts w:hint="eastAsia" w:ascii="仿宋" w:hAnsi="仿宋" w:eastAsia="仿宋_GB2312" w:cs="仿宋"/>
          <w:color w:val="000000"/>
          <w:sz w:val="32"/>
          <w:szCs w:val="32"/>
        </w:rPr>
        <w:t>.</w:t>
      </w:r>
      <w:r>
        <w:rPr>
          <w:rFonts w:ascii="仿宋" w:hAnsi="仿宋" w:eastAsia="仿宋_GB2312" w:cs="仿宋"/>
          <w:color w:val="000000"/>
          <w:sz w:val="32"/>
          <w:szCs w:val="32"/>
        </w:rPr>
        <w:t>3</w:t>
      </w:r>
      <w:r>
        <w:rPr>
          <w:rFonts w:hint="eastAsia" w:ascii="仿宋" w:hAnsi="仿宋" w:eastAsia="仿宋_GB2312" w:cs="仿宋"/>
          <w:color w:val="000000"/>
          <w:sz w:val="32"/>
          <w:szCs w:val="32"/>
        </w:rPr>
        <w:t>.</w:t>
      </w:r>
      <w:r>
        <w:rPr>
          <w:rFonts w:ascii="仿宋" w:hAnsi="仿宋" w:eastAsia="仿宋_GB2312" w:cs="仿宋"/>
          <w:color w:val="000000"/>
          <w:sz w:val="32"/>
          <w:szCs w:val="32"/>
        </w:rPr>
        <w:t>2</w:t>
      </w:r>
      <w:r>
        <w:rPr>
          <w:rFonts w:hint="eastAsia" w:ascii="仿宋" w:hAnsi="仿宋" w:eastAsia="仿宋_GB2312" w:cs="仿宋"/>
          <w:color w:val="000000"/>
          <w:sz w:val="32"/>
          <w:szCs w:val="32"/>
        </w:rPr>
        <w:t xml:space="preserve"> Ⅱ级（重大）突发公共卫生事件</w:t>
      </w:r>
      <w:bookmarkEnd w:id="878"/>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（1）在一个县市区行政区域内，一个平均潜伏期内发生5例以上肺鼠疫、肺炭疽病例，或者相关的疫情波及2个以上的县市区。</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（2）发生传染性非典型肺炎、埃博拉出血热、中东呼吸综合征确诊病例。</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（3）一个市州行政区域内发生腺鼠疫流行，一个平均潜伏期内多点连续发病20例以上，或流行范围波及2个以上市州。</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（4）霍乱在一个市州行政区域范围内流行，1周内发病30例以上，或疫情波及2个以上市州，有扩散趋势。</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（5）乙类、丙类传染病疫情波及2个以上县市区，一周内发病水平超过前5年同期平均发病水平2倍以上。</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（6）我国尚未发现的传染病发生或传入，尚未造成扩散。</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（7）发生群体性不明原因疾病，波及到2个以上县市区。</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（8）发生重大医源性感染事件。</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（9）预防接种或群体性预防性服药出现人员死亡。</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（10）一次食物中毒人数超过100人并出现死亡病例，或出现10例以上30例以下死亡病例。</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（11）一次性发生急性职业中毒50人以上100人以下，造成10人以上30人以下死亡。</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（12）境内外隐匿运输、邮寄烈性生物病原体、生物毒素造成我省人员感染或死亡的。</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（13）省级以上卫健部门认定的其他重大突发公共卫生事件。</w:t>
      </w:r>
    </w:p>
    <w:bookmarkEnd w:id="877"/>
    <w:p>
      <w:pPr>
        <w:widowControl/>
        <w:shd w:val="clear" w:color="auto" w:fill="FFFFFF"/>
        <w:spacing w:line="560" w:lineRule="exact"/>
        <w:ind w:firstLine="640" w:firstLineChars="200"/>
        <w:rPr>
          <w:rFonts w:ascii="仿宋" w:hAnsi="仿宋" w:eastAsia="仿宋_GB2312" w:cs="仿宋"/>
          <w:color w:val="000000"/>
          <w:kern w:val="0"/>
          <w:sz w:val="32"/>
          <w:szCs w:val="32"/>
        </w:rPr>
      </w:pPr>
      <w:bookmarkStart w:id="879" w:name="_Toc8951"/>
      <w:r>
        <w:rPr>
          <w:rFonts w:ascii="仿宋" w:hAnsi="仿宋" w:eastAsia="仿宋_GB2312" w:cs="仿宋"/>
          <w:color w:val="000000"/>
          <w:kern w:val="0"/>
          <w:sz w:val="32"/>
          <w:szCs w:val="32"/>
        </w:rPr>
        <w:t>1</w:t>
      </w:r>
      <w:r>
        <w:rPr>
          <w:rFonts w:hint="eastAsia" w:ascii="仿宋" w:hAnsi="仿宋" w:eastAsia="仿宋_GB2312" w:cs="仿宋"/>
          <w:color w:val="000000"/>
          <w:kern w:val="0"/>
          <w:sz w:val="32"/>
          <w:szCs w:val="32"/>
        </w:rPr>
        <w:t>.</w:t>
      </w:r>
      <w:r>
        <w:rPr>
          <w:rFonts w:ascii="仿宋" w:hAnsi="仿宋" w:eastAsia="仿宋_GB2312" w:cs="仿宋"/>
          <w:color w:val="000000"/>
          <w:kern w:val="0"/>
          <w:sz w:val="32"/>
          <w:szCs w:val="32"/>
        </w:rPr>
        <w:t>3</w:t>
      </w:r>
      <w:r>
        <w:rPr>
          <w:rFonts w:hint="eastAsia" w:ascii="仿宋" w:hAnsi="仿宋" w:eastAsia="仿宋_GB2312" w:cs="仿宋"/>
          <w:color w:val="000000"/>
          <w:kern w:val="0"/>
          <w:sz w:val="32"/>
          <w:szCs w:val="32"/>
        </w:rPr>
        <w:t>.</w:t>
      </w:r>
      <w:r>
        <w:rPr>
          <w:rFonts w:ascii="仿宋" w:hAnsi="仿宋" w:eastAsia="仿宋_GB2312" w:cs="仿宋"/>
          <w:color w:val="000000"/>
          <w:kern w:val="0"/>
          <w:sz w:val="32"/>
          <w:szCs w:val="32"/>
        </w:rPr>
        <w:t>3</w:t>
      </w:r>
      <w:r>
        <w:rPr>
          <w:rFonts w:hint="eastAsia" w:ascii="仿宋" w:hAnsi="仿宋" w:eastAsia="仿宋_GB2312" w:cs="仿宋"/>
          <w:color w:val="000000"/>
          <w:kern w:val="0"/>
          <w:sz w:val="32"/>
          <w:szCs w:val="32"/>
        </w:rPr>
        <w:t xml:space="preserve"> Ⅲ级（较大）突发公共卫生事件</w:t>
      </w:r>
      <w:bookmarkEnd w:id="879"/>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（1）发生肺鼠疫、肺炭疽病例，一个平均潜伏期内病例数未超过5例，流行范围在一个县市区行政区域内。</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（2）发生腺鼠疫流行，在一个县市区行政区域内，一个平均潜伏期内连续发病10例以上，或波及2个以上县市区。</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（3）霍乱在一个县市区行政区域内发生，1周内发病10—29例，或疫情波及2个以上县市区，或市州以上城市的市区首次发生霍乱疫情。</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（4）一周内在一个县市区行政区域内，乙、丙类传染病发病水平超过前5年同期平均发病水平1倍以上。</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（5）在一个县市区行政区域内发现群体性不明原因疾病。</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（6）一次食物中毒人数超过100人，或出现死亡病例。</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（7）预防接种或群体性预防性服药出现群体心因性反应或不良反应。</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（8）一次性发生急性职业中毒10人以上50人以下，造成3人以上10人以下死亡。</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（9）市州以上卫健部门认定的其他较大突发公共卫生事件。</w:t>
      </w:r>
    </w:p>
    <w:p>
      <w:pPr>
        <w:spacing w:line="560" w:lineRule="exact"/>
        <w:ind w:firstLine="640" w:firstLineChars="200"/>
        <w:rPr>
          <w:rFonts w:ascii="仿宋" w:hAnsi="仿宋" w:eastAsia="仿宋_GB2312" w:cs="仿宋"/>
          <w:color w:val="000000"/>
          <w:sz w:val="32"/>
          <w:szCs w:val="32"/>
        </w:rPr>
      </w:pPr>
      <w:r>
        <w:rPr>
          <w:rFonts w:ascii="仿宋" w:hAnsi="仿宋" w:eastAsia="仿宋_GB2312" w:cs="仿宋"/>
          <w:color w:val="000000"/>
          <w:sz w:val="32"/>
          <w:szCs w:val="32"/>
        </w:rPr>
        <w:t>1</w:t>
      </w:r>
      <w:r>
        <w:rPr>
          <w:rFonts w:hint="eastAsia" w:ascii="仿宋" w:hAnsi="仿宋" w:eastAsia="仿宋_GB2312" w:cs="仿宋"/>
          <w:color w:val="000000"/>
          <w:sz w:val="32"/>
          <w:szCs w:val="32"/>
        </w:rPr>
        <w:t>.</w:t>
      </w:r>
      <w:r>
        <w:rPr>
          <w:rFonts w:ascii="仿宋" w:hAnsi="仿宋" w:eastAsia="仿宋_GB2312" w:cs="仿宋"/>
          <w:color w:val="000000"/>
          <w:sz w:val="32"/>
          <w:szCs w:val="32"/>
        </w:rPr>
        <w:t>3</w:t>
      </w:r>
      <w:r>
        <w:rPr>
          <w:rFonts w:hint="eastAsia" w:ascii="仿宋" w:hAnsi="仿宋" w:eastAsia="仿宋_GB2312" w:cs="仿宋"/>
          <w:color w:val="000000"/>
          <w:sz w:val="32"/>
          <w:szCs w:val="32"/>
        </w:rPr>
        <w:t>.</w:t>
      </w:r>
      <w:r>
        <w:rPr>
          <w:rFonts w:ascii="仿宋" w:hAnsi="仿宋" w:eastAsia="仿宋_GB2312" w:cs="仿宋"/>
          <w:color w:val="000000"/>
          <w:sz w:val="32"/>
          <w:szCs w:val="32"/>
        </w:rPr>
        <w:t>4</w:t>
      </w:r>
      <w:r>
        <w:rPr>
          <w:rFonts w:hint="eastAsia" w:ascii="仿宋" w:hAnsi="仿宋" w:eastAsia="仿宋_GB2312" w:cs="仿宋"/>
          <w:color w:val="000000"/>
          <w:sz w:val="32"/>
          <w:szCs w:val="32"/>
        </w:rPr>
        <w:t xml:space="preserve"> Ⅳ级（一般）突发公共卫生事件</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（1）腺鼠疫在一个县市区行政区域内发生，一个平均潜伏期内病例数未超过10例。</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（2）霍乱在一个县市区行政区域内发生，1周内发病9例以下。</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（3）一次食物中毒人数10—99人，未出现死亡病例。</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（4）一次性发生急性职业中毒10人以下，造成3人以下死亡。</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（5）县级以上卫健部门认定的其他一般突发公共卫生事件。</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上述数量表述中，“以上”含本数，“以下”不含本数。</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80" w:name="_Toc67006314"/>
      <w:r>
        <w:rPr>
          <w:rFonts w:hint="eastAsia" w:ascii="楷体_GB2312" w:hAnsi="楷体" w:eastAsia="楷体_GB2312" w:cs="Times New Roman"/>
          <w:bCs/>
          <w:color w:val="000000"/>
          <w:sz w:val="32"/>
          <w:szCs w:val="32"/>
        </w:rPr>
        <w:t>1.</w:t>
      </w:r>
      <w:r>
        <w:rPr>
          <w:rFonts w:ascii="楷体_GB2312" w:hAnsi="楷体" w:eastAsia="楷体_GB2312" w:cs="Times New Roman"/>
          <w:bCs/>
          <w:color w:val="000000"/>
          <w:sz w:val="32"/>
          <w:szCs w:val="32"/>
        </w:rPr>
        <w:t xml:space="preserve">4 </w:t>
      </w:r>
      <w:r>
        <w:rPr>
          <w:rFonts w:hint="eastAsia" w:ascii="楷体_GB2312" w:hAnsi="楷体" w:eastAsia="楷体_GB2312" w:cs="Times New Roman"/>
          <w:bCs/>
          <w:color w:val="000000"/>
          <w:sz w:val="32"/>
          <w:szCs w:val="32"/>
        </w:rPr>
        <w:t>适用范围</w:t>
      </w:r>
      <w:bookmarkEnd w:id="874"/>
      <w:bookmarkEnd w:id="875"/>
      <w:bookmarkEnd w:id="880"/>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本预案适用于湖南省交通运输系统管辖范围内，传染病通过交通运输工具及其乘运的人员、物资传播，需按有关规定实施国内交通卫生检疫的突发公共卫生事件的防范和应急处置，以及协助上一级突发公共卫生事件应急指挥部处理与交通运输相关的突发公共卫生事件。</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本预案不适用湖南省交通运输行业新型冠状病毒肺炎疫情的防控和应对处置，由省交通运输厅另行制定专门预案予以规定。</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81" w:name="_Toc59297745"/>
      <w:bookmarkStart w:id="882" w:name="_Toc67006315"/>
      <w:bookmarkStart w:id="883" w:name="_Toc31597"/>
      <w:r>
        <w:rPr>
          <w:rFonts w:hint="eastAsia" w:ascii="楷体_GB2312" w:hAnsi="楷体" w:eastAsia="楷体_GB2312" w:cs="Times New Roman"/>
          <w:bCs/>
          <w:color w:val="000000"/>
          <w:sz w:val="32"/>
          <w:szCs w:val="32"/>
        </w:rPr>
        <w:t>1.</w:t>
      </w:r>
      <w:r>
        <w:rPr>
          <w:rFonts w:ascii="楷体_GB2312" w:hAnsi="楷体" w:eastAsia="楷体_GB2312" w:cs="Times New Roman"/>
          <w:bCs/>
          <w:color w:val="000000"/>
          <w:sz w:val="32"/>
          <w:szCs w:val="32"/>
        </w:rPr>
        <w:t xml:space="preserve">5 </w:t>
      </w:r>
      <w:r>
        <w:rPr>
          <w:rFonts w:hint="eastAsia" w:ascii="楷体_GB2312" w:hAnsi="楷体" w:eastAsia="楷体_GB2312" w:cs="Times New Roman"/>
          <w:bCs/>
          <w:color w:val="000000"/>
          <w:sz w:val="32"/>
          <w:szCs w:val="32"/>
        </w:rPr>
        <w:t>工作原则</w:t>
      </w:r>
      <w:bookmarkEnd w:id="881"/>
      <w:bookmarkEnd w:id="882"/>
      <w:bookmarkEnd w:id="883"/>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交通运输突发公共卫生事件应对处置工作，应当遵循预“防为主、常备不懈，统一领导、分级负责，反应及时、措施果断，联防联控、科学处置”的原则。</w:t>
      </w:r>
    </w:p>
    <w:p>
      <w:pPr>
        <w:widowControl/>
        <w:adjustRightInd w:val="0"/>
        <w:spacing w:line="560" w:lineRule="exact"/>
        <w:ind w:firstLine="640" w:firstLineChars="200"/>
        <w:rPr>
          <w:rFonts w:ascii="黑体" w:hAnsi="黑体" w:eastAsia="黑体" w:cs="宋体"/>
          <w:color w:val="000000"/>
          <w:kern w:val="0"/>
          <w:sz w:val="32"/>
          <w:szCs w:val="32"/>
        </w:rPr>
      </w:pPr>
      <w:bookmarkStart w:id="884" w:name="_Toc59297746"/>
      <w:bookmarkStart w:id="885" w:name="_Toc27952"/>
      <w:bookmarkStart w:id="886" w:name="_Toc67006316"/>
      <w:r>
        <w:rPr>
          <w:rFonts w:hint="eastAsia" w:ascii="黑体" w:hAnsi="黑体" w:eastAsia="黑体" w:cs="宋体"/>
          <w:color w:val="000000"/>
          <w:kern w:val="0"/>
          <w:sz w:val="32"/>
          <w:szCs w:val="32"/>
        </w:rPr>
        <w:t>2.</w:t>
      </w:r>
      <w:r>
        <w:rPr>
          <w:rFonts w:ascii="黑体" w:hAnsi="黑体" w:eastAsia="黑体" w:cs="宋体"/>
          <w:color w:val="000000"/>
          <w:kern w:val="0"/>
          <w:sz w:val="32"/>
          <w:szCs w:val="32"/>
        </w:rPr>
        <w:t xml:space="preserve"> </w:t>
      </w:r>
      <w:r>
        <w:rPr>
          <w:rFonts w:hint="eastAsia" w:ascii="黑体" w:hAnsi="黑体" w:eastAsia="黑体" w:cs="宋体"/>
          <w:color w:val="000000"/>
          <w:kern w:val="0"/>
          <w:sz w:val="32"/>
          <w:szCs w:val="32"/>
        </w:rPr>
        <w:t>应急组织体系及职责</w:t>
      </w:r>
      <w:bookmarkEnd w:id="884"/>
      <w:bookmarkEnd w:id="885"/>
      <w:bookmarkEnd w:id="886"/>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省、市州、县市区交通运输主管部门设立交通运输突发公共卫生事件应急组织机构，在本级人民政府的统一领导和指挥下，负责本行政区域交通运输突发公共卫生事件应对处置工作。</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87" w:name="_Toc59297747"/>
      <w:bookmarkStart w:id="888" w:name="_Toc10320"/>
      <w:bookmarkStart w:id="889" w:name="_Toc67006317"/>
      <w:r>
        <w:rPr>
          <w:rFonts w:hint="eastAsia" w:ascii="楷体_GB2312" w:hAnsi="楷体" w:eastAsia="楷体_GB2312" w:cs="Times New Roman"/>
          <w:bCs/>
          <w:color w:val="000000"/>
          <w:sz w:val="32"/>
          <w:szCs w:val="32"/>
        </w:rPr>
        <w:t>2.1</w:t>
      </w:r>
      <w:r>
        <w:rPr>
          <w:rFonts w:ascii="楷体_GB2312" w:hAnsi="楷体" w:eastAsia="楷体_GB2312" w:cs="Times New Roman"/>
          <w:bCs/>
          <w:color w:val="000000"/>
          <w:sz w:val="32"/>
          <w:szCs w:val="32"/>
        </w:rPr>
        <w:t xml:space="preserve"> </w:t>
      </w:r>
      <w:r>
        <w:rPr>
          <w:rFonts w:hint="eastAsia" w:ascii="楷体_GB2312" w:hAnsi="楷体" w:eastAsia="楷体_GB2312" w:cs="Times New Roman"/>
          <w:bCs/>
          <w:color w:val="000000"/>
          <w:sz w:val="32"/>
          <w:szCs w:val="32"/>
        </w:rPr>
        <w:t>应急组织机构</w:t>
      </w:r>
      <w:bookmarkEnd w:id="887"/>
      <w:bookmarkEnd w:id="888"/>
      <w:bookmarkEnd w:id="889"/>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2</w:t>
      </w:r>
      <w:r>
        <w:rPr>
          <w:rFonts w:ascii="仿宋" w:hAnsi="仿宋" w:eastAsia="仿宋_GB2312" w:cs="仿宋"/>
          <w:color w:val="000000"/>
          <w:sz w:val="32"/>
          <w:szCs w:val="32"/>
        </w:rPr>
        <w:t xml:space="preserve">.1.1 </w:t>
      </w:r>
      <w:r>
        <w:rPr>
          <w:rFonts w:hint="eastAsia" w:ascii="仿宋" w:hAnsi="仿宋" w:eastAsia="仿宋_GB2312" w:cs="仿宋"/>
          <w:color w:val="000000"/>
          <w:sz w:val="32"/>
          <w:szCs w:val="32"/>
        </w:rPr>
        <w:t>省交通运输突发公共卫生事件应急组织机构</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省交通运输厅成立湖南省交通运输突发公共卫生事件应急指挥部（以下简称厅应急指挥部），由省交通运输厅厅长任指挥长，分管厅领导任副指挥长，办公室（政策研究室）、基本建设处、公路养护管理处、农村公路建设处、运输处、应急管理办公室、科技教育处、港航管理处、</w:t>
      </w:r>
      <w:r>
        <w:rPr>
          <w:rFonts w:hint="eastAsia" w:ascii="仿宋" w:hAnsi="仿宋" w:eastAsia="仿宋_GB2312" w:cs="宋体"/>
          <w:color w:val="000000"/>
          <w:kern w:val="0"/>
          <w:sz w:val="32"/>
          <w:szCs w:val="32"/>
        </w:rPr>
        <w:t>机关后勤服务中心、</w:t>
      </w:r>
      <w:r>
        <w:rPr>
          <w:rFonts w:hint="eastAsia" w:ascii="仿宋" w:hAnsi="仿宋" w:eastAsia="仿宋_GB2312" w:cs="仿宋"/>
          <w:color w:val="000000"/>
          <w:sz w:val="32"/>
          <w:szCs w:val="32"/>
        </w:rPr>
        <w:t>交通运输工会、省公路事务中心、省水运事务中心、省道路运输管理局、省交通建设质量安全监督管理局、省铁路专用线运输管理办公室、省交通医院、省高速公路集团有限公司、省湘水集团有限公司、省交通水利建设集团有限公司以及其他高速公路经营企业主要负责人为指挥部成员。</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厅应急指挥部办公室设在</w:t>
      </w:r>
      <w:r>
        <w:rPr>
          <w:rFonts w:hint="eastAsia" w:ascii="仿宋_GB2312" w:hAnsi="仿宋" w:eastAsia="仿宋_GB2312" w:cs="宋体"/>
          <w:color w:val="000000" w:themeColor="text1"/>
          <w:kern w:val="0"/>
          <w:sz w:val="32"/>
          <w:szCs w:val="32"/>
          <w14:textFill>
            <w14:solidFill>
              <w14:schemeClr w14:val="tx1"/>
            </w14:solidFill>
          </w14:textFill>
        </w:rPr>
        <w:t>应急管理办公室</w:t>
      </w:r>
      <w:r>
        <w:rPr>
          <w:rFonts w:hint="eastAsia" w:ascii="仿宋" w:hAnsi="仿宋" w:eastAsia="仿宋_GB2312" w:cs="仿宋"/>
          <w:color w:val="000000"/>
          <w:sz w:val="32"/>
          <w:szCs w:val="32"/>
        </w:rPr>
        <w:t>，主要负责人兼任办公室主任。</w:t>
      </w:r>
    </w:p>
    <w:p>
      <w:pPr>
        <w:spacing w:line="560" w:lineRule="exact"/>
        <w:ind w:firstLine="640" w:firstLineChars="200"/>
        <w:rPr>
          <w:rFonts w:ascii="仿宋" w:hAnsi="仿宋" w:eastAsia="仿宋_GB2312" w:cs="仿宋"/>
          <w:color w:val="000000"/>
          <w:sz w:val="32"/>
          <w:szCs w:val="32"/>
        </w:rPr>
      </w:pPr>
      <w:r>
        <w:rPr>
          <w:rFonts w:ascii="仿宋" w:hAnsi="仿宋" w:eastAsia="仿宋_GB2312" w:cs="仿宋"/>
          <w:color w:val="000000"/>
          <w:sz w:val="32"/>
          <w:szCs w:val="32"/>
        </w:rPr>
        <w:t>2.1.</w:t>
      </w:r>
      <w:r>
        <w:rPr>
          <w:rFonts w:hint="eastAsia" w:ascii="仿宋" w:hAnsi="仿宋" w:eastAsia="仿宋_GB2312" w:cs="仿宋"/>
          <w:color w:val="000000"/>
          <w:sz w:val="32"/>
          <w:szCs w:val="32"/>
        </w:rPr>
        <w:t>2</w:t>
      </w:r>
      <w:r>
        <w:rPr>
          <w:rFonts w:ascii="仿宋" w:hAnsi="仿宋" w:eastAsia="仿宋_GB2312" w:cs="仿宋"/>
          <w:color w:val="000000"/>
          <w:sz w:val="32"/>
          <w:szCs w:val="32"/>
        </w:rPr>
        <w:t xml:space="preserve"> </w:t>
      </w:r>
      <w:r>
        <w:rPr>
          <w:rFonts w:hint="eastAsia" w:ascii="仿宋" w:hAnsi="仿宋" w:eastAsia="仿宋_GB2312" w:cs="仿宋"/>
          <w:color w:val="000000"/>
          <w:sz w:val="32"/>
          <w:szCs w:val="32"/>
        </w:rPr>
        <w:t>应急工作组</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厅应急指挥部</w:t>
      </w:r>
      <w:r>
        <w:rPr>
          <w:rFonts w:hint="eastAsia" w:ascii="仿宋_GB2312" w:hAnsi="仿宋_GB2312" w:eastAsia="仿宋_GB2312" w:cs="仿宋_GB2312"/>
          <w:color w:val="000000"/>
          <w:sz w:val="32"/>
          <w:szCs w:val="32"/>
        </w:rPr>
        <w:t>下设应急工作组，</w:t>
      </w:r>
      <w:r>
        <w:rPr>
          <w:rFonts w:hint="eastAsia" w:ascii="仿宋" w:hAnsi="仿宋" w:eastAsia="仿宋_GB2312" w:cs="仿宋"/>
          <w:color w:val="000000"/>
          <w:sz w:val="32"/>
          <w:szCs w:val="32"/>
        </w:rPr>
        <w:t>包括综合协调组、应急处置组、运输保障组、新闻宣传组、后勤保障组、专家技术组、善后处置组，负责应急处置工作的具体实施，在厅应急指挥部的统一协调领导下开展工作。</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90" w:name="_Toc67006318"/>
      <w:bookmarkStart w:id="891" w:name="_Toc59297748"/>
      <w:bookmarkStart w:id="892" w:name="_Toc29411"/>
      <w:r>
        <w:rPr>
          <w:rFonts w:hint="eastAsia" w:ascii="楷体_GB2312" w:hAnsi="楷体" w:eastAsia="楷体_GB2312" w:cs="Times New Roman"/>
          <w:bCs/>
          <w:color w:val="000000"/>
          <w:sz w:val="32"/>
          <w:szCs w:val="32"/>
        </w:rPr>
        <w:t>2.2 应急组织机构职责</w:t>
      </w:r>
      <w:bookmarkEnd w:id="890"/>
      <w:bookmarkEnd w:id="891"/>
      <w:bookmarkEnd w:id="892"/>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2.2.1厅应急指挥部</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根据省政府、省卫生应急指挥部的有关部署和要求，决定启动本预案；指导、规范全省交通运输系统突发公共卫生事件防范和应急处置工作；负责重大及以上交通运输突发公共卫生事件应急处置工作；向交通运输部、省政府和卫健部门报告有关应急处置情况；</w:t>
      </w:r>
      <w:r>
        <w:rPr>
          <w:rFonts w:hint="eastAsia" w:ascii="仿宋" w:hAnsi="仿宋" w:eastAsia="仿宋_GB2312" w:cs="宋体"/>
          <w:color w:val="000000"/>
          <w:kern w:val="0"/>
          <w:sz w:val="32"/>
          <w:szCs w:val="32"/>
        </w:rPr>
        <w:t>当突发事件由省政府统一指挥时，按照政府的指令，执行相应的应急行动。</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2.2.2 厅应急指挥部办公室</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负责接收突发公共卫生事件的报警或预警，接到突发公共卫生事件的报警（预警）后，立即向指挥长、副指挥长报告突发公共卫生事件的情况，并通报相关成员单位；及时了解突发公共卫生事件的状况，密切注视事态发展，上传下达应急指令和现场信息，做好联络和组织工作；组织拟订、修订省交通运输突发公共卫生事件应急预案；对全省交通运输突发公共卫生事件应急处置工作进行评估和总结，完善本预案；承办厅应急指挥部交办的其他工作。</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2.2.3 应急工作组</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（1）综合协调组。由</w:t>
      </w:r>
      <w:r>
        <w:rPr>
          <w:rFonts w:hint="eastAsia" w:ascii="仿宋_GB2312" w:hAnsi="仿宋" w:eastAsia="仿宋_GB2312" w:cs="宋体"/>
          <w:color w:val="000000" w:themeColor="text1"/>
          <w:kern w:val="0"/>
          <w:sz w:val="32"/>
          <w:szCs w:val="32"/>
          <w14:textFill>
            <w14:solidFill>
              <w14:schemeClr w14:val="tx1"/>
            </w14:solidFill>
          </w14:textFill>
        </w:rPr>
        <w:t>应急管理办公室</w:t>
      </w:r>
      <w:r>
        <w:rPr>
          <w:rFonts w:ascii="仿宋" w:hAnsi="仿宋" w:eastAsia="仿宋_GB2312" w:cs="宋体"/>
          <w:color w:val="000000"/>
          <w:kern w:val="0"/>
          <w:sz w:val="32"/>
          <w:szCs w:val="32"/>
        </w:rPr>
        <w:t>负责人任组长，视情由相关</w:t>
      </w:r>
      <w:r>
        <w:rPr>
          <w:rFonts w:hint="eastAsia" w:ascii="仿宋" w:hAnsi="仿宋" w:eastAsia="仿宋_GB2312" w:cs="宋体"/>
          <w:color w:val="000000"/>
          <w:kern w:val="0"/>
          <w:sz w:val="32"/>
          <w:szCs w:val="32"/>
        </w:rPr>
        <w:t>处室和单位</w:t>
      </w:r>
      <w:r>
        <w:rPr>
          <w:rFonts w:ascii="仿宋" w:hAnsi="仿宋" w:eastAsia="仿宋_GB2312" w:cs="宋体"/>
          <w:color w:val="000000"/>
          <w:kern w:val="0"/>
          <w:sz w:val="32"/>
          <w:szCs w:val="32"/>
        </w:rPr>
        <w:t>人员组成。</w:t>
      </w:r>
      <w:r>
        <w:rPr>
          <w:rFonts w:hint="eastAsia" w:ascii="仿宋" w:hAnsi="仿宋" w:eastAsia="仿宋_GB2312" w:cs="仿宋"/>
          <w:color w:val="000000"/>
          <w:sz w:val="32"/>
          <w:szCs w:val="32"/>
        </w:rPr>
        <w:t>负责全省交通运输突发公共卫生事件防控处置的协调、沟通、调度和联络工作。负责交通运输突发公共卫生事件应急处置过程中信息的搜寻、采集和管理、报送工作。</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（2）应急处置组。由业务主管处室</w:t>
      </w:r>
      <w:r>
        <w:rPr>
          <w:rFonts w:ascii="仿宋" w:hAnsi="仿宋" w:eastAsia="仿宋_GB2312" w:cs="宋体"/>
          <w:color w:val="000000"/>
          <w:kern w:val="0"/>
          <w:sz w:val="32"/>
          <w:szCs w:val="32"/>
        </w:rPr>
        <w:t>负责人任组长，视情由相关</w:t>
      </w:r>
      <w:r>
        <w:rPr>
          <w:rFonts w:hint="eastAsia" w:ascii="仿宋" w:hAnsi="仿宋" w:eastAsia="仿宋_GB2312" w:cs="宋体"/>
          <w:color w:val="000000"/>
          <w:kern w:val="0"/>
          <w:sz w:val="32"/>
          <w:szCs w:val="32"/>
        </w:rPr>
        <w:t>处室和单位</w:t>
      </w:r>
      <w:r>
        <w:rPr>
          <w:rFonts w:ascii="仿宋" w:hAnsi="仿宋" w:eastAsia="仿宋_GB2312" w:cs="宋体"/>
          <w:color w:val="000000"/>
          <w:kern w:val="0"/>
          <w:sz w:val="32"/>
          <w:szCs w:val="32"/>
        </w:rPr>
        <w:t>人员组成。</w:t>
      </w:r>
      <w:r>
        <w:rPr>
          <w:rFonts w:hint="eastAsia" w:ascii="仿宋" w:hAnsi="仿宋" w:eastAsia="仿宋_GB2312" w:cs="仿宋"/>
          <w:color w:val="000000"/>
          <w:sz w:val="32"/>
          <w:szCs w:val="32"/>
        </w:rPr>
        <w:t>会同事件主责单位，协助卫健部门，负责交通运输突发公共卫生事件防控的紧急处置，及时控制危险源，对车站、港口码头、高速公路服务区等旅客、交通运输工具高度聚集区域和场所完成消毒通风工作，遏制事态扩大。</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（3）运输保障组。由运输处</w:t>
      </w:r>
      <w:r>
        <w:rPr>
          <w:rFonts w:ascii="仿宋" w:hAnsi="仿宋" w:eastAsia="仿宋_GB2312" w:cs="宋体"/>
          <w:color w:val="000000"/>
          <w:kern w:val="0"/>
          <w:sz w:val="32"/>
          <w:szCs w:val="32"/>
        </w:rPr>
        <w:t>负责人任组长，</w:t>
      </w:r>
      <w:r>
        <w:rPr>
          <w:rFonts w:hint="eastAsia" w:ascii="仿宋" w:hAnsi="仿宋" w:eastAsia="仿宋_GB2312" w:cs="宋体"/>
          <w:color w:val="000000"/>
          <w:kern w:val="0"/>
          <w:sz w:val="32"/>
          <w:szCs w:val="32"/>
        </w:rPr>
        <w:t>港航管理处负责人任副组长，</w:t>
      </w:r>
      <w:r>
        <w:rPr>
          <w:rFonts w:ascii="仿宋" w:hAnsi="仿宋" w:eastAsia="仿宋_GB2312" w:cs="宋体"/>
          <w:color w:val="000000"/>
          <w:kern w:val="0"/>
          <w:sz w:val="32"/>
          <w:szCs w:val="32"/>
        </w:rPr>
        <w:t>视情由相关</w:t>
      </w:r>
      <w:r>
        <w:rPr>
          <w:rFonts w:hint="eastAsia" w:ascii="仿宋" w:hAnsi="仿宋" w:eastAsia="仿宋_GB2312" w:cs="宋体"/>
          <w:color w:val="000000"/>
          <w:kern w:val="0"/>
          <w:sz w:val="32"/>
          <w:szCs w:val="32"/>
        </w:rPr>
        <w:t>处室和单位</w:t>
      </w:r>
      <w:r>
        <w:rPr>
          <w:rFonts w:ascii="仿宋" w:hAnsi="仿宋" w:eastAsia="仿宋_GB2312" w:cs="宋体"/>
          <w:color w:val="000000"/>
          <w:kern w:val="0"/>
          <w:sz w:val="32"/>
          <w:szCs w:val="32"/>
        </w:rPr>
        <w:t>人员组成。</w:t>
      </w:r>
      <w:r>
        <w:rPr>
          <w:rFonts w:hint="eastAsia" w:ascii="仿宋" w:hAnsi="仿宋" w:eastAsia="仿宋_GB2312" w:cs="仿宋"/>
          <w:color w:val="000000"/>
          <w:sz w:val="32"/>
          <w:szCs w:val="32"/>
        </w:rPr>
        <w:t>负责组织协调突发公共卫生事件处置人员、物资和有关标本的应急运输保障工作。</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（4）新闻宣传组。由办公室（政策研究室）负责人任组长，厅机关相关处室和行业系统相关单位人员组成。负责组织、协调突发事件的宣传报道、舆情收集和舆论引导工作，指导做好新闻发布工作。</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w:t>
      </w:r>
      <w:r>
        <w:rPr>
          <w:rFonts w:ascii="仿宋" w:hAnsi="仿宋" w:eastAsia="仿宋_GB2312" w:cs="仿宋"/>
          <w:color w:val="000000"/>
          <w:sz w:val="32"/>
          <w:szCs w:val="32"/>
        </w:rPr>
        <w:t>5</w:t>
      </w:r>
      <w:r>
        <w:rPr>
          <w:rFonts w:hint="eastAsia" w:ascii="仿宋" w:hAnsi="仿宋" w:eastAsia="仿宋_GB2312" w:cs="仿宋"/>
          <w:color w:val="000000"/>
          <w:sz w:val="32"/>
          <w:szCs w:val="32"/>
        </w:rPr>
        <w:t>）后勤保障组。由机关后勤服务中心</w:t>
      </w:r>
      <w:r>
        <w:rPr>
          <w:rFonts w:ascii="仿宋" w:hAnsi="仿宋" w:eastAsia="仿宋_GB2312" w:cs="宋体"/>
          <w:color w:val="000000"/>
          <w:kern w:val="0"/>
          <w:sz w:val="32"/>
          <w:szCs w:val="32"/>
        </w:rPr>
        <w:t>负责人任组长，视情由相关</w:t>
      </w:r>
      <w:r>
        <w:rPr>
          <w:rFonts w:hint="eastAsia" w:ascii="仿宋" w:hAnsi="仿宋" w:eastAsia="仿宋_GB2312" w:cs="宋体"/>
          <w:color w:val="000000"/>
          <w:kern w:val="0"/>
          <w:sz w:val="32"/>
          <w:szCs w:val="32"/>
        </w:rPr>
        <w:t>处室和单位</w:t>
      </w:r>
      <w:r>
        <w:rPr>
          <w:rFonts w:ascii="仿宋" w:hAnsi="仿宋" w:eastAsia="仿宋_GB2312" w:cs="宋体"/>
          <w:color w:val="000000"/>
          <w:kern w:val="0"/>
          <w:sz w:val="32"/>
          <w:szCs w:val="32"/>
        </w:rPr>
        <w:t>人员组成。</w:t>
      </w:r>
      <w:r>
        <w:rPr>
          <w:rFonts w:hint="eastAsia" w:ascii="仿宋" w:hAnsi="仿宋" w:eastAsia="仿宋_GB2312" w:cs="宋体"/>
          <w:color w:val="000000"/>
          <w:kern w:val="0"/>
          <w:sz w:val="32"/>
          <w:szCs w:val="32"/>
        </w:rPr>
        <w:t>负责交通运输重大及以上突发公共卫生事件应急响应期间后勤保障</w:t>
      </w:r>
      <w:bookmarkStart w:id="893" w:name="_Hlk59183457"/>
      <w:r>
        <w:rPr>
          <w:rFonts w:hint="eastAsia" w:ascii="仿宋" w:hAnsi="仿宋" w:eastAsia="仿宋_GB2312" w:cs="宋体"/>
          <w:color w:val="000000"/>
          <w:kern w:val="0"/>
          <w:sz w:val="32"/>
          <w:szCs w:val="32"/>
        </w:rPr>
        <w:t>以及</w:t>
      </w:r>
      <w:r>
        <w:rPr>
          <w:rFonts w:hint="eastAsia" w:ascii="仿宋" w:hAnsi="仿宋" w:eastAsia="仿宋_GB2312" w:cs="仿宋"/>
          <w:color w:val="000000"/>
          <w:sz w:val="32"/>
          <w:szCs w:val="32"/>
        </w:rPr>
        <w:t>救援物资的供应工作</w:t>
      </w:r>
      <w:bookmarkEnd w:id="893"/>
      <w:r>
        <w:rPr>
          <w:rFonts w:hint="eastAsia" w:ascii="仿宋" w:hAnsi="仿宋" w:eastAsia="仿宋_GB2312" w:cs="仿宋"/>
          <w:color w:val="000000"/>
          <w:sz w:val="32"/>
          <w:szCs w:val="32"/>
        </w:rPr>
        <w:t>。</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w:t>
      </w:r>
      <w:r>
        <w:rPr>
          <w:rFonts w:ascii="仿宋" w:hAnsi="仿宋" w:eastAsia="仿宋_GB2312" w:cs="仿宋"/>
          <w:color w:val="000000"/>
          <w:sz w:val="32"/>
          <w:szCs w:val="32"/>
        </w:rPr>
        <w:t>6</w:t>
      </w:r>
      <w:r>
        <w:rPr>
          <w:rFonts w:hint="eastAsia" w:ascii="仿宋" w:hAnsi="仿宋" w:eastAsia="仿宋_GB2312" w:cs="仿宋"/>
          <w:color w:val="000000"/>
          <w:sz w:val="32"/>
          <w:szCs w:val="32"/>
        </w:rPr>
        <w:t>）专家技术组。由省交通医院负责人任组长，负责协调联络卫健部门提供技术支撑。</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w:t>
      </w:r>
      <w:r>
        <w:rPr>
          <w:rFonts w:ascii="仿宋" w:hAnsi="仿宋" w:eastAsia="仿宋_GB2312" w:cs="仿宋"/>
          <w:color w:val="000000"/>
          <w:sz w:val="32"/>
          <w:szCs w:val="32"/>
        </w:rPr>
        <w:t>7</w:t>
      </w:r>
      <w:r>
        <w:rPr>
          <w:rFonts w:hint="eastAsia" w:ascii="仿宋" w:hAnsi="仿宋" w:eastAsia="仿宋_GB2312" w:cs="仿宋"/>
          <w:color w:val="000000"/>
          <w:sz w:val="32"/>
          <w:szCs w:val="32"/>
        </w:rPr>
        <w:t>）善后处置组。由交通运输工会</w:t>
      </w:r>
      <w:r>
        <w:rPr>
          <w:rFonts w:ascii="仿宋" w:hAnsi="仿宋" w:eastAsia="仿宋_GB2312" w:cs="宋体"/>
          <w:color w:val="000000"/>
          <w:kern w:val="0"/>
          <w:sz w:val="32"/>
          <w:szCs w:val="32"/>
        </w:rPr>
        <w:t>负责人任组长，视情由相关</w:t>
      </w:r>
      <w:r>
        <w:rPr>
          <w:rFonts w:hint="eastAsia" w:ascii="仿宋" w:hAnsi="仿宋" w:eastAsia="仿宋_GB2312" w:cs="宋体"/>
          <w:color w:val="000000"/>
          <w:kern w:val="0"/>
          <w:sz w:val="32"/>
          <w:szCs w:val="32"/>
        </w:rPr>
        <w:t>处室和单位</w:t>
      </w:r>
      <w:r>
        <w:rPr>
          <w:rFonts w:ascii="仿宋" w:hAnsi="仿宋" w:eastAsia="仿宋_GB2312" w:cs="宋体"/>
          <w:color w:val="000000"/>
          <w:kern w:val="0"/>
          <w:sz w:val="32"/>
          <w:szCs w:val="32"/>
        </w:rPr>
        <w:t>人员组成。</w:t>
      </w:r>
      <w:r>
        <w:rPr>
          <w:rFonts w:hint="eastAsia" w:ascii="仿宋" w:hAnsi="仿宋" w:eastAsia="仿宋_GB2312" w:cs="仿宋"/>
          <w:color w:val="000000"/>
          <w:sz w:val="32"/>
          <w:szCs w:val="32"/>
        </w:rPr>
        <w:t>负责善后工作。</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894" w:name="_Toc22465"/>
      <w:bookmarkStart w:id="895" w:name="_Toc67006319"/>
      <w:bookmarkStart w:id="896" w:name="_Toc59297749"/>
      <w:r>
        <w:rPr>
          <w:rFonts w:hint="eastAsia" w:ascii="楷体_GB2312" w:hAnsi="楷体" w:eastAsia="楷体_GB2312" w:cs="Times New Roman"/>
          <w:bCs/>
          <w:color w:val="000000"/>
          <w:sz w:val="32"/>
          <w:szCs w:val="32"/>
        </w:rPr>
        <w:t>2.3 市县级交通运输突发公共卫生事件应急组织机构</w:t>
      </w:r>
      <w:bookmarkEnd w:id="894"/>
      <w:bookmarkEnd w:id="895"/>
      <w:bookmarkEnd w:id="896"/>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在本级人民政府的统一领导和指挥下，负责本行政区域交通运输突发公共卫生事件应对处置，参与厅应急指挥部指挥处置的交通运输突发公共卫生事件应对工作。</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市级交通运输突发公共卫生事件应急组织机构负责跨区域交通运输突发公共卫生事件的组织协调，负责重大及以上交通运输突发公共卫生事件的前期处置工作。</w:t>
      </w:r>
    </w:p>
    <w:p>
      <w:pPr>
        <w:widowControl/>
        <w:adjustRightInd w:val="0"/>
        <w:spacing w:line="560" w:lineRule="exact"/>
        <w:ind w:firstLine="640" w:firstLineChars="200"/>
        <w:rPr>
          <w:rFonts w:ascii="黑体" w:hAnsi="黑体" w:eastAsia="黑体" w:cs="宋体"/>
          <w:color w:val="000000"/>
          <w:kern w:val="0"/>
          <w:sz w:val="32"/>
          <w:szCs w:val="32"/>
        </w:rPr>
      </w:pPr>
      <w:bookmarkStart w:id="897" w:name="_Toc59297750"/>
      <w:bookmarkStart w:id="898" w:name="_Toc67006320"/>
      <w:bookmarkStart w:id="899" w:name="_Toc29204"/>
      <w:r>
        <w:rPr>
          <w:rFonts w:hint="eastAsia" w:ascii="黑体" w:hAnsi="黑体" w:eastAsia="黑体" w:cs="宋体"/>
          <w:color w:val="000000"/>
          <w:kern w:val="0"/>
          <w:sz w:val="32"/>
          <w:szCs w:val="32"/>
        </w:rPr>
        <w:t>3.</w:t>
      </w:r>
      <w:r>
        <w:rPr>
          <w:rFonts w:ascii="黑体" w:hAnsi="黑体" w:eastAsia="黑体" w:cs="宋体"/>
          <w:color w:val="000000"/>
          <w:kern w:val="0"/>
          <w:sz w:val="32"/>
          <w:szCs w:val="32"/>
        </w:rPr>
        <w:t xml:space="preserve"> </w:t>
      </w:r>
      <w:r>
        <w:rPr>
          <w:rFonts w:hint="eastAsia" w:ascii="黑体" w:hAnsi="黑体" w:eastAsia="黑体" w:cs="宋体"/>
          <w:color w:val="000000"/>
          <w:kern w:val="0"/>
          <w:sz w:val="32"/>
          <w:szCs w:val="32"/>
        </w:rPr>
        <w:t>预防预警与信息报告</w:t>
      </w:r>
      <w:bookmarkEnd w:id="897"/>
      <w:bookmarkEnd w:id="898"/>
      <w:bookmarkEnd w:id="899"/>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00" w:name="_Toc17474"/>
      <w:bookmarkStart w:id="901" w:name="_Toc67006321"/>
      <w:bookmarkStart w:id="902" w:name="_Toc59297751"/>
      <w:r>
        <w:rPr>
          <w:rFonts w:hint="eastAsia" w:ascii="楷体_GB2312" w:hAnsi="楷体" w:eastAsia="楷体_GB2312" w:cs="Times New Roman"/>
          <w:bCs/>
          <w:color w:val="000000"/>
          <w:sz w:val="32"/>
          <w:szCs w:val="32"/>
        </w:rPr>
        <w:t>3.1</w:t>
      </w:r>
      <w:r>
        <w:rPr>
          <w:rFonts w:ascii="楷体_GB2312" w:hAnsi="楷体" w:eastAsia="楷体_GB2312" w:cs="Times New Roman"/>
          <w:bCs/>
          <w:color w:val="000000"/>
          <w:sz w:val="32"/>
          <w:szCs w:val="32"/>
        </w:rPr>
        <w:t xml:space="preserve"> </w:t>
      </w:r>
      <w:r>
        <w:rPr>
          <w:rFonts w:hint="eastAsia" w:ascii="楷体_GB2312" w:hAnsi="楷体" w:eastAsia="楷体_GB2312" w:cs="Times New Roman"/>
          <w:bCs/>
          <w:color w:val="000000"/>
          <w:sz w:val="32"/>
          <w:szCs w:val="32"/>
        </w:rPr>
        <w:t>预防</w:t>
      </w:r>
      <w:bookmarkEnd w:id="900"/>
      <w:bookmarkEnd w:id="901"/>
      <w:bookmarkEnd w:id="902"/>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各相关部门、单位密切关注公共卫生突发事件发展态势，做好车站、港口码头、交通工具卫生清洁和通风、消毒工作，组织开展交通运输突发公共卫生事件日常监测工作，并按照要求做好信息上报工作。</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03" w:name="_Toc67006322"/>
      <w:bookmarkStart w:id="904" w:name="_Toc13945"/>
      <w:bookmarkStart w:id="905" w:name="_Toc59297752"/>
      <w:r>
        <w:rPr>
          <w:rFonts w:hint="eastAsia" w:ascii="楷体_GB2312" w:hAnsi="楷体" w:eastAsia="楷体_GB2312" w:cs="Times New Roman"/>
          <w:bCs/>
          <w:color w:val="000000"/>
          <w:sz w:val="32"/>
          <w:szCs w:val="32"/>
        </w:rPr>
        <w:t>3.2</w:t>
      </w:r>
      <w:r>
        <w:rPr>
          <w:rFonts w:ascii="楷体_GB2312" w:hAnsi="楷体" w:eastAsia="楷体_GB2312" w:cs="Times New Roman"/>
          <w:bCs/>
          <w:color w:val="000000"/>
          <w:sz w:val="32"/>
          <w:szCs w:val="32"/>
        </w:rPr>
        <w:t xml:space="preserve"> </w:t>
      </w:r>
      <w:r>
        <w:rPr>
          <w:rFonts w:hint="eastAsia" w:ascii="楷体_GB2312" w:hAnsi="楷体" w:eastAsia="楷体_GB2312" w:cs="Times New Roman"/>
          <w:bCs/>
          <w:color w:val="000000"/>
          <w:sz w:val="32"/>
          <w:szCs w:val="32"/>
        </w:rPr>
        <w:t>预警</w:t>
      </w:r>
      <w:bookmarkEnd w:id="903"/>
      <w:bookmarkEnd w:id="904"/>
      <w:bookmarkEnd w:id="905"/>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各级交通运输主管部门、行业管理部门要根据政府和卫健部门提供预警信息，及时发出预警，并做好应对准备工作。</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06" w:name="_Toc59297753"/>
      <w:bookmarkStart w:id="907" w:name="_Toc259"/>
      <w:bookmarkStart w:id="908" w:name="_Toc67006323"/>
      <w:r>
        <w:rPr>
          <w:rFonts w:hint="eastAsia" w:ascii="楷体_GB2312" w:hAnsi="楷体" w:eastAsia="楷体_GB2312" w:cs="Times New Roman"/>
          <w:bCs/>
          <w:color w:val="000000"/>
          <w:sz w:val="32"/>
          <w:szCs w:val="32"/>
        </w:rPr>
        <w:t>3.3</w:t>
      </w:r>
      <w:r>
        <w:rPr>
          <w:rFonts w:ascii="楷体_GB2312" w:hAnsi="楷体" w:eastAsia="楷体_GB2312" w:cs="Times New Roman"/>
          <w:bCs/>
          <w:color w:val="000000"/>
          <w:sz w:val="32"/>
          <w:szCs w:val="32"/>
        </w:rPr>
        <w:t xml:space="preserve"> </w:t>
      </w:r>
      <w:r>
        <w:rPr>
          <w:rFonts w:hint="eastAsia" w:ascii="楷体_GB2312" w:hAnsi="楷体" w:eastAsia="楷体_GB2312" w:cs="Times New Roman"/>
          <w:bCs/>
          <w:color w:val="000000"/>
          <w:sz w:val="32"/>
          <w:szCs w:val="32"/>
        </w:rPr>
        <w:t>信息报告</w:t>
      </w:r>
      <w:bookmarkEnd w:id="906"/>
      <w:bookmarkEnd w:id="907"/>
      <w:bookmarkEnd w:id="908"/>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3.3.1 报告程序</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以车站、港口码头、车船等为单位，一旦发现可疑情况立即向卫健部门报告，同时报行业管理部门和交通运输主管部门。各有关部门、单位接报后应立即核实，按照突发公共卫生事件报送要求向本级人民政府、卫健部门和上级交通运输主管部门报告，同时报送本级交通运输突发公共卫生事件应急指挥部办公室。厅应急指挥部办公室核实情况后，及时向厅应急指挥部报告，并按规定上报有关部门。各市州、县市区交通运输主管部门要与毗邻地区相关部门加强协作，建立突发公共卫生事件信息通报机制，一旦出现突发公共卫生事件影响范围超出本行政区域的态势，要根据应急处置工作的需要，及时通报、联系和协调。</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3.3.2报告内容</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报告的具体内容按照卫健部门相关要求执行。</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3</w:t>
      </w:r>
      <w:r>
        <w:rPr>
          <w:rFonts w:ascii="仿宋" w:hAnsi="仿宋" w:eastAsia="仿宋_GB2312" w:cs="仿宋"/>
          <w:color w:val="000000"/>
          <w:sz w:val="32"/>
          <w:szCs w:val="32"/>
        </w:rPr>
        <w:t xml:space="preserve">.3.3 </w:t>
      </w:r>
      <w:r>
        <w:rPr>
          <w:rFonts w:hint="eastAsia" w:ascii="仿宋" w:hAnsi="仿宋" w:eastAsia="仿宋_GB2312" w:cs="仿宋"/>
          <w:color w:val="000000"/>
          <w:sz w:val="32"/>
          <w:szCs w:val="32"/>
        </w:rPr>
        <w:t>报告要求</w:t>
      </w:r>
    </w:p>
    <w:p>
      <w:pPr>
        <w:spacing w:line="560" w:lineRule="exact"/>
        <w:ind w:firstLine="640" w:firstLineChars="200"/>
        <w:rPr>
          <w:rFonts w:ascii="仿宋" w:hAnsi="仿宋" w:eastAsia="仿宋_GB2312" w:cs="Arial"/>
          <w:color w:val="000000"/>
          <w:sz w:val="32"/>
          <w:szCs w:val="32"/>
        </w:rPr>
      </w:pPr>
      <w:bookmarkStart w:id="909" w:name="_Toc27526"/>
      <w:bookmarkStart w:id="910" w:name="_Toc59297754"/>
      <w:r>
        <w:rPr>
          <w:rFonts w:hint="eastAsia" w:ascii="仿宋" w:hAnsi="仿宋" w:eastAsia="仿宋_GB2312" w:cs="Arial"/>
          <w:color w:val="000000"/>
          <w:sz w:val="32"/>
          <w:szCs w:val="32"/>
        </w:rPr>
        <w:t>要严格按照相关程序规定和时限要求，切实做好突发事件信息报告工作。较大以上交通运输突发事件和敏感时段突发事件发生后，责任单位在接报30分</w:t>
      </w:r>
      <w:r>
        <w:rPr>
          <w:rFonts w:hint="eastAsia" w:ascii="仿宋_GB2312" w:hAnsi="等线" w:eastAsia="仿宋_GB2312" w:cs="Arial"/>
          <w:color w:val="000000"/>
          <w:kern w:val="0"/>
          <w:sz w:val="32"/>
          <w:szCs w:val="32"/>
        </w:rPr>
        <w:t>钟内通过电话报告上级单位和部门，并在1小时内以书面形式报告，书面报告最迟不得超过2小时</w:t>
      </w:r>
      <w:r>
        <w:rPr>
          <w:rFonts w:hint="eastAsia" w:ascii="仿宋" w:hAnsi="仿宋" w:eastAsia="仿宋_GB2312" w:cs="Arial"/>
          <w:color w:val="000000"/>
          <w:sz w:val="32"/>
          <w:szCs w:val="32"/>
        </w:rPr>
        <w:t>。对于需要持续跟踪处置的突发事件，要及时续报最新进展及衍生情况，突发事件处置结束后要第一时间进行终报。</w:t>
      </w:r>
    </w:p>
    <w:p>
      <w:pPr>
        <w:widowControl/>
        <w:adjustRightInd w:val="0"/>
        <w:spacing w:line="560" w:lineRule="exact"/>
        <w:ind w:firstLine="640" w:firstLineChars="200"/>
        <w:rPr>
          <w:rFonts w:ascii="黑体" w:hAnsi="黑体" w:eastAsia="黑体" w:cs="宋体"/>
          <w:color w:val="000000"/>
          <w:kern w:val="0"/>
          <w:sz w:val="32"/>
          <w:szCs w:val="32"/>
        </w:rPr>
      </w:pPr>
      <w:bookmarkStart w:id="911" w:name="_Toc67006324"/>
      <w:r>
        <w:rPr>
          <w:rFonts w:hint="eastAsia" w:ascii="黑体" w:hAnsi="黑体" w:eastAsia="黑体" w:cs="宋体"/>
          <w:color w:val="000000"/>
          <w:kern w:val="0"/>
          <w:sz w:val="32"/>
          <w:szCs w:val="32"/>
        </w:rPr>
        <w:t>4.</w:t>
      </w:r>
      <w:r>
        <w:rPr>
          <w:rFonts w:ascii="黑体" w:hAnsi="黑体" w:eastAsia="黑体" w:cs="宋体"/>
          <w:color w:val="000000"/>
          <w:kern w:val="0"/>
          <w:sz w:val="32"/>
          <w:szCs w:val="32"/>
        </w:rPr>
        <w:t xml:space="preserve"> </w:t>
      </w:r>
      <w:r>
        <w:rPr>
          <w:rFonts w:hint="eastAsia" w:ascii="黑体" w:hAnsi="黑体" w:eastAsia="黑体" w:cs="宋体"/>
          <w:color w:val="000000"/>
          <w:kern w:val="0"/>
          <w:sz w:val="32"/>
          <w:szCs w:val="32"/>
        </w:rPr>
        <w:t>应急响应</w:t>
      </w:r>
      <w:bookmarkEnd w:id="909"/>
      <w:bookmarkEnd w:id="910"/>
      <w:bookmarkEnd w:id="911"/>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12" w:name="_Toc1160"/>
      <w:bookmarkStart w:id="913" w:name="_Toc59297755"/>
      <w:bookmarkStart w:id="914" w:name="_Toc67006325"/>
      <w:r>
        <w:rPr>
          <w:rFonts w:hint="eastAsia" w:ascii="楷体_GB2312" w:hAnsi="楷体" w:eastAsia="楷体_GB2312" w:cs="Times New Roman"/>
          <w:bCs/>
          <w:color w:val="000000"/>
          <w:sz w:val="32"/>
          <w:szCs w:val="32"/>
        </w:rPr>
        <w:t>4.1 响应分级</w:t>
      </w:r>
      <w:bookmarkEnd w:id="912"/>
      <w:bookmarkEnd w:id="913"/>
      <w:bookmarkEnd w:id="914"/>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根据突发公共卫生事件的性质、危害程度、涉及范围，按照《湖南省突发公共卫生事件应急预案》《湖南省流感大流行应急预案》相应要求，交通运输突发公共卫生事件应急响应划分为I级（特别重大）、Ⅱ级（重大）、Ⅲ级（较大）、Ⅳ级（一般）。</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15" w:name="_Toc67006326"/>
      <w:bookmarkStart w:id="916" w:name="_Toc59297756"/>
      <w:bookmarkStart w:id="917" w:name="_Toc19212"/>
      <w:r>
        <w:rPr>
          <w:rFonts w:hint="eastAsia" w:ascii="楷体_GB2312" w:hAnsi="楷体" w:eastAsia="楷体_GB2312" w:cs="Times New Roman"/>
          <w:bCs/>
          <w:color w:val="000000"/>
          <w:sz w:val="32"/>
          <w:szCs w:val="32"/>
        </w:rPr>
        <w:t>4.2</w:t>
      </w:r>
      <w:r>
        <w:rPr>
          <w:rFonts w:ascii="楷体_GB2312" w:hAnsi="楷体" w:eastAsia="楷体_GB2312" w:cs="Times New Roman"/>
          <w:bCs/>
          <w:color w:val="000000"/>
          <w:sz w:val="32"/>
          <w:szCs w:val="32"/>
        </w:rPr>
        <w:t xml:space="preserve"> </w:t>
      </w:r>
      <w:r>
        <w:rPr>
          <w:rFonts w:hint="eastAsia" w:ascii="楷体_GB2312" w:hAnsi="楷体" w:eastAsia="楷体_GB2312" w:cs="Times New Roman"/>
          <w:bCs/>
          <w:color w:val="000000"/>
          <w:sz w:val="32"/>
          <w:szCs w:val="32"/>
        </w:rPr>
        <w:t>响应启动</w:t>
      </w:r>
      <w:bookmarkEnd w:id="915"/>
      <w:bookmarkEnd w:id="916"/>
      <w:bookmarkEnd w:id="917"/>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按照突发公共卫生事件的影响范围、危害程度等，根据本级人民政府、卫生应急指挥部的有关部署和要求，各级交通运输突发公共卫生事件指挥机构相应启动并组织实施本级部门I级、Ⅱ级、Ⅲ级、Ⅳ级应急响应。</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18" w:name="_Toc59297757"/>
      <w:bookmarkStart w:id="919" w:name="_Toc12630"/>
      <w:bookmarkStart w:id="920" w:name="_Toc67006327"/>
      <w:r>
        <w:rPr>
          <w:rFonts w:hint="eastAsia" w:ascii="楷体_GB2312" w:hAnsi="楷体" w:eastAsia="楷体_GB2312" w:cs="Times New Roman"/>
          <w:bCs/>
          <w:color w:val="000000"/>
          <w:sz w:val="32"/>
          <w:szCs w:val="32"/>
        </w:rPr>
        <w:t>4</w:t>
      </w:r>
      <w:r>
        <w:rPr>
          <w:rFonts w:ascii="楷体_GB2312" w:hAnsi="楷体" w:eastAsia="楷体_GB2312" w:cs="Times New Roman"/>
          <w:bCs/>
          <w:color w:val="000000"/>
          <w:sz w:val="32"/>
          <w:szCs w:val="32"/>
        </w:rPr>
        <w:t xml:space="preserve">.3 </w:t>
      </w:r>
      <w:r>
        <w:rPr>
          <w:rFonts w:hint="eastAsia" w:ascii="楷体_GB2312" w:hAnsi="楷体" w:eastAsia="楷体_GB2312" w:cs="Times New Roman"/>
          <w:bCs/>
          <w:color w:val="000000"/>
          <w:sz w:val="32"/>
          <w:szCs w:val="32"/>
        </w:rPr>
        <w:t>响应行动</w:t>
      </w:r>
      <w:bookmarkEnd w:id="918"/>
      <w:bookmarkEnd w:id="919"/>
      <w:bookmarkEnd w:id="920"/>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4</w:t>
      </w:r>
      <w:r>
        <w:rPr>
          <w:rFonts w:ascii="仿宋" w:hAnsi="仿宋" w:eastAsia="仿宋_GB2312" w:cs="仿宋"/>
          <w:color w:val="000000"/>
          <w:sz w:val="32"/>
          <w:szCs w:val="32"/>
        </w:rPr>
        <w:t xml:space="preserve">.3.1 </w:t>
      </w:r>
      <w:r>
        <w:rPr>
          <w:rFonts w:hint="eastAsia" w:ascii="仿宋" w:hAnsi="仿宋" w:eastAsia="仿宋_GB2312" w:cs="仿宋"/>
          <w:color w:val="000000"/>
          <w:sz w:val="32"/>
          <w:szCs w:val="32"/>
        </w:rPr>
        <w:t>I级（特别重大）应急响应行动</w:t>
      </w:r>
    </w:p>
    <w:p>
      <w:pPr>
        <w:spacing w:line="560" w:lineRule="exact"/>
        <w:ind w:firstLine="640" w:firstLineChars="200"/>
        <w:rPr>
          <w:rFonts w:ascii="仿宋" w:hAnsi="仿宋" w:eastAsia="仿宋_GB2312" w:cs="仿宋"/>
          <w:color w:val="000000"/>
          <w:sz w:val="32"/>
          <w:szCs w:val="32"/>
        </w:rPr>
      </w:pPr>
      <w:bookmarkStart w:id="921" w:name="_Hlk59182476"/>
      <w:r>
        <w:rPr>
          <w:rFonts w:hint="eastAsia" w:ascii="仿宋" w:hAnsi="仿宋" w:eastAsia="仿宋_GB2312" w:cs="仿宋"/>
          <w:color w:val="000000"/>
          <w:sz w:val="32"/>
          <w:szCs w:val="32"/>
        </w:rPr>
        <w:t>（1）厅应急指挥部负责指挥、协调I级应急响应相关应急工作。</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（2）有关市、县级交通运输公共卫生突发事件应急组织机构同步启动应急响应。</w:t>
      </w:r>
    </w:p>
    <w:bookmarkEnd w:id="921"/>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4</w:t>
      </w:r>
      <w:r>
        <w:rPr>
          <w:rFonts w:ascii="仿宋" w:hAnsi="仿宋" w:eastAsia="仿宋_GB2312" w:cs="仿宋"/>
          <w:color w:val="000000"/>
          <w:sz w:val="32"/>
          <w:szCs w:val="32"/>
        </w:rPr>
        <w:t xml:space="preserve">.3.2 </w:t>
      </w:r>
      <w:bookmarkStart w:id="922" w:name="_Hlk59182487"/>
      <w:r>
        <w:rPr>
          <w:rFonts w:hint="eastAsia" w:ascii="仿宋" w:hAnsi="仿宋" w:eastAsia="仿宋_GB2312" w:cs="仿宋"/>
          <w:color w:val="000000"/>
          <w:sz w:val="32"/>
          <w:szCs w:val="32"/>
        </w:rPr>
        <w:t>Ⅱ级</w:t>
      </w:r>
      <w:bookmarkEnd w:id="922"/>
      <w:r>
        <w:rPr>
          <w:rFonts w:hint="eastAsia" w:ascii="仿宋" w:hAnsi="仿宋" w:eastAsia="仿宋_GB2312" w:cs="仿宋"/>
          <w:color w:val="000000"/>
          <w:sz w:val="32"/>
          <w:szCs w:val="32"/>
        </w:rPr>
        <w:t>（重大）应急响应行动</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（1）厅应急指挥部负责指挥、协调Ⅱ级应急响应相关应急工作。</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（2）有关市、县级交通运输公共卫生突发事件应急组织机构同步启动应急响应。</w:t>
      </w:r>
    </w:p>
    <w:p>
      <w:pPr>
        <w:spacing w:line="560" w:lineRule="exact"/>
        <w:ind w:firstLine="640" w:firstLineChars="200"/>
        <w:rPr>
          <w:rFonts w:ascii="仿宋" w:hAnsi="仿宋" w:eastAsia="仿宋_GB2312" w:cs="仿宋"/>
          <w:color w:val="000000"/>
          <w:sz w:val="32"/>
          <w:szCs w:val="32"/>
        </w:rPr>
      </w:pPr>
      <w:r>
        <w:rPr>
          <w:rFonts w:ascii="仿宋" w:hAnsi="仿宋" w:eastAsia="仿宋_GB2312" w:cs="仿宋"/>
          <w:color w:val="000000"/>
          <w:sz w:val="32"/>
          <w:szCs w:val="32"/>
        </w:rPr>
        <w:t xml:space="preserve">4.3.3 </w:t>
      </w:r>
      <w:r>
        <w:rPr>
          <w:rFonts w:hint="eastAsia" w:ascii="仿宋" w:hAnsi="仿宋" w:eastAsia="仿宋_GB2312" w:cs="仿宋"/>
          <w:color w:val="000000"/>
          <w:sz w:val="32"/>
          <w:szCs w:val="32"/>
        </w:rPr>
        <w:t>Ⅲ级（较大）应急响应行动</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省有关行业管理部门和市级交通运输突发公共卫生事件应急组织机构做好Ⅲ级应急响应相关应急工作。</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4</w:t>
      </w:r>
      <w:r>
        <w:rPr>
          <w:rFonts w:ascii="仿宋" w:hAnsi="仿宋" w:eastAsia="仿宋_GB2312" w:cs="仿宋"/>
          <w:color w:val="000000"/>
          <w:sz w:val="32"/>
          <w:szCs w:val="32"/>
        </w:rPr>
        <w:t xml:space="preserve">.3.4 </w:t>
      </w:r>
      <w:r>
        <w:rPr>
          <w:rFonts w:hint="eastAsia" w:ascii="仿宋" w:hAnsi="仿宋" w:eastAsia="仿宋_GB2312" w:cs="仿宋"/>
          <w:color w:val="000000"/>
          <w:sz w:val="32"/>
          <w:szCs w:val="32"/>
        </w:rPr>
        <w:t>Ⅳ级应急响应行动</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市州有关行业管理部门和县级交通运输突发公共卫生事件应急组织机构做好Ⅳ级应急响应相关应急工作。</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23" w:name="_Toc17831"/>
      <w:bookmarkStart w:id="924" w:name="_Toc59297758"/>
      <w:bookmarkStart w:id="925" w:name="_Toc67006328"/>
      <w:r>
        <w:rPr>
          <w:rFonts w:hint="eastAsia" w:ascii="楷体_GB2312" w:hAnsi="楷体" w:eastAsia="楷体_GB2312" w:cs="Times New Roman"/>
          <w:bCs/>
          <w:color w:val="000000"/>
          <w:sz w:val="32"/>
          <w:szCs w:val="32"/>
        </w:rPr>
        <w:t>4.</w:t>
      </w:r>
      <w:r>
        <w:rPr>
          <w:rFonts w:ascii="楷体_GB2312" w:hAnsi="楷体" w:eastAsia="楷体_GB2312" w:cs="Times New Roman"/>
          <w:bCs/>
          <w:color w:val="000000"/>
          <w:sz w:val="32"/>
          <w:szCs w:val="32"/>
        </w:rPr>
        <w:t>4</w:t>
      </w:r>
      <w:r>
        <w:rPr>
          <w:rFonts w:hint="eastAsia" w:ascii="楷体_GB2312" w:hAnsi="楷体" w:eastAsia="楷体_GB2312" w:cs="Times New Roman"/>
          <w:bCs/>
          <w:color w:val="000000"/>
          <w:sz w:val="32"/>
          <w:szCs w:val="32"/>
        </w:rPr>
        <w:t xml:space="preserve"> 响应措施</w:t>
      </w:r>
      <w:bookmarkEnd w:id="923"/>
      <w:bookmarkEnd w:id="924"/>
      <w:bookmarkEnd w:id="925"/>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当发生交通运输突发公共卫生事件时，各级交通运输突发公共卫生事件应急组织机构应当与同级人民政府卫健部门密切配合，协调行动，并采取以下措施：</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（1）组织协调各相关部门、有关单位按照职责分工参与应急处置，组织协调交通运输企业对交通运输工具进行消毒，及时上报突发公共卫生事件相关情况。</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（2）组织协调突发公共卫生事件处置人员、防治药品、器械等应急物资和有关标本、样本的运输工作。</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（3）组织协调各级交通运输突发公共卫生事件应急组织机构、交通运输企业协助卫健部门做好疫情监管工作。</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（4）配合卫健部门组织开展初步检疫、查验工作，隔离传染病病人、做好隔离区域内感染控制与个人防护，将发现的传染病病人和疑似传染病病人移交指定的医疗机构处置，防止疫情通过交通运输环节传播。</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（5）必要时，组织协调有关部门、单位提供与病例共用交通工具的密切接触者信息。</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26" w:name="_Toc67006329"/>
      <w:bookmarkStart w:id="927" w:name="_Toc5397"/>
      <w:bookmarkStart w:id="928" w:name="_Toc59297759"/>
      <w:r>
        <w:rPr>
          <w:rFonts w:hint="eastAsia" w:ascii="楷体_GB2312" w:hAnsi="楷体" w:eastAsia="楷体_GB2312" w:cs="Times New Roman"/>
          <w:bCs/>
          <w:color w:val="000000"/>
          <w:sz w:val="32"/>
          <w:szCs w:val="32"/>
        </w:rPr>
        <w:t>4.</w:t>
      </w:r>
      <w:r>
        <w:rPr>
          <w:rFonts w:ascii="楷体_GB2312" w:hAnsi="楷体" w:eastAsia="楷体_GB2312" w:cs="Times New Roman"/>
          <w:bCs/>
          <w:color w:val="000000"/>
          <w:sz w:val="32"/>
          <w:szCs w:val="32"/>
        </w:rPr>
        <w:t xml:space="preserve">5 </w:t>
      </w:r>
      <w:r>
        <w:rPr>
          <w:rFonts w:hint="eastAsia" w:ascii="楷体_GB2312" w:hAnsi="楷体" w:eastAsia="楷体_GB2312" w:cs="Times New Roman"/>
          <w:bCs/>
          <w:color w:val="000000"/>
          <w:sz w:val="32"/>
          <w:szCs w:val="32"/>
        </w:rPr>
        <w:t>响应终止</w:t>
      </w:r>
      <w:bookmarkEnd w:id="926"/>
      <w:bookmarkEnd w:id="927"/>
      <w:bookmarkEnd w:id="928"/>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交通运输突发公共卫生事件应急处置工作结束后，按照本级人民政府、卫生应急指挥部的要求，终止应急响应，及时取消限制性措施，恢复社会正常生产生活秩序。</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29" w:name="_Toc67006330"/>
      <w:bookmarkStart w:id="930" w:name="_Toc59297760"/>
      <w:bookmarkStart w:id="931" w:name="_Toc7130"/>
      <w:r>
        <w:rPr>
          <w:rFonts w:hint="eastAsia" w:ascii="楷体_GB2312" w:hAnsi="楷体" w:eastAsia="楷体_GB2312" w:cs="Times New Roman"/>
          <w:bCs/>
          <w:color w:val="000000"/>
          <w:sz w:val="32"/>
          <w:szCs w:val="32"/>
        </w:rPr>
        <w:t>4.</w:t>
      </w:r>
      <w:r>
        <w:rPr>
          <w:rFonts w:ascii="楷体_GB2312" w:hAnsi="楷体" w:eastAsia="楷体_GB2312" w:cs="Times New Roman"/>
          <w:bCs/>
          <w:color w:val="000000"/>
          <w:sz w:val="32"/>
          <w:szCs w:val="32"/>
        </w:rPr>
        <w:t xml:space="preserve">6 </w:t>
      </w:r>
      <w:r>
        <w:rPr>
          <w:rFonts w:hint="eastAsia" w:ascii="楷体_GB2312" w:hAnsi="楷体" w:eastAsia="楷体_GB2312" w:cs="Times New Roman"/>
          <w:bCs/>
          <w:color w:val="000000"/>
          <w:sz w:val="32"/>
          <w:szCs w:val="32"/>
        </w:rPr>
        <w:t>后期评估</w:t>
      </w:r>
      <w:bookmarkEnd w:id="929"/>
      <w:bookmarkEnd w:id="930"/>
      <w:bookmarkEnd w:id="931"/>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交通运输突发公共卫生事件结束后，各相关部门、单位应在本级人民政府的领导下，组织有关人员对事件的处置情况进行评估，并将评估结果上报本级人民政府、卫健部门和上一级交通运输主管部门。</w:t>
      </w:r>
    </w:p>
    <w:p>
      <w:pPr>
        <w:widowControl/>
        <w:adjustRightInd w:val="0"/>
        <w:spacing w:line="560" w:lineRule="exact"/>
        <w:ind w:firstLine="640" w:firstLineChars="200"/>
        <w:rPr>
          <w:rFonts w:ascii="黑体" w:hAnsi="黑体" w:eastAsia="黑体" w:cs="宋体"/>
          <w:color w:val="000000"/>
          <w:kern w:val="0"/>
          <w:sz w:val="32"/>
          <w:szCs w:val="32"/>
        </w:rPr>
      </w:pPr>
      <w:bookmarkStart w:id="932" w:name="_Toc6608"/>
      <w:bookmarkStart w:id="933" w:name="_Toc67006331"/>
      <w:bookmarkStart w:id="934" w:name="_Toc59297761"/>
      <w:r>
        <w:rPr>
          <w:rFonts w:hint="eastAsia" w:ascii="黑体" w:hAnsi="黑体" w:eastAsia="黑体" w:cs="宋体"/>
          <w:color w:val="000000"/>
          <w:kern w:val="0"/>
          <w:sz w:val="32"/>
          <w:szCs w:val="32"/>
        </w:rPr>
        <w:t>5.</w:t>
      </w:r>
      <w:r>
        <w:rPr>
          <w:rFonts w:ascii="黑体" w:hAnsi="黑体" w:eastAsia="黑体" w:cs="宋体"/>
          <w:color w:val="000000"/>
          <w:kern w:val="0"/>
          <w:sz w:val="32"/>
          <w:szCs w:val="32"/>
        </w:rPr>
        <w:t xml:space="preserve"> </w:t>
      </w:r>
      <w:r>
        <w:rPr>
          <w:rFonts w:hint="eastAsia" w:ascii="黑体" w:hAnsi="黑体" w:eastAsia="黑体" w:cs="宋体"/>
          <w:color w:val="000000"/>
          <w:kern w:val="0"/>
          <w:sz w:val="32"/>
          <w:szCs w:val="32"/>
        </w:rPr>
        <w:t>应急保障</w:t>
      </w:r>
      <w:bookmarkEnd w:id="932"/>
      <w:bookmarkEnd w:id="933"/>
      <w:bookmarkEnd w:id="934"/>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35" w:name="_Toc21705"/>
      <w:bookmarkStart w:id="936" w:name="_Toc59297762"/>
      <w:bookmarkStart w:id="937" w:name="_Toc67006332"/>
      <w:r>
        <w:rPr>
          <w:rFonts w:hint="eastAsia" w:ascii="楷体_GB2312" w:hAnsi="楷体" w:eastAsia="楷体_GB2312" w:cs="Times New Roman"/>
          <w:bCs/>
          <w:color w:val="000000"/>
          <w:sz w:val="32"/>
          <w:szCs w:val="32"/>
        </w:rPr>
        <w:t>5.1</w:t>
      </w:r>
      <w:r>
        <w:rPr>
          <w:rFonts w:ascii="楷体_GB2312" w:hAnsi="楷体" w:eastAsia="楷体_GB2312" w:cs="Times New Roman"/>
          <w:bCs/>
          <w:color w:val="000000"/>
          <w:sz w:val="32"/>
          <w:szCs w:val="32"/>
        </w:rPr>
        <w:t xml:space="preserve"> </w:t>
      </w:r>
      <w:r>
        <w:rPr>
          <w:rFonts w:hint="eastAsia" w:ascii="楷体_GB2312" w:hAnsi="楷体" w:eastAsia="楷体_GB2312" w:cs="Times New Roman"/>
          <w:bCs/>
          <w:color w:val="000000"/>
          <w:sz w:val="32"/>
          <w:szCs w:val="32"/>
        </w:rPr>
        <w:t>队伍保障</w:t>
      </w:r>
      <w:bookmarkEnd w:id="935"/>
      <w:bookmarkEnd w:id="936"/>
      <w:bookmarkEnd w:id="937"/>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各级交通运输主管部门要按照“平战结合、因地制宜，分类建设、分级负责，统一指挥、协调运转”的原则建立交通运输突发公共卫生事件应急保障队伍。</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38" w:name="_Toc577"/>
      <w:bookmarkStart w:id="939" w:name="_Toc59297763"/>
      <w:bookmarkStart w:id="940" w:name="_Toc67006333"/>
      <w:r>
        <w:rPr>
          <w:rFonts w:hint="eastAsia" w:ascii="楷体_GB2312" w:hAnsi="楷体" w:eastAsia="楷体_GB2312" w:cs="Times New Roman"/>
          <w:bCs/>
          <w:color w:val="000000"/>
          <w:sz w:val="32"/>
          <w:szCs w:val="32"/>
        </w:rPr>
        <w:t>5.2</w:t>
      </w:r>
      <w:r>
        <w:rPr>
          <w:rFonts w:ascii="楷体_GB2312" w:hAnsi="楷体" w:eastAsia="楷体_GB2312" w:cs="Times New Roman"/>
          <w:bCs/>
          <w:color w:val="000000"/>
          <w:sz w:val="32"/>
          <w:szCs w:val="32"/>
        </w:rPr>
        <w:t xml:space="preserve"> </w:t>
      </w:r>
      <w:r>
        <w:rPr>
          <w:rFonts w:hint="eastAsia" w:ascii="楷体_GB2312" w:hAnsi="楷体" w:eastAsia="楷体_GB2312" w:cs="Times New Roman"/>
          <w:bCs/>
          <w:color w:val="000000"/>
          <w:sz w:val="32"/>
          <w:szCs w:val="32"/>
        </w:rPr>
        <w:t>资金保障</w:t>
      </w:r>
      <w:bookmarkEnd w:id="938"/>
      <w:bookmarkEnd w:id="939"/>
      <w:bookmarkEnd w:id="940"/>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加强应急物资存储和应急支出经费保障，提高资金的使用效益。保障经费应按照现行事权、财权划分原则，纳入各相关部门、单位预算管理，实行分级负担。</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41" w:name="_Toc10215"/>
      <w:bookmarkStart w:id="942" w:name="_Toc59297764"/>
      <w:bookmarkStart w:id="943" w:name="_Toc67006334"/>
      <w:r>
        <w:rPr>
          <w:rFonts w:hint="eastAsia" w:ascii="楷体_GB2312" w:hAnsi="楷体" w:eastAsia="楷体_GB2312" w:cs="Times New Roman"/>
          <w:bCs/>
          <w:color w:val="000000"/>
          <w:sz w:val="32"/>
          <w:szCs w:val="32"/>
        </w:rPr>
        <w:t>5.3</w:t>
      </w:r>
      <w:r>
        <w:rPr>
          <w:rFonts w:ascii="楷体_GB2312" w:hAnsi="楷体" w:eastAsia="楷体_GB2312" w:cs="Times New Roman"/>
          <w:bCs/>
          <w:color w:val="000000"/>
          <w:sz w:val="32"/>
          <w:szCs w:val="32"/>
        </w:rPr>
        <w:t xml:space="preserve"> </w:t>
      </w:r>
      <w:r>
        <w:rPr>
          <w:rFonts w:hint="eastAsia" w:ascii="楷体_GB2312" w:hAnsi="楷体" w:eastAsia="楷体_GB2312" w:cs="Times New Roman"/>
          <w:bCs/>
          <w:color w:val="000000"/>
          <w:sz w:val="32"/>
          <w:szCs w:val="32"/>
        </w:rPr>
        <w:t>运输保障</w:t>
      </w:r>
      <w:bookmarkEnd w:id="941"/>
      <w:bookmarkEnd w:id="942"/>
      <w:bookmarkEnd w:id="943"/>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应急响应启动后，在现有交通资源下，根据本级人民政府的决定，由各级交通运输突发公共卫生事件应急组织机构按职责分工协调应急救援车辆、船舶的紧急征集和调配，用于应急救援人员、装备和物资的输送以及乘客、物资转运。</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44" w:name="_Toc4409"/>
      <w:bookmarkStart w:id="945" w:name="_Toc67006335"/>
      <w:bookmarkStart w:id="946" w:name="_Toc59297765"/>
      <w:r>
        <w:rPr>
          <w:rFonts w:hint="eastAsia" w:ascii="楷体_GB2312" w:hAnsi="楷体" w:eastAsia="楷体_GB2312" w:cs="Times New Roman"/>
          <w:bCs/>
          <w:color w:val="000000"/>
          <w:sz w:val="32"/>
          <w:szCs w:val="32"/>
        </w:rPr>
        <w:t>5.4</w:t>
      </w:r>
      <w:r>
        <w:rPr>
          <w:rFonts w:ascii="楷体_GB2312" w:hAnsi="楷体" w:eastAsia="楷体_GB2312" w:cs="Times New Roman"/>
          <w:bCs/>
          <w:color w:val="000000"/>
          <w:sz w:val="32"/>
          <w:szCs w:val="32"/>
        </w:rPr>
        <w:t xml:space="preserve"> </w:t>
      </w:r>
      <w:r>
        <w:rPr>
          <w:rFonts w:hint="eastAsia" w:ascii="楷体_GB2312" w:hAnsi="楷体" w:eastAsia="楷体_GB2312" w:cs="Times New Roman"/>
          <w:bCs/>
          <w:color w:val="000000"/>
          <w:sz w:val="32"/>
          <w:szCs w:val="32"/>
        </w:rPr>
        <w:t>人员防护</w:t>
      </w:r>
      <w:bookmarkEnd w:id="944"/>
      <w:bookmarkEnd w:id="945"/>
      <w:bookmarkEnd w:id="946"/>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应急处置人员必须配备经过认证合格的、专业的个体防护用品；所配备的防护用品须经确认对将要工作场所的所有有害因素可起到防护作用，外观检查无缺陷和损坏，各部件组装严密等；防护用品的使用应规范化，制度化，要严格按照说明书要求使用，不能使用替代品；防护品使用完应进行清洁，定期保养并存放在指定地点。</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47" w:name="_Toc59297766"/>
      <w:bookmarkStart w:id="948" w:name="_Toc67006336"/>
      <w:bookmarkStart w:id="949" w:name="_Toc22819"/>
      <w:r>
        <w:rPr>
          <w:rFonts w:hint="eastAsia" w:ascii="楷体_GB2312" w:hAnsi="楷体" w:eastAsia="楷体_GB2312" w:cs="Times New Roman"/>
          <w:bCs/>
          <w:color w:val="000000"/>
          <w:sz w:val="32"/>
          <w:szCs w:val="32"/>
        </w:rPr>
        <w:t>5.5</w:t>
      </w:r>
      <w:r>
        <w:rPr>
          <w:rFonts w:ascii="楷体_GB2312" w:hAnsi="楷体" w:eastAsia="楷体_GB2312" w:cs="Times New Roman"/>
          <w:bCs/>
          <w:color w:val="000000"/>
          <w:sz w:val="32"/>
          <w:szCs w:val="32"/>
        </w:rPr>
        <w:t xml:space="preserve"> </w:t>
      </w:r>
      <w:r>
        <w:rPr>
          <w:rFonts w:hint="eastAsia" w:ascii="楷体_GB2312" w:hAnsi="楷体" w:eastAsia="楷体_GB2312" w:cs="Times New Roman"/>
          <w:bCs/>
          <w:color w:val="000000"/>
          <w:sz w:val="32"/>
          <w:szCs w:val="32"/>
        </w:rPr>
        <w:t>通信与交通保障</w:t>
      </w:r>
      <w:bookmarkEnd w:id="947"/>
      <w:bookmarkEnd w:id="948"/>
      <w:bookmarkEnd w:id="949"/>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各级交通运输突发公共卫生事件应急组织机构要根据工作需要配备通信设备和交通工具。</w:t>
      </w:r>
    </w:p>
    <w:p>
      <w:pPr>
        <w:widowControl/>
        <w:adjustRightInd w:val="0"/>
        <w:spacing w:line="560" w:lineRule="exact"/>
        <w:ind w:firstLine="640" w:firstLineChars="200"/>
        <w:rPr>
          <w:rFonts w:ascii="黑体" w:hAnsi="黑体" w:eastAsia="黑体" w:cs="宋体"/>
          <w:color w:val="000000"/>
          <w:kern w:val="0"/>
          <w:sz w:val="32"/>
          <w:szCs w:val="32"/>
        </w:rPr>
      </w:pPr>
      <w:bookmarkStart w:id="950" w:name="_Toc32179"/>
      <w:bookmarkStart w:id="951" w:name="_Toc59297767"/>
      <w:bookmarkStart w:id="952" w:name="_Toc67006337"/>
      <w:r>
        <w:rPr>
          <w:rFonts w:hint="eastAsia" w:ascii="黑体" w:hAnsi="黑体" w:eastAsia="黑体" w:cs="宋体"/>
          <w:color w:val="000000"/>
          <w:kern w:val="0"/>
          <w:sz w:val="32"/>
          <w:szCs w:val="32"/>
        </w:rPr>
        <w:t>6.</w:t>
      </w:r>
      <w:r>
        <w:rPr>
          <w:rFonts w:ascii="黑体" w:hAnsi="黑体" w:eastAsia="黑体" w:cs="宋体"/>
          <w:color w:val="000000"/>
          <w:kern w:val="0"/>
          <w:sz w:val="32"/>
          <w:szCs w:val="32"/>
        </w:rPr>
        <w:t xml:space="preserve"> </w:t>
      </w:r>
      <w:r>
        <w:rPr>
          <w:rFonts w:hint="eastAsia" w:ascii="黑体" w:hAnsi="黑体" w:eastAsia="黑体" w:cs="宋体"/>
          <w:color w:val="000000"/>
          <w:kern w:val="0"/>
          <w:sz w:val="32"/>
          <w:szCs w:val="32"/>
        </w:rPr>
        <w:t>监督管理</w:t>
      </w:r>
      <w:bookmarkEnd w:id="950"/>
      <w:bookmarkEnd w:id="951"/>
      <w:bookmarkEnd w:id="952"/>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53" w:name="_Toc59297768"/>
      <w:bookmarkStart w:id="954" w:name="_Toc67006338"/>
      <w:bookmarkStart w:id="955" w:name="_Toc17228"/>
      <w:r>
        <w:rPr>
          <w:rFonts w:hint="eastAsia" w:ascii="楷体_GB2312" w:hAnsi="楷体" w:eastAsia="楷体_GB2312" w:cs="Times New Roman"/>
          <w:bCs/>
          <w:color w:val="000000"/>
          <w:sz w:val="32"/>
          <w:szCs w:val="32"/>
        </w:rPr>
        <w:t>6.1 宣传</w:t>
      </w:r>
      <w:bookmarkEnd w:id="953"/>
      <w:r>
        <w:rPr>
          <w:rFonts w:hint="eastAsia" w:ascii="楷体_GB2312" w:hAnsi="楷体" w:eastAsia="楷体_GB2312" w:cs="Times New Roman"/>
          <w:bCs/>
          <w:color w:val="000000"/>
          <w:sz w:val="32"/>
          <w:szCs w:val="32"/>
        </w:rPr>
        <w:t>、培训和演练</w:t>
      </w:r>
      <w:bookmarkEnd w:id="954"/>
      <w:bookmarkEnd w:id="955"/>
    </w:p>
    <w:p>
      <w:pPr>
        <w:spacing w:line="560" w:lineRule="exact"/>
        <w:ind w:firstLine="640" w:firstLineChars="200"/>
        <w:rPr>
          <w:rFonts w:ascii="仿宋" w:hAnsi="仿宋" w:eastAsia="仿宋_GB2312" w:cs="宋体"/>
          <w:color w:val="000000"/>
          <w:kern w:val="0"/>
          <w:sz w:val="32"/>
          <w:szCs w:val="32"/>
        </w:rPr>
      </w:pPr>
      <w:r>
        <w:rPr>
          <w:rFonts w:hint="eastAsia" w:ascii="仿宋" w:hAnsi="仿宋" w:eastAsia="仿宋_GB2312" w:cs="宋体"/>
          <w:color w:val="000000"/>
          <w:kern w:val="0"/>
          <w:sz w:val="32"/>
          <w:szCs w:val="32"/>
        </w:rPr>
        <w:t>6.1.1 宣传、培训</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各级交通运输突发公共卫生事件应急组织机构应采用多种方式，对交通运输参与者广泛开展突发公共卫生事件应急知识的普及教育，宣传健康科普知识，指导群众以科学的行为和方式对待突发公共卫生事件。</w:t>
      </w:r>
    </w:p>
    <w:p>
      <w:pPr>
        <w:spacing w:line="560" w:lineRule="exact"/>
        <w:ind w:firstLine="640" w:firstLineChars="200"/>
        <w:rPr>
          <w:rFonts w:ascii="仿宋" w:hAnsi="仿宋" w:eastAsia="仿宋_GB2312" w:cs="宋体"/>
          <w:color w:val="000000"/>
          <w:kern w:val="0"/>
          <w:sz w:val="32"/>
          <w:szCs w:val="32"/>
        </w:rPr>
      </w:pPr>
      <w:bookmarkStart w:id="956" w:name="_Toc59297769"/>
      <w:r>
        <w:rPr>
          <w:rFonts w:hint="eastAsia" w:ascii="仿宋" w:hAnsi="仿宋" w:eastAsia="仿宋_GB2312" w:cs="宋体"/>
          <w:color w:val="000000"/>
          <w:kern w:val="0"/>
          <w:sz w:val="32"/>
          <w:szCs w:val="32"/>
        </w:rPr>
        <w:t>6.1.2 应急演练</w:t>
      </w:r>
      <w:bookmarkEnd w:id="956"/>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各级交通运输突发公共卫生事件应急组织机构要按照“统一规划、分类实施、分级负责、突出重点、适应需求”的原则，采取定期和不定期相结合的形式，组织开展交通运输突发公共卫生事件应急演练，以检验、改善和强化卫生应急准备、提高应急处置能力，并对演练结果进行总结和评估，进一步完善应急预案。</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57" w:name="_Toc59297770"/>
      <w:bookmarkStart w:id="958" w:name="_Toc8208"/>
      <w:bookmarkStart w:id="959" w:name="_Toc67006339"/>
      <w:r>
        <w:rPr>
          <w:rFonts w:hint="eastAsia" w:ascii="楷体_GB2312" w:hAnsi="楷体" w:eastAsia="楷体_GB2312" w:cs="Times New Roman"/>
          <w:bCs/>
          <w:color w:val="000000"/>
          <w:sz w:val="32"/>
          <w:szCs w:val="32"/>
        </w:rPr>
        <w:t>6.2 奖励与责任追究</w:t>
      </w:r>
      <w:bookmarkEnd w:id="957"/>
      <w:bookmarkEnd w:id="958"/>
      <w:bookmarkEnd w:id="959"/>
    </w:p>
    <w:p>
      <w:pPr>
        <w:spacing w:line="560" w:lineRule="exact"/>
        <w:ind w:firstLine="640" w:firstLineChars="200"/>
        <w:rPr>
          <w:rFonts w:ascii="等线" w:hAnsi="等线" w:eastAsia="等线" w:cs="Arial"/>
          <w:color w:val="000000"/>
          <w:szCs w:val="24"/>
        </w:rPr>
      </w:pPr>
      <w:r>
        <w:rPr>
          <w:rFonts w:ascii="仿宋" w:hAnsi="仿宋" w:eastAsia="仿宋_GB2312" w:cs="Arial"/>
          <w:color w:val="000000"/>
          <w:sz w:val="32"/>
          <w:szCs w:val="32"/>
        </w:rPr>
        <w:t>对突发事件应急处置中作出突出贡献的先进集体和个人，</w:t>
      </w:r>
      <w:r>
        <w:rPr>
          <w:rFonts w:hint="eastAsia" w:ascii="仿宋" w:hAnsi="仿宋" w:eastAsia="仿宋_GB2312" w:cs="Arial"/>
          <w:color w:val="000000"/>
          <w:sz w:val="32"/>
          <w:szCs w:val="32"/>
        </w:rPr>
        <w:t>各级交通运输主管部门</w:t>
      </w:r>
      <w:r>
        <w:rPr>
          <w:rFonts w:ascii="仿宋" w:hAnsi="仿宋" w:eastAsia="仿宋_GB2312" w:cs="Arial"/>
          <w:color w:val="000000"/>
          <w:sz w:val="32"/>
          <w:szCs w:val="32"/>
        </w:rPr>
        <w:t>应给予表彰</w:t>
      </w:r>
      <w:r>
        <w:rPr>
          <w:rFonts w:hint="eastAsia" w:ascii="仿宋" w:hAnsi="仿宋" w:eastAsia="仿宋_GB2312" w:cs="Arial"/>
          <w:color w:val="000000"/>
          <w:sz w:val="32"/>
          <w:szCs w:val="32"/>
        </w:rPr>
        <w:t>或</w:t>
      </w:r>
      <w:r>
        <w:rPr>
          <w:rFonts w:ascii="仿宋" w:hAnsi="仿宋" w:eastAsia="仿宋_GB2312" w:cs="Arial"/>
          <w:color w:val="000000"/>
          <w:sz w:val="32"/>
          <w:szCs w:val="32"/>
        </w:rPr>
        <w:t>奖励。</w:t>
      </w:r>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对在突发公共卫生事件的防范和应急处置中，有失职渎职、玩忽职守等行为的，有关部门、单位要依法给予相关责任人行政处分，触犯法律的，依法追究责任。</w:t>
      </w:r>
    </w:p>
    <w:p>
      <w:pPr>
        <w:widowControl/>
        <w:adjustRightInd w:val="0"/>
        <w:spacing w:line="560" w:lineRule="exact"/>
        <w:ind w:firstLine="640" w:firstLineChars="200"/>
        <w:rPr>
          <w:rFonts w:ascii="黑体" w:hAnsi="黑体" w:eastAsia="黑体" w:cs="宋体"/>
          <w:color w:val="000000"/>
          <w:kern w:val="0"/>
          <w:sz w:val="32"/>
          <w:szCs w:val="32"/>
        </w:rPr>
      </w:pPr>
      <w:bookmarkStart w:id="960" w:name="_Toc67006340"/>
      <w:bookmarkStart w:id="961" w:name="_Toc27336"/>
      <w:bookmarkStart w:id="962" w:name="_Toc59297771"/>
      <w:r>
        <w:rPr>
          <w:rFonts w:hint="eastAsia" w:ascii="黑体" w:hAnsi="黑体" w:eastAsia="黑体" w:cs="宋体"/>
          <w:color w:val="000000"/>
          <w:kern w:val="0"/>
          <w:sz w:val="32"/>
          <w:szCs w:val="32"/>
        </w:rPr>
        <w:t>7.</w:t>
      </w:r>
      <w:r>
        <w:rPr>
          <w:rFonts w:ascii="黑体" w:hAnsi="黑体" w:eastAsia="黑体" w:cs="宋体"/>
          <w:color w:val="000000"/>
          <w:kern w:val="0"/>
          <w:sz w:val="32"/>
          <w:szCs w:val="32"/>
        </w:rPr>
        <w:t xml:space="preserve"> </w:t>
      </w:r>
      <w:r>
        <w:rPr>
          <w:rFonts w:hint="eastAsia" w:ascii="黑体" w:hAnsi="黑体" w:eastAsia="黑体" w:cs="宋体"/>
          <w:color w:val="000000"/>
          <w:kern w:val="0"/>
          <w:sz w:val="32"/>
          <w:szCs w:val="32"/>
        </w:rPr>
        <w:t>附则</w:t>
      </w:r>
      <w:bookmarkEnd w:id="960"/>
      <w:bookmarkEnd w:id="961"/>
      <w:bookmarkEnd w:id="962"/>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63" w:name="_Toc59297772"/>
      <w:bookmarkStart w:id="964" w:name="_Toc27269"/>
      <w:bookmarkStart w:id="965" w:name="_Toc67006341"/>
      <w:r>
        <w:rPr>
          <w:rFonts w:hint="eastAsia" w:ascii="楷体_GB2312" w:hAnsi="楷体" w:eastAsia="楷体_GB2312" w:cs="Times New Roman"/>
          <w:bCs/>
          <w:color w:val="000000"/>
          <w:sz w:val="32"/>
          <w:szCs w:val="32"/>
        </w:rPr>
        <w:t>7.1</w:t>
      </w:r>
      <w:r>
        <w:rPr>
          <w:rFonts w:ascii="楷体_GB2312" w:hAnsi="楷体" w:eastAsia="楷体_GB2312" w:cs="Times New Roman"/>
          <w:bCs/>
          <w:color w:val="000000"/>
          <w:sz w:val="32"/>
          <w:szCs w:val="32"/>
        </w:rPr>
        <w:t xml:space="preserve"> </w:t>
      </w:r>
      <w:r>
        <w:rPr>
          <w:rFonts w:hint="eastAsia" w:ascii="楷体_GB2312" w:hAnsi="楷体" w:eastAsia="楷体_GB2312" w:cs="Times New Roman"/>
          <w:bCs/>
          <w:color w:val="000000"/>
          <w:sz w:val="32"/>
          <w:szCs w:val="32"/>
        </w:rPr>
        <w:t>预案管理</w:t>
      </w:r>
      <w:bookmarkEnd w:id="963"/>
      <w:r>
        <w:rPr>
          <w:rFonts w:hint="eastAsia" w:ascii="楷体_GB2312" w:hAnsi="楷体" w:eastAsia="楷体_GB2312" w:cs="Times New Roman"/>
          <w:bCs/>
          <w:color w:val="000000"/>
          <w:sz w:val="32"/>
          <w:szCs w:val="32"/>
        </w:rPr>
        <w:t>与更新</w:t>
      </w:r>
      <w:bookmarkEnd w:id="964"/>
      <w:bookmarkEnd w:id="965"/>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省交通运输厅根据交通运输突发公共卫生事件的形势变化和实施中发现的问题，及时组织修订完善本预案。</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66" w:name="_Toc67006342"/>
      <w:bookmarkStart w:id="967" w:name="_Toc722"/>
      <w:bookmarkStart w:id="968" w:name="_Toc59297773"/>
      <w:r>
        <w:rPr>
          <w:rFonts w:hint="eastAsia" w:ascii="楷体_GB2312" w:hAnsi="楷体" w:eastAsia="楷体_GB2312" w:cs="Times New Roman"/>
          <w:bCs/>
          <w:color w:val="000000"/>
          <w:sz w:val="32"/>
          <w:szCs w:val="32"/>
        </w:rPr>
        <w:t>7.2</w:t>
      </w:r>
      <w:r>
        <w:rPr>
          <w:rFonts w:ascii="楷体_GB2312" w:hAnsi="楷体" w:eastAsia="楷体_GB2312" w:cs="Times New Roman"/>
          <w:bCs/>
          <w:color w:val="000000"/>
          <w:sz w:val="32"/>
          <w:szCs w:val="32"/>
        </w:rPr>
        <w:t xml:space="preserve"> </w:t>
      </w:r>
      <w:r>
        <w:rPr>
          <w:rFonts w:hint="eastAsia" w:ascii="楷体_GB2312" w:hAnsi="楷体" w:eastAsia="楷体_GB2312" w:cs="Times New Roman"/>
          <w:bCs/>
          <w:color w:val="000000"/>
          <w:sz w:val="32"/>
          <w:szCs w:val="32"/>
        </w:rPr>
        <w:t>预案制定与实施</w:t>
      </w:r>
      <w:bookmarkEnd w:id="966"/>
      <w:bookmarkEnd w:id="967"/>
      <w:bookmarkEnd w:id="968"/>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本预案</w:t>
      </w:r>
      <w:r>
        <w:rPr>
          <w:rFonts w:hint="eastAsia" w:ascii="仿宋_GB2312" w:hAnsi="仿宋_GB2312" w:eastAsia="仿宋_GB2312" w:cs="仿宋_GB2312"/>
          <w:color w:val="000000"/>
          <w:sz w:val="32"/>
          <w:szCs w:val="32"/>
        </w:rPr>
        <w:t>由省交通运输厅制定，</w:t>
      </w:r>
      <w:r>
        <w:rPr>
          <w:rFonts w:hint="eastAsia" w:ascii="仿宋" w:hAnsi="仿宋" w:eastAsia="仿宋_GB2312" w:cs="仿宋"/>
          <w:color w:val="000000"/>
          <w:sz w:val="32"/>
          <w:szCs w:val="32"/>
        </w:rPr>
        <w:t>自印发之日起实施。</w:t>
      </w:r>
    </w:p>
    <w:p>
      <w:pPr>
        <w:widowControl/>
        <w:adjustRightInd w:val="0"/>
        <w:spacing w:line="560" w:lineRule="exact"/>
        <w:ind w:firstLine="640" w:firstLineChars="200"/>
        <w:rPr>
          <w:rFonts w:ascii="黑体" w:hAnsi="黑体" w:eastAsia="黑体" w:cs="宋体"/>
          <w:color w:val="000000"/>
          <w:kern w:val="0"/>
          <w:sz w:val="32"/>
          <w:szCs w:val="32"/>
        </w:rPr>
      </w:pPr>
      <w:bookmarkStart w:id="969" w:name="_Toc59297774"/>
      <w:bookmarkStart w:id="970" w:name="_Toc67006343"/>
      <w:bookmarkStart w:id="971" w:name="_Toc3535"/>
      <w:r>
        <w:rPr>
          <w:rFonts w:hint="eastAsia" w:ascii="黑体" w:hAnsi="黑体" w:eastAsia="黑体" w:cs="宋体"/>
          <w:color w:val="000000"/>
          <w:kern w:val="0"/>
          <w:sz w:val="32"/>
          <w:szCs w:val="32"/>
        </w:rPr>
        <w:t>8.</w:t>
      </w:r>
      <w:r>
        <w:rPr>
          <w:rFonts w:ascii="黑体" w:hAnsi="黑体" w:eastAsia="黑体" w:cs="宋体"/>
          <w:color w:val="000000"/>
          <w:kern w:val="0"/>
          <w:sz w:val="32"/>
          <w:szCs w:val="32"/>
        </w:rPr>
        <w:t xml:space="preserve"> </w:t>
      </w:r>
      <w:r>
        <w:rPr>
          <w:rFonts w:hint="eastAsia" w:ascii="黑体" w:hAnsi="黑体" w:eastAsia="黑体" w:cs="宋体"/>
          <w:color w:val="000000"/>
          <w:kern w:val="0"/>
          <w:sz w:val="32"/>
          <w:szCs w:val="32"/>
        </w:rPr>
        <w:t>附件</w:t>
      </w:r>
      <w:bookmarkEnd w:id="969"/>
      <w:bookmarkEnd w:id="970"/>
      <w:bookmarkEnd w:id="971"/>
    </w:p>
    <w:p>
      <w:pPr>
        <w:spacing w:line="560" w:lineRule="exact"/>
        <w:ind w:left="2435" w:leftChars="550" w:hanging="1280" w:hangingChars="400"/>
        <w:rPr>
          <w:rFonts w:ascii="仿宋" w:hAnsi="仿宋" w:eastAsia="仿宋_GB2312" w:cs="仿宋"/>
          <w:color w:val="000000"/>
          <w:sz w:val="32"/>
          <w:szCs w:val="32"/>
        </w:rPr>
      </w:pPr>
      <w:r>
        <w:rPr>
          <w:rFonts w:hint="eastAsia" w:ascii="仿宋" w:hAnsi="仿宋" w:eastAsia="仿宋_GB2312" w:cs="仿宋"/>
          <w:color w:val="000000"/>
          <w:sz w:val="32"/>
          <w:szCs w:val="32"/>
        </w:rPr>
        <w:t>附件：1</w:t>
      </w:r>
      <w:r>
        <w:rPr>
          <w:rFonts w:ascii="仿宋" w:hAnsi="仿宋" w:eastAsia="仿宋_GB2312" w:cs="仿宋"/>
          <w:color w:val="000000"/>
          <w:sz w:val="32"/>
          <w:szCs w:val="32"/>
        </w:rPr>
        <w:t>.</w:t>
      </w:r>
      <w:r>
        <w:rPr>
          <w:rFonts w:hint="eastAsia" w:ascii="仿宋" w:hAnsi="仿宋" w:eastAsia="仿宋_GB2312" w:cs="仿宋"/>
          <w:color w:val="000000"/>
          <w:sz w:val="32"/>
          <w:szCs w:val="32"/>
        </w:rPr>
        <w:t>湖南</w:t>
      </w:r>
      <w:r>
        <w:rPr>
          <w:rFonts w:ascii="仿宋" w:hAnsi="仿宋" w:eastAsia="仿宋_GB2312" w:cs="仿宋"/>
          <w:color w:val="000000"/>
          <w:sz w:val="32"/>
          <w:szCs w:val="32"/>
        </w:rPr>
        <w:t>省交通运输</w:t>
      </w:r>
      <w:r>
        <w:rPr>
          <w:rFonts w:hint="eastAsia" w:ascii="仿宋" w:hAnsi="仿宋" w:eastAsia="仿宋_GB2312" w:cs="仿宋"/>
          <w:color w:val="000000"/>
          <w:sz w:val="32"/>
          <w:szCs w:val="32"/>
        </w:rPr>
        <w:t>突发公共卫生事件应急组织架构图</w:t>
      </w:r>
    </w:p>
    <w:p>
      <w:pPr>
        <w:spacing w:line="560" w:lineRule="exact"/>
        <w:ind w:left="2525" w:leftChars="1050" w:hanging="320" w:hangingChars="100"/>
        <w:rPr>
          <w:rFonts w:ascii="仿宋" w:hAnsi="仿宋" w:eastAsia="仿宋_GB2312" w:cs="仿宋"/>
          <w:color w:val="000000"/>
          <w:sz w:val="32"/>
          <w:szCs w:val="32"/>
        </w:rPr>
      </w:pPr>
      <w:r>
        <w:rPr>
          <w:rFonts w:ascii="仿宋" w:hAnsi="仿宋" w:eastAsia="仿宋_GB2312" w:cs="仿宋"/>
          <w:color w:val="000000"/>
          <w:sz w:val="32"/>
          <w:szCs w:val="32"/>
        </w:rPr>
        <w:t>2.</w:t>
      </w:r>
      <w:r>
        <w:rPr>
          <w:rFonts w:hint="eastAsia" w:ascii="仿宋" w:hAnsi="仿宋" w:eastAsia="仿宋_GB2312" w:cs="仿宋"/>
          <w:color w:val="000000"/>
          <w:sz w:val="32"/>
          <w:szCs w:val="32"/>
        </w:rPr>
        <w:t>湖南省交通运输突发公共卫生事件应急指挥部成员单位主要职责</w:t>
      </w:r>
    </w:p>
    <w:p>
      <w:pPr>
        <w:spacing w:line="560" w:lineRule="exact"/>
        <w:ind w:left="2525" w:leftChars="1050" w:hanging="320" w:hangingChars="100"/>
        <w:rPr>
          <w:rFonts w:ascii="仿宋" w:hAnsi="仿宋" w:eastAsia="仿宋_GB2312" w:cs="仿宋"/>
          <w:color w:val="000000"/>
          <w:sz w:val="32"/>
          <w:szCs w:val="32"/>
        </w:rPr>
      </w:pPr>
      <w:r>
        <w:rPr>
          <w:rFonts w:ascii="仿宋" w:hAnsi="仿宋" w:eastAsia="仿宋_GB2312" w:cs="仿宋"/>
          <w:color w:val="000000"/>
          <w:sz w:val="32"/>
          <w:szCs w:val="32"/>
        </w:rPr>
        <w:t>3.</w:t>
      </w:r>
      <w:r>
        <w:rPr>
          <w:rFonts w:hint="eastAsia" w:ascii="仿宋" w:hAnsi="仿宋" w:eastAsia="仿宋_GB2312" w:cs="仿宋"/>
          <w:color w:val="000000"/>
          <w:sz w:val="32"/>
          <w:szCs w:val="32"/>
        </w:rPr>
        <w:t>湖南省交通运输突发公共卫生事件应急响应处置流程图</w:t>
      </w:r>
    </w:p>
    <w:p>
      <w:pPr>
        <w:widowControl/>
        <w:spacing w:line="560" w:lineRule="exact"/>
        <w:ind w:firstLine="560" w:firstLineChars="200"/>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br w:type="page"/>
      </w:r>
    </w:p>
    <w:p>
      <w:pPr>
        <w:spacing w:line="560" w:lineRule="exact"/>
        <w:ind w:firstLine="640" w:firstLineChars="200"/>
        <w:rPr>
          <w:rFonts w:ascii="黑体" w:hAnsi="黑体" w:eastAsia="黑体" w:cs="仿宋"/>
          <w:color w:val="000000"/>
          <w:sz w:val="32"/>
          <w:szCs w:val="32"/>
        </w:rPr>
      </w:pPr>
      <w:r>
        <w:rPr>
          <w:rFonts w:hint="eastAsia" w:ascii="黑体" w:hAnsi="黑体" w:eastAsia="黑体" w:cs="仿宋"/>
          <w:color w:val="000000"/>
          <w:sz w:val="32"/>
          <w:szCs w:val="32"/>
          <w:lang w:val="zh-CN"/>
        </w:rPr>
        <w:t>附件</w:t>
      </w:r>
      <w:r>
        <w:rPr>
          <w:rFonts w:hint="eastAsia" w:ascii="黑体" w:hAnsi="黑体" w:eastAsia="黑体" w:cs="仿宋"/>
          <w:color w:val="000000"/>
          <w:sz w:val="32"/>
          <w:szCs w:val="32"/>
        </w:rPr>
        <w:t>1</w:t>
      </w:r>
    </w:p>
    <w:p>
      <w:pPr>
        <w:spacing w:line="560" w:lineRule="exact"/>
        <w:ind w:firstLine="720" w:firstLineChars="200"/>
        <w:jc w:val="center"/>
        <w:rPr>
          <w:rFonts w:ascii="方正小标宋简体" w:hAnsi="方正小标宋简体" w:eastAsia="方正小标宋简体" w:cs="Arial"/>
          <w:bCs/>
          <w:color w:val="000000"/>
          <w:sz w:val="36"/>
          <w:szCs w:val="36"/>
          <w:lang w:val="zh-CN"/>
        </w:rPr>
      </w:pPr>
      <w:r>
        <w:rPr>
          <w:rFonts w:ascii="方正小标宋简体" w:hAnsi="方正小标宋简体" w:eastAsia="方正小标宋简体" w:cs="Arial"/>
          <w:bCs/>
          <w:color w:val="000000"/>
          <w:sz w:val="36"/>
          <w:szCs w:val="36"/>
          <w:lang w:val="zh-CN"/>
        </w:rPr>
        <w:t>湖南省交通运输</w:t>
      </w:r>
      <w:r>
        <w:rPr>
          <w:rFonts w:hint="eastAsia" w:ascii="方正小标宋简体" w:hAnsi="方正小标宋简体" w:eastAsia="方正小标宋简体" w:cs="Arial"/>
          <w:bCs/>
          <w:color w:val="000000"/>
          <w:sz w:val="36"/>
          <w:szCs w:val="36"/>
          <w:lang w:val="zh-CN"/>
        </w:rPr>
        <w:t>突发</w:t>
      </w:r>
      <w:r>
        <w:rPr>
          <w:rFonts w:ascii="方正小标宋简体" w:hAnsi="方正小标宋简体" w:eastAsia="方正小标宋简体" w:cs="Arial"/>
          <w:bCs/>
          <w:color w:val="000000"/>
          <w:sz w:val="36"/>
          <w:szCs w:val="36"/>
          <w:lang w:val="zh-CN"/>
        </w:rPr>
        <w:t>公共卫生事件</w:t>
      </w:r>
    </w:p>
    <w:p>
      <w:pPr>
        <w:spacing w:line="560" w:lineRule="exact"/>
        <w:ind w:firstLine="720" w:firstLineChars="200"/>
        <w:jc w:val="center"/>
        <w:rPr>
          <w:rFonts w:ascii="方正小标宋简体" w:hAnsi="方正小标宋简体" w:eastAsia="方正小标宋简体" w:cs="Arial"/>
          <w:bCs/>
          <w:color w:val="000000"/>
          <w:sz w:val="36"/>
          <w:szCs w:val="36"/>
          <w:lang w:val="zh-CN"/>
        </w:rPr>
      </w:pPr>
      <w:r>
        <w:rPr>
          <w:rFonts w:ascii="方正小标宋简体" w:hAnsi="方正小标宋简体" w:eastAsia="方正小标宋简体" w:cs="Arial"/>
          <w:bCs/>
          <w:color w:val="000000"/>
          <w:sz w:val="36"/>
          <w:szCs w:val="36"/>
          <w:lang w:val="zh-CN"/>
        </w:rPr>
        <w:t>应急组织架构图</w:t>
      </w:r>
    </w:p>
    <w:p>
      <w:pPr>
        <w:spacing w:line="560" w:lineRule="exact"/>
        <w:ind w:firstLine="640" w:firstLineChars="200"/>
        <w:rPr>
          <w:rFonts w:ascii="黑体" w:hAnsi="黑体" w:eastAsia="黑体" w:cs="仿宋"/>
          <w:color w:val="000000"/>
          <w:sz w:val="32"/>
          <w:szCs w:val="32"/>
        </w:rPr>
      </w:pPr>
      <w:r>
        <w:rPr>
          <w:rFonts w:ascii="黑体" w:hAnsi="黑体" w:eastAsia="黑体" w:cs="仿宋"/>
          <w:color w:val="000000"/>
          <w:sz w:val="32"/>
          <w:szCs w:val="32"/>
        </w:rPr>
        <mc:AlternateContent>
          <mc:Choice Requires="wps">
            <w:drawing>
              <wp:anchor distT="0" distB="0" distL="114300" distR="114300" simplePos="0" relativeHeight="251780096" behindDoc="0" locked="0" layoutInCell="1" allowOverlap="1">
                <wp:simplePos x="0" y="0"/>
                <wp:positionH relativeFrom="column">
                  <wp:posOffset>2434590</wp:posOffset>
                </wp:positionH>
                <wp:positionV relativeFrom="paragraph">
                  <wp:posOffset>234950</wp:posOffset>
                </wp:positionV>
                <wp:extent cx="2465070" cy="288290"/>
                <wp:effectExtent l="0" t="0" r="12065" b="17145"/>
                <wp:wrapNone/>
                <wp:docPr id="567" name="文本框 567"/>
                <wp:cNvGraphicFramePr/>
                <a:graphic xmlns:a="http://schemas.openxmlformats.org/drawingml/2006/main">
                  <a:graphicData uri="http://schemas.microsoft.com/office/word/2010/wordprocessingShape">
                    <wps:wsp>
                      <wps:cNvSpPr txBox="1"/>
                      <wps:spPr>
                        <a:xfrm>
                          <a:off x="0" y="0"/>
                          <a:ext cx="2464905" cy="288000"/>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省交通运输公共卫生应急指挥部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7pt;margin-top:18.5pt;height:22.7pt;width:194.1pt;z-index:251780096;mso-width-relative:page;mso-height-relative:page;" fillcolor="#FFFFFF [3201]" filled="t" stroked="t" coordsize="21600,21600" o:gfxdata="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rR&#10;aTjWAAAACQEAAA8AAAAAAAAAAQAgAAAAIgAAAGRycy9kb3ducmV2LnhtbFBLAQIUABQAAAAIAIdO&#10;4kCjdBX9XgIAALsEAAAOAAAAAAAAAAEAIAAAACUBAABkcnMvZTJvRG9jLnhtbFBLBQYAAAAABgAG&#10;AFkBAAD1BQAAAAA=&#10;">
                <v:fill on="t" focussize="0,0"/>
                <v:stroke weight="0.5pt" color="#000000" joinstyle="round"/>
                <v:imagedata o:title=""/>
                <o:lock v:ext="edit" aspectratio="f"/>
                <v:textbox>
                  <w:txbxContent>
                    <w:p>
                      <w:pPr>
                        <w:jc w:val="center"/>
                        <w:rPr>
                          <w:rFonts w:ascii="宋体" w:hAnsi="宋体" w:eastAsia="宋体"/>
                          <w:szCs w:val="21"/>
                        </w:rPr>
                      </w:pPr>
                      <w:r>
                        <w:rPr>
                          <w:rFonts w:hint="eastAsia" w:ascii="宋体" w:hAnsi="宋体" w:eastAsia="宋体"/>
                          <w:szCs w:val="21"/>
                        </w:rPr>
                        <w:t>省交通运输公共卫生应急指挥部</w:t>
                      </w:r>
                    </w:p>
                  </w:txbxContent>
                </v:textbox>
              </v:shape>
            </w:pict>
          </mc:Fallback>
        </mc:AlternateContent>
      </w:r>
    </w:p>
    <w:p>
      <w:pPr>
        <w:spacing w:line="560" w:lineRule="exact"/>
        <w:ind w:firstLine="640" w:firstLineChars="200"/>
        <w:rPr>
          <w:rFonts w:ascii="黑体" w:hAnsi="黑体" w:eastAsia="黑体" w:cs="仿宋"/>
          <w:color w:val="000000"/>
          <w:sz w:val="32"/>
          <w:szCs w:val="32"/>
        </w:rPr>
      </w:pPr>
      <w:r>
        <w:rPr>
          <w:rFonts w:ascii="黑体" w:hAnsi="黑体" w:eastAsia="黑体" w:cs="仿宋"/>
          <w:color w:val="000000"/>
          <w:sz w:val="32"/>
          <w:szCs w:val="32"/>
        </w:rPr>
        <mc:AlternateContent>
          <mc:Choice Requires="wps">
            <w:drawing>
              <wp:anchor distT="0" distB="0" distL="114300" distR="114300" simplePos="0" relativeHeight="251792384" behindDoc="0" locked="0" layoutInCell="1" allowOverlap="1">
                <wp:simplePos x="0" y="0"/>
                <wp:positionH relativeFrom="column">
                  <wp:posOffset>3662680</wp:posOffset>
                </wp:positionH>
                <wp:positionV relativeFrom="paragraph">
                  <wp:posOffset>208280</wp:posOffset>
                </wp:positionV>
                <wp:extent cx="0" cy="4785360"/>
                <wp:effectExtent l="0" t="0" r="38100" b="34925"/>
                <wp:wrapNone/>
                <wp:docPr id="587" name="直接连接符 587"/>
                <wp:cNvGraphicFramePr/>
                <a:graphic xmlns:a="http://schemas.openxmlformats.org/drawingml/2006/main">
                  <a:graphicData uri="http://schemas.microsoft.com/office/word/2010/wordprocessingShape">
                    <wps:wsp>
                      <wps:cNvCnPr/>
                      <wps:spPr>
                        <a:xfrm>
                          <a:off x="0" y="0"/>
                          <a:ext cx="0" cy="47851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88.4pt;margin-top:16.4pt;height:376.8pt;width:0pt;z-index:251792384;mso-width-relative:page;mso-height-relative:page;" filled="f" stroked="t" coordsize="21600,21600" o:gfxdata="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dfRJbXAAAA&#10;CgEAAA8AAAAAAAAAAQAgAAAAIgAAAGRycy9kb3ducmV2LnhtbFBLAQIUABQAAAAIAIdO4kDiXAYh&#10;5QEAALUDAAAOAAAAAAAAAAEAIAAAACYBAABkcnMvZTJvRG9jLnhtbFBLBQYAAAAABgAGAFkBAAB9&#10;BQAAAAA=&#10;">
                <v:fill on="f" focussize="0,0"/>
                <v:stroke weight="0.5pt" color="#000000 [3200]" miterlimit="8" joinstyle="miter"/>
                <v:imagedata o:title=""/>
                <o:lock v:ext="edit" aspectratio="f"/>
              </v:line>
            </w:pict>
          </mc:Fallback>
        </mc:AlternateContent>
      </w:r>
    </w:p>
    <w:p>
      <w:pPr>
        <w:spacing w:line="560" w:lineRule="exact"/>
        <w:ind w:firstLine="640" w:firstLineChars="200"/>
        <w:rPr>
          <w:rFonts w:ascii="黑体" w:hAnsi="黑体" w:eastAsia="黑体" w:cs="仿宋"/>
          <w:color w:val="000000"/>
          <w:sz w:val="32"/>
          <w:szCs w:val="32"/>
        </w:rPr>
      </w:pPr>
      <w:r>
        <w:rPr>
          <w:rFonts w:ascii="黑体" w:hAnsi="黑体" w:eastAsia="黑体" w:cs="仿宋"/>
          <w:color w:val="000000"/>
          <w:sz w:val="32"/>
          <w:szCs w:val="32"/>
        </w:rPr>
        <mc:AlternateContent>
          <mc:Choice Requires="wps">
            <w:drawing>
              <wp:anchor distT="0" distB="0" distL="114300" distR="114300" simplePos="0" relativeHeight="251796480" behindDoc="0" locked="0" layoutInCell="1" allowOverlap="1">
                <wp:simplePos x="0" y="0"/>
                <wp:positionH relativeFrom="column">
                  <wp:posOffset>4796155</wp:posOffset>
                </wp:positionH>
                <wp:positionV relativeFrom="paragraph">
                  <wp:posOffset>244475</wp:posOffset>
                </wp:positionV>
                <wp:extent cx="4445" cy="390525"/>
                <wp:effectExtent l="76200" t="0" r="71755" b="47625"/>
                <wp:wrapNone/>
                <wp:docPr id="591" name="直接箭头连接符 591"/>
                <wp:cNvGraphicFramePr/>
                <a:graphic xmlns:a="http://schemas.openxmlformats.org/drawingml/2006/main">
                  <a:graphicData uri="http://schemas.microsoft.com/office/word/2010/wordprocessingShape">
                    <wps:wsp>
                      <wps:cNvCnPr/>
                      <wps:spPr>
                        <a:xfrm flipH="1">
                          <a:off x="0" y="0"/>
                          <a:ext cx="4445"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77.65pt;margin-top:19.25pt;height:30.75pt;width:0.35pt;z-index:251796480;mso-width-relative:page;mso-height-relative:page;" filled="f" stroked="t" coordsize="21600,21600" o:gfxdata="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kelv9kAAAAKAQAADwAAAAAA&#10;AAABACAAAAAiAAAAZHJzL2Rvd25yZXYueG1sUEsBAhQAFAAAAAgAh07iQC9FXlsSAgAA8QMAAA4A&#10;AAAAAAAAAQAgAAAAKAEAAGRycy9lMm9Eb2MueG1sUEsFBgAAAAAGAAYAWQEAAKwFAAAAAA==&#10;">
                <v:fill on="f" focussize="0,0"/>
                <v:stroke weight="0.5pt" color="#000000 [3200]" miterlimit="8" joinstyle="miter" endarrow="block"/>
                <v:imagedata o:title=""/>
                <o:lock v:ext="edit" aspectratio="f"/>
              </v:shape>
            </w:pict>
          </mc:Fallback>
        </mc:AlternateContent>
      </w:r>
      <w:r>
        <w:rPr>
          <w:rFonts w:ascii="黑体" w:hAnsi="黑体" w:eastAsia="黑体" w:cs="仿宋"/>
          <w:color w:val="000000"/>
          <w:sz w:val="32"/>
          <w:szCs w:val="32"/>
        </w:rPr>
        <mc:AlternateContent>
          <mc:Choice Requires="wps">
            <w:drawing>
              <wp:anchor distT="0" distB="0" distL="114300" distR="114300" simplePos="0" relativeHeight="251794432" behindDoc="0" locked="0" layoutInCell="1" allowOverlap="1">
                <wp:simplePos x="0" y="0"/>
                <wp:positionH relativeFrom="column">
                  <wp:posOffset>1528445</wp:posOffset>
                </wp:positionH>
                <wp:positionV relativeFrom="paragraph">
                  <wp:posOffset>247015</wp:posOffset>
                </wp:positionV>
                <wp:extent cx="3272790" cy="0"/>
                <wp:effectExtent l="0" t="0" r="0" b="0"/>
                <wp:wrapNone/>
                <wp:docPr id="589" name="直接连接符 589"/>
                <wp:cNvGraphicFramePr/>
                <a:graphic xmlns:a="http://schemas.openxmlformats.org/drawingml/2006/main">
                  <a:graphicData uri="http://schemas.microsoft.com/office/word/2010/wordprocessingShape">
                    <wps:wsp>
                      <wps:cNvCnPr/>
                      <wps:spPr>
                        <a:xfrm>
                          <a:off x="0" y="0"/>
                          <a:ext cx="3272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20.35pt;margin-top:19.45pt;height:0pt;width:257.7pt;z-index:251794432;mso-width-relative:page;mso-height-relative:page;" filled="f" stroked="t" coordsize="21600,21600" o:gfxdata="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zOjEY1wAA&#10;AAkBAAAPAAAAAAAAAAEAIAAAACIAAABkcnMvZG93bnJldi54bWxQSwECFAAUAAAACACHTuJA4pz7&#10;HeYBAAC1AwAADgAAAAAAAAABACAAAAAmAQAAZHJzL2Uyb0RvYy54bWxQSwUGAAAAAAYABgBZAQAA&#10;fgUAAAAA&#10;">
                <v:fill on="f" focussize="0,0"/>
                <v:stroke weight="0.5pt" color="#000000 [3200]" miterlimit="8" joinstyle="miter"/>
                <v:imagedata o:title=""/>
                <o:lock v:ext="edit" aspectratio="f"/>
              </v:line>
            </w:pict>
          </mc:Fallback>
        </mc:AlternateContent>
      </w:r>
      <w:r>
        <w:rPr>
          <w:rFonts w:ascii="黑体" w:hAnsi="黑体" w:eastAsia="黑体" w:cs="仿宋"/>
          <w:color w:val="000000"/>
          <w:sz w:val="32"/>
          <w:szCs w:val="32"/>
        </w:rPr>
        <mc:AlternateContent>
          <mc:Choice Requires="wps">
            <w:drawing>
              <wp:anchor distT="0" distB="0" distL="114300" distR="114300" simplePos="0" relativeHeight="251795456" behindDoc="0" locked="0" layoutInCell="1" allowOverlap="1">
                <wp:simplePos x="0" y="0"/>
                <wp:positionH relativeFrom="column">
                  <wp:posOffset>1525270</wp:posOffset>
                </wp:positionH>
                <wp:positionV relativeFrom="paragraph">
                  <wp:posOffset>246380</wp:posOffset>
                </wp:positionV>
                <wp:extent cx="0" cy="403860"/>
                <wp:effectExtent l="76200" t="0" r="57150" b="53340"/>
                <wp:wrapNone/>
                <wp:docPr id="590" name="直接箭头连接符 590"/>
                <wp:cNvGraphicFramePr/>
                <a:graphic xmlns:a="http://schemas.openxmlformats.org/drawingml/2006/main">
                  <a:graphicData uri="http://schemas.microsoft.com/office/word/2010/wordprocessingShape">
                    <wps:wsp>
                      <wps:cNvCnPr/>
                      <wps:spPr>
                        <a:xfrm>
                          <a:off x="0" y="0"/>
                          <a:ext cx="0" cy="4040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0.1pt;margin-top:19.4pt;height:31.8pt;width:0pt;z-index:251795456;mso-width-relative:page;mso-height-relative:page;" filled="f" stroked="t" coordsize="21600,21600" o:gfxdata="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6zA8tUAAAAKAQAADwAAAAAAAAABACAAAAAiAAAAZHJzL2Rv&#10;d25yZXYueG1sUEsBAhQAFAAAAAgAh07iQHiBGukEAgAA5AMAAA4AAAAAAAAAAQAgAAAAJAEAAGRy&#10;cy9lMm9Eb2MueG1sUEsFBgAAAAAGAAYAWQEAAJoFAAAAAA==&#10;">
                <v:fill on="f" focussize="0,0"/>
                <v:stroke weight="0.5pt" color="#000000 [3200]" miterlimit="8" joinstyle="miter" endarrow="block"/>
                <v:imagedata o:title=""/>
                <o:lock v:ext="edit" aspectratio="f"/>
              </v:shape>
            </w:pict>
          </mc:Fallback>
        </mc:AlternateContent>
      </w:r>
    </w:p>
    <w:p>
      <w:pPr>
        <w:spacing w:line="560" w:lineRule="exact"/>
        <w:ind w:firstLine="640" w:firstLineChars="200"/>
        <w:rPr>
          <w:rFonts w:ascii="黑体" w:hAnsi="黑体" w:eastAsia="黑体" w:cs="仿宋"/>
          <w:color w:val="000000"/>
          <w:sz w:val="32"/>
          <w:szCs w:val="32"/>
        </w:rPr>
      </w:pPr>
      <w:r>
        <w:rPr>
          <w:rFonts w:ascii="黑体" w:hAnsi="黑体" w:eastAsia="黑体" w:cs="仿宋"/>
          <w:color w:val="000000"/>
          <w:sz w:val="32"/>
          <w:szCs w:val="32"/>
        </w:rPr>
        <mc:AlternateContent>
          <mc:Choice Requires="wps">
            <w:drawing>
              <wp:anchor distT="0" distB="0" distL="114300" distR="114300" simplePos="0" relativeHeight="251782144" behindDoc="0" locked="0" layoutInCell="1" allowOverlap="1">
                <wp:simplePos x="0" y="0"/>
                <wp:positionH relativeFrom="column">
                  <wp:posOffset>4136390</wp:posOffset>
                </wp:positionH>
                <wp:positionV relativeFrom="paragraph">
                  <wp:posOffset>281305</wp:posOffset>
                </wp:positionV>
                <wp:extent cx="1510665" cy="539750"/>
                <wp:effectExtent l="0" t="0" r="13335" b="12700"/>
                <wp:wrapNone/>
                <wp:docPr id="569" name="文本框 569"/>
                <wp:cNvGraphicFramePr/>
                <a:graphic xmlns:a="http://schemas.openxmlformats.org/drawingml/2006/main">
                  <a:graphicData uri="http://schemas.microsoft.com/office/word/2010/wordprocessingShape">
                    <wps:wsp>
                      <wps:cNvSpPr txBox="1"/>
                      <wps:spPr>
                        <a:xfrm>
                          <a:off x="0" y="0"/>
                          <a:ext cx="1510748" cy="540000"/>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省交通运输公共卫生</w:t>
                            </w:r>
                          </w:p>
                          <w:p>
                            <w:pPr>
                              <w:jc w:val="center"/>
                              <w:rPr>
                                <w:rFonts w:ascii="宋体" w:hAnsi="宋体" w:eastAsia="宋体"/>
                                <w:szCs w:val="21"/>
                              </w:rPr>
                            </w:pPr>
                            <w:r>
                              <w:rPr>
                                <w:rFonts w:hint="eastAsia" w:ascii="宋体" w:hAnsi="宋体" w:eastAsia="宋体"/>
                                <w:szCs w:val="21"/>
                              </w:rPr>
                              <w:t>应急指挥部办公室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7pt;margin-top:22.15pt;height:42.5pt;width:118.95pt;z-index:251782144;mso-width-relative:page;mso-height-relative:page;" fillcolor="#FFFFFF [3201]" filled="t" stroked="t" coordsize="21600,21600" o:gfxdata="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MwHl1gAA&#10;AAoBAAAPAAAAAAAAAAEAIAAAACIAAABkcnMvZG93bnJldi54bWxQSwECFAAUAAAACACHTuJAb8IT&#10;2VkCAAC7BAAADgAAAAAAAAABACAAAAAlAQAAZHJzL2Uyb0RvYy54bWxQSwUGAAAAAAYABgBZAQAA&#10;8AUAAAAA&#10;">
                <v:fill on="t" focussize="0,0"/>
                <v:stroke weight="0.5pt" color="#000000" joinstyle="round"/>
                <v:imagedata o:title=""/>
                <o:lock v:ext="edit" aspectratio="f"/>
                <v:textbox>
                  <w:txbxContent>
                    <w:p>
                      <w:pPr>
                        <w:jc w:val="center"/>
                        <w:rPr>
                          <w:rFonts w:ascii="宋体" w:hAnsi="宋体" w:eastAsia="宋体"/>
                          <w:szCs w:val="21"/>
                        </w:rPr>
                      </w:pPr>
                      <w:r>
                        <w:rPr>
                          <w:rFonts w:hint="eastAsia" w:ascii="宋体" w:hAnsi="宋体" w:eastAsia="宋体"/>
                          <w:szCs w:val="21"/>
                        </w:rPr>
                        <w:t>省交通运输公共卫生</w:t>
                      </w:r>
                    </w:p>
                    <w:p>
                      <w:pPr>
                        <w:jc w:val="center"/>
                        <w:rPr>
                          <w:rFonts w:ascii="宋体" w:hAnsi="宋体" w:eastAsia="宋体"/>
                          <w:szCs w:val="21"/>
                        </w:rPr>
                      </w:pPr>
                      <w:r>
                        <w:rPr>
                          <w:rFonts w:hint="eastAsia" w:ascii="宋体" w:hAnsi="宋体" w:eastAsia="宋体"/>
                          <w:szCs w:val="21"/>
                        </w:rPr>
                        <w:t>应急指挥部办公室</w:t>
                      </w:r>
                    </w:p>
                  </w:txbxContent>
                </v:textbox>
              </v:shape>
            </w:pict>
          </mc:Fallback>
        </mc:AlternateContent>
      </w:r>
      <w:r>
        <w:rPr>
          <w:rFonts w:ascii="黑体" w:hAnsi="黑体" w:eastAsia="黑体" w:cs="仿宋"/>
          <w:color w:val="000000"/>
          <w:sz w:val="32"/>
          <w:szCs w:val="32"/>
        </w:rPr>
        <mc:AlternateContent>
          <mc:Choice Requires="wps">
            <w:drawing>
              <wp:anchor distT="0" distB="0" distL="114300" distR="114300" simplePos="0" relativeHeight="251781120" behindDoc="0" locked="0" layoutInCell="1" allowOverlap="1">
                <wp:simplePos x="0" y="0"/>
                <wp:positionH relativeFrom="column">
                  <wp:posOffset>900430</wp:posOffset>
                </wp:positionH>
                <wp:positionV relativeFrom="paragraph">
                  <wp:posOffset>297180</wp:posOffset>
                </wp:positionV>
                <wp:extent cx="1351280" cy="288290"/>
                <wp:effectExtent l="0" t="0" r="20320" b="17145"/>
                <wp:wrapNone/>
                <wp:docPr id="568" name="文本框 568"/>
                <wp:cNvGraphicFramePr/>
                <a:graphic xmlns:a="http://schemas.openxmlformats.org/drawingml/2006/main">
                  <a:graphicData uri="http://schemas.microsoft.com/office/word/2010/wordprocessingShape">
                    <wps:wsp>
                      <wps:cNvSpPr txBox="1"/>
                      <wps:spPr>
                        <a:xfrm>
                          <a:off x="0" y="0"/>
                          <a:ext cx="1351280" cy="288000"/>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应急工作组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9pt;margin-top:23.4pt;height:22.7pt;width:106.4pt;z-index:251781120;mso-width-relative:page;mso-height-relative:page;" fillcolor="#FFFFFF [3201]" filled="t" stroked="t" coordsize="21600,21600" o:gfxdata="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bpT+zV&#10;AAAACQEAAA8AAAAAAAAAAQAgAAAAIgAAAGRycy9kb3ducmV2LnhtbFBLAQIUABQAAAAIAIdO4kDI&#10;t3AGXAIAALsEAAAOAAAAAAAAAAEAIAAAACQBAABkcnMvZTJvRG9jLnhtbFBLBQYAAAAABgAGAFkB&#10;AADyBQAAAAA=&#10;">
                <v:fill on="t" focussize="0,0"/>
                <v:stroke weight="0.5pt" color="#000000" joinstyle="round"/>
                <v:imagedata o:title=""/>
                <o:lock v:ext="edit" aspectratio="f"/>
                <v:textbox>
                  <w:txbxContent>
                    <w:p>
                      <w:pPr>
                        <w:jc w:val="center"/>
                        <w:rPr>
                          <w:rFonts w:ascii="宋体" w:hAnsi="宋体" w:eastAsia="宋体"/>
                          <w:szCs w:val="21"/>
                        </w:rPr>
                      </w:pPr>
                      <w:r>
                        <w:rPr>
                          <w:rFonts w:hint="eastAsia" w:ascii="宋体" w:hAnsi="宋体" w:eastAsia="宋体"/>
                          <w:szCs w:val="21"/>
                        </w:rPr>
                        <w:t>应急工作组</w:t>
                      </w:r>
                    </w:p>
                  </w:txbxContent>
                </v:textbox>
              </v:shape>
            </w:pict>
          </mc:Fallback>
        </mc:AlternateContent>
      </w:r>
    </w:p>
    <w:p>
      <w:pPr>
        <w:spacing w:line="560" w:lineRule="exact"/>
        <w:ind w:firstLine="640" w:firstLineChars="200"/>
        <w:rPr>
          <w:rFonts w:ascii="黑体" w:hAnsi="黑体" w:eastAsia="黑体" w:cs="仿宋"/>
          <w:color w:val="000000"/>
          <w:sz w:val="32"/>
          <w:szCs w:val="32"/>
        </w:rPr>
      </w:pPr>
      <w:r>
        <w:rPr>
          <w:rFonts w:ascii="黑体" w:hAnsi="黑体" w:eastAsia="黑体" w:cs="仿宋"/>
          <w:color w:val="000000"/>
          <w:sz w:val="32"/>
          <w:szCs w:val="32"/>
        </w:rPr>
        <mc:AlternateContent>
          <mc:Choice Requires="wps">
            <w:drawing>
              <wp:anchor distT="0" distB="0" distL="114300" distR="114300" simplePos="0" relativeHeight="251805696" behindDoc="0" locked="0" layoutInCell="1" allowOverlap="1">
                <wp:simplePos x="0" y="0"/>
                <wp:positionH relativeFrom="column">
                  <wp:posOffset>1509395</wp:posOffset>
                </wp:positionH>
                <wp:positionV relativeFrom="paragraph">
                  <wp:posOffset>259715</wp:posOffset>
                </wp:positionV>
                <wp:extent cx="0" cy="624205"/>
                <wp:effectExtent l="0" t="0" r="38100" b="23495"/>
                <wp:wrapNone/>
                <wp:docPr id="600" name="直接连接符 600"/>
                <wp:cNvGraphicFramePr/>
                <a:graphic xmlns:a="http://schemas.openxmlformats.org/drawingml/2006/main">
                  <a:graphicData uri="http://schemas.microsoft.com/office/word/2010/wordprocessingShape">
                    <wps:wsp>
                      <wps:cNvCnPr/>
                      <wps:spPr>
                        <a:xfrm>
                          <a:off x="0" y="0"/>
                          <a:ext cx="0" cy="6242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18.85pt;margin-top:20.45pt;height:49.15pt;width:0pt;z-index:251805696;mso-width-relative:page;mso-height-relative:page;" filled="f" stroked="t" coordsize="21600,21600" o:gfxdata="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01+69cAAAAKAQAA&#10;DwAAAAAAAAABACAAAAAiAAAAZHJzL2Rvd25yZXYueG1sUEsBAhQAFAAAAAgAh07iQCHIgejhAQAA&#10;tAMAAA4AAAAAAAAAAQAgAAAAJgEAAGRycy9lMm9Eb2MueG1sUEsFBgAAAAAGAAYAWQEAAHkFAAAA&#10;AA==&#10;">
                <v:fill on="f" focussize="0,0"/>
                <v:stroke weight="0.5pt" color="#000000 [3200]" miterlimit="8" joinstyle="miter"/>
                <v:imagedata o:title=""/>
                <o:lock v:ext="edit" aspectratio="f"/>
              </v:line>
            </w:pict>
          </mc:Fallback>
        </mc:AlternateContent>
      </w:r>
    </w:p>
    <w:p>
      <w:pPr>
        <w:spacing w:line="560" w:lineRule="exact"/>
        <w:ind w:firstLine="640" w:firstLineChars="200"/>
        <w:rPr>
          <w:rFonts w:ascii="黑体" w:hAnsi="黑体" w:eastAsia="黑体" w:cs="仿宋"/>
          <w:color w:val="000000"/>
          <w:sz w:val="32"/>
          <w:szCs w:val="32"/>
        </w:rPr>
      </w:pPr>
    </w:p>
    <w:p>
      <w:pPr>
        <w:spacing w:line="560" w:lineRule="exact"/>
        <w:ind w:firstLine="640" w:firstLineChars="200"/>
        <w:rPr>
          <w:rFonts w:ascii="黑体" w:hAnsi="黑体" w:eastAsia="黑体" w:cs="仿宋"/>
          <w:color w:val="000000"/>
          <w:sz w:val="32"/>
          <w:szCs w:val="32"/>
        </w:rPr>
      </w:pPr>
      <w:r>
        <w:rPr>
          <w:rFonts w:ascii="黑体" w:hAnsi="黑体" w:eastAsia="黑体" w:cs="仿宋"/>
          <w:color w:val="000000"/>
          <w:sz w:val="32"/>
          <w:szCs w:val="32"/>
        </w:rPr>
        <mc:AlternateContent>
          <mc:Choice Requires="wps">
            <w:drawing>
              <wp:anchor distT="0" distB="0" distL="114300" distR="114300" simplePos="0" relativeHeight="251801600" behindDoc="0" locked="0" layoutInCell="1" allowOverlap="1">
                <wp:simplePos x="0" y="0"/>
                <wp:positionH relativeFrom="column">
                  <wp:posOffset>1504950</wp:posOffset>
                </wp:positionH>
                <wp:positionV relativeFrom="paragraph">
                  <wp:posOffset>170180</wp:posOffset>
                </wp:positionV>
                <wp:extent cx="0" cy="565150"/>
                <wp:effectExtent l="76200" t="0" r="57150" b="63500"/>
                <wp:wrapNone/>
                <wp:docPr id="596" name="直接箭头连接符 596"/>
                <wp:cNvGraphicFramePr/>
                <a:graphic xmlns:a="http://schemas.openxmlformats.org/drawingml/2006/main">
                  <a:graphicData uri="http://schemas.microsoft.com/office/word/2010/wordprocessingShape">
                    <wps:wsp>
                      <wps:cNvCnPr/>
                      <wps:spPr>
                        <a:xfrm>
                          <a:off x="0" y="0"/>
                          <a:ext cx="0" cy="565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8.5pt;margin-top:13.4pt;height:44.5pt;width:0pt;z-index:251801600;mso-width-relative:page;mso-height-relative:page;" filled="f" stroked="t" coordsize="21600,21600" o:gfxdata="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yWzrfVAAAACgEAAA8AAAAAAAAAAQAgAAAAIgAAAGRycy9k&#10;b3ducmV2LnhtbFBLAQIUABQAAAAIAIdO4kD14YLmBQIAAOQDAAAOAAAAAAAAAAEAIAAAACQBAABk&#10;cnMvZTJvRG9jLnhtbFBLBQYAAAAABgAGAFkBAACbBQAAAAA=&#10;">
                <v:fill on="f" focussize="0,0"/>
                <v:stroke weight="0.5pt" color="#000000 [3200]" miterlimit="8" joinstyle="miter" endarrow="block"/>
                <v:imagedata o:title=""/>
                <o:lock v:ext="edit" aspectratio="f"/>
              </v:shape>
            </w:pict>
          </mc:Fallback>
        </mc:AlternateContent>
      </w:r>
      <w:r>
        <w:rPr>
          <w:rFonts w:ascii="黑体" w:hAnsi="黑体" w:eastAsia="黑体" w:cs="仿宋"/>
          <w:color w:val="000000"/>
          <w:sz w:val="32"/>
          <w:szCs w:val="32"/>
        </w:rPr>
        <mc:AlternateContent>
          <mc:Choice Requires="wps">
            <w:drawing>
              <wp:anchor distT="0" distB="0" distL="114300" distR="114300" simplePos="0" relativeHeight="251797504" behindDoc="0" locked="0" layoutInCell="1" allowOverlap="1">
                <wp:simplePos x="0" y="0"/>
                <wp:positionH relativeFrom="column">
                  <wp:posOffset>90170</wp:posOffset>
                </wp:positionH>
                <wp:positionV relativeFrom="paragraph">
                  <wp:posOffset>173355</wp:posOffset>
                </wp:positionV>
                <wp:extent cx="2872740" cy="0"/>
                <wp:effectExtent l="0" t="0" r="0" b="0"/>
                <wp:wrapNone/>
                <wp:docPr id="592" name="直接连接符 592"/>
                <wp:cNvGraphicFramePr/>
                <a:graphic xmlns:a="http://schemas.openxmlformats.org/drawingml/2006/main">
                  <a:graphicData uri="http://schemas.microsoft.com/office/word/2010/wordprocessingShape">
                    <wps:wsp>
                      <wps:cNvCnPr/>
                      <wps:spPr>
                        <a:xfrm>
                          <a:off x="0" y="0"/>
                          <a:ext cx="28725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7.1pt;margin-top:13.65pt;height:0pt;width:226.2pt;z-index:251797504;mso-width-relative:page;mso-height-relative:page;" filled="f" stroked="t" coordsize="21600,21600" o:gfxdata="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yKcG0NUAAAAI&#10;AQAADwAAAAAAAAABACAAAAAiAAAAZHJzL2Rvd25yZXYueG1sUEsBAhQAFAAAAAgAh07iQKwXjZ/m&#10;AQAAtQMAAA4AAAAAAAAAAQAgAAAAJAEAAGRycy9lMm9Eb2MueG1sUEsFBgAAAAAGAAYAWQEAAHwF&#10;AAAAAA==&#10;">
                <v:fill on="f" focussize="0,0"/>
                <v:stroke weight="0.5pt" color="#000000 [3200]" miterlimit="8" joinstyle="miter"/>
                <v:imagedata o:title=""/>
                <o:lock v:ext="edit" aspectratio="f"/>
              </v:line>
            </w:pict>
          </mc:Fallback>
        </mc:AlternateContent>
      </w:r>
      <w:r>
        <w:rPr>
          <w:rFonts w:ascii="黑体" w:hAnsi="黑体" w:eastAsia="黑体" w:cs="仿宋"/>
          <w:color w:val="000000"/>
          <w:sz w:val="32"/>
          <w:szCs w:val="32"/>
        </w:rPr>
        <mc:AlternateContent>
          <mc:Choice Requires="wps">
            <w:drawing>
              <wp:anchor distT="0" distB="0" distL="114300" distR="114300" simplePos="0" relativeHeight="251804672" behindDoc="0" locked="0" layoutInCell="1" allowOverlap="1">
                <wp:simplePos x="0" y="0"/>
                <wp:positionH relativeFrom="column">
                  <wp:posOffset>2965450</wp:posOffset>
                </wp:positionH>
                <wp:positionV relativeFrom="paragraph">
                  <wp:posOffset>178435</wp:posOffset>
                </wp:positionV>
                <wp:extent cx="0" cy="542290"/>
                <wp:effectExtent l="76200" t="0" r="57150" b="48895"/>
                <wp:wrapNone/>
                <wp:docPr id="599" name="直接箭头连接符 599"/>
                <wp:cNvGraphicFramePr/>
                <a:graphic xmlns:a="http://schemas.openxmlformats.org/drawingml/2006/main">
                  <a:graphicData uri="http://schemas.microsoft.com/office/word/2010/wordprocessingShape">
                    <wps:wsp>
                      <wps:cNvCnPr/>
                      <wps:spPr>
                        <a:xfrm>
                          <a:off x="0" y="0"/>
                          <a:ext cx="0" cy="5422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3.5pt;margin-top:14.05pt;height:42.7pt;width:0pt;z-index:251804672;mso-width-relative:page;mso-height-relative:page;" filled="f" stroked="t" coordsize="21600,21600" o:gfxdata="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YzaBdYAAAAKAQAADwAAAAAAAAABACAAAAAiAAAAZHJz&#10;L2Rvd25yZXYueG1sUEsBAhQAFAAAAAgAh07iQP/uZIkGAgAA5AMAAA4AAAAAAAAAAQAgAAAAJQEA&#10;AGRycy9lMm9Eb2MueG1sUEsFBgAAAAAGAAYAWQEAAJ0FAAAAAA==&#10;">
                <v:fill on="f" focussize="0,0"/>
                <v:stroke weight="0.5pt" color="#000000 [3200]" miterlimit="8" joinstyle="miter" endarrow="block"/>
                <v:imagedata o:title=""/>
                <o:lock v:ext="edit" aspectratio="f"/>
              </v:shape>
            </w:pict>
          </mc:Fallback>
        </mc:AlternateContent>
      </w:r>
      <w:r>
        <w:rPr>
          <w:rFonts w:ascii="黑体" w:hAnsi="黑体" w:eastAsia="黑体" w:cs="仿宋"/>
          <w:color w:val="000000"/>
          <w:sz w:val="32"/>
          <w:szCs w:val="32"/>
        </w:rPr>
        <mc:AlternateContent>
          <mc:Choice Requires="wps">
            <w:drawing>
              <wp:anchor distT="0" distB="0" distL="114300" distR="114300" simplePos="0" relativeHeight="251803648" behindDoc="0" locked="0" layoutInCell="1" allowOverlap="1">
                <wp:simplePos x="0" y="0"/>
                <wp:positionH relativeFrom="column">
                  <wp:posOffset>2434590</wp:posOffset>
                </wp:positionH>
                <wp:positionV relativeFrom="paragraph">
                  <wp:posOffset>188595</wp:posOffset>
                </wp:positionV>
                <wp:extent cx="0" cy="542290"/>
                <wp:effectExtent l="76200" t="0" r="57150" b="48895"/>
                <wp:wrapNone/>
                <wp:docPr id="598" name="直接箭头连接符 598"/>
                <wp:cNvGraphicFramePr/>
                <a:graphic xmlns:a="http://schemas.openxmlformats.org/drawingml/2006/main">
                  <a:graphicData uri="http://schemas.microsoft.com/office/word/2010/wordprocessingShape">
                    <wps:wsp>
                      <wps:cNvCnPr/>
                      <wps:spPr>
                        <a:xfrm>
                          <a:off x="0" y="0"/>
                          <a:ext cx="0" cy="5422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1.7pt;margin-top:14.85pt;height:42.7pt;width:0pt;z-index:251803648;mso-width-relative:page;mso-height-relative:page;" filled="f" stroked="t" coordsize="21600,21600" o:gfxdata="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g6CW/1gAAAAoBAAAPAAAAAAAAAAEAIAAAACIAAABkcnMv&#10;ZG93bnJldi54bWxQSwECFAAUAAAACACHTuJA+txmdgUCAADkAwAADgAAAAAAAAABACAAAAAlAQAA&#10;ZHJzL2Uyb0RvYy54bWxQSwUGAAAAAAYABgBZAQAAnAUAAAAA&#10;">
                <v:fill on="f" focussize="0,0"/>
                <v:stroke weight="0.5pt" color="#000000 [3200]" miterlimit="8" joinstyle="miter" endarrow="block"/>
                <v:imagedata o:title=""/>
                <o:lock v:ext="edit" aspectratio="f"/>
              </v:shape>
            </w:pict>
          </mc:Fallback>
        </mc:AlternateContent>
      </w:r>
      <w:r>
        <w:rPr>
          <w:rFonts w:ascii="黑体" w:hAnsi="黑体" w:eastAsia="黑体" w:cs="仿宋"/>
          <w:color w:val="000000"/>
          <w:sz w:val="32"/>
          <w:szCs w:val="32"/>
        </w:rPr>
        <mc:AlternateContent>
          <mc:Choice Requires="wps">
            <w:drawing>
              <wp:anchor distT="0" distB="0" distL="114300" distR="114300" simplePos="0" relativeHeight="251802624" behindDoc="0" locked="0" layoutInCell="1" allowOverlap="1">
                <wp:simplePos x="0" y="0"/>
                <wp:positionH relativeFrom="column">
                  <wp:posOffset>1998345</wp:posOffset>
                </wp:positionH>
                <wp:positionV relativeFrom="paragraph">
                  <wp:posOffset>189230</wp:posOffset>
                </wp:positionV>
                <wp:extent cx="0" cy="542290"/>
                <wp:effectExtent l="76200" t="0" r="57150" b="48895"/>
                <wp:wrapNone/>
                <wp:docPr id="597" name="直接箭头连接符 597"/>
                <wp:cNvGraphicFramePr/>
                <a:graphic xmlns:a="http://schemas.openxmlformats.org/drawingml/2006/main">
                  <a:graphicData uri="http://schemas.microsoft.com/office/word/2010/wordprocessingShape">
                    <wps:wsp>
                      <wps:cNvCnPr/>
                      <wps:spPr>
                        <a:xfrm>
                          <a:off x="0" y="0"/>
                          <a:ext cx="0" cy="5422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57.35pt;margin-top:14.9pt;height:42.7pt;width:0pt;z-index:251802624;mso-width-relative:page;mso-height-relative:page;" filled="f" stroked="t" coordsize="21600,21600" o:gfxdata="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b/cD9YAAAAKAQAADwAAAAAAAAABACAAAAAiAAAAZHJz&#10;L2Rvd25yZXYueG1sUEsBAhQAFAAAAAgAh07iQA7BLnMGAgAA5AMAAA4AAAAAAAAAAQAgAAAAJQEA&#10;AGRycy9lMm9Eb2MueG1sUEsFBgAAAAAGAAYAWQEAAJ0FAAAAAA==&#10;">
                <v:fill on="f" focussize="0,0"/>
                <v:stroke weight="0.5pt" color="#000000 [3200]" miterlimit="8" joinstyle="miter" endarrow="block"/>
                <v:imagedata o:title=""/>
                <o:lock v:ext="edit" aspectratio="f"/>
              </v:shape>
            </w:pict>
          </mc:Fallback>
        </mc:AlternateContent>
      </w:r>
      <w:r>
        <w:rPr>
          <w:rFonts w:ascii="黑体" w:hAnsi="黑体" w:eastAsia="黑体" w:cs="仿宋"/>
          <w:color w:val="000000"/>
          <w:sz w:val="32"/>
          <w:szCs w:val="32"/>
        </w:rPr>
        <mc:AlternateContent>
          <mc:Choice Requires="wps">
            <w:drawing>
              <wp:anchor distT="0" distB="0" distL="114300" distR="114300" simplePos="0" relativeHeight="251800576" behindDoc="0" locked="0" layoutInCell="1" allowOverlap="1">
                <wp:simplePos x="0" y="0"/>
                <wp:positionH relativeFrom="column">
                  <wp:posOffset>1030605</wp:posOffset>
                </wp:positionH>
                <wp:positionV relativeFrom="paragraph">
                  <wp:posOffset>189230</wp:posOffset>
                </wp:positionV>
                <wp:extent cx="0" cy="542290"/>
                <wp:effectExtent l="76200" t="0" r="57150" b="48895"/>
                <wp:wrapNone/>
                <wp:docPr id="595" name="直接箭头连接符 595"/>
                <wp:cNvGraphicFramePr/>
                <a:graphic xmlns:a="http://schemas.openxmlformats.org/drawingml/2006/main">
                  <a:graphicData uri="http://schemas.microsoft.com/office/word/2010/wordprocessingShape">
                    <wps:wsp>
                      <wps:cNvCnPr/>
                      <wps:spPr>
                        <a:xfrm>
                          <a:off x="0" y="0"/>
                          <a:ext cx="0" cy="5422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1.15pt;margin-top:14.9pt;height:42.7pt;width:0pt;z-index:251800576;mso-width-relative:page;mso-height-relative:page;" filled="f" stroked="t" coordsize="21600,21600" o:gfxdata="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T49bbVAAAACgEAAA8AAAAAAAAAAQAgAAAAIgAAAGRycy9k&#10;b3ducmV2LnhtbFBLAQIUABQAAAAIAIdO4kBFo1tWBQIAAOQDAAAOAAAAAAAAAAEAIAAAACQBAABk&#10;cnMvZTJvRG9jLnhtbFBLBQYAAAAABgAGAFkBAACbBQAAAAA=&#10;">
                <v:fill on="f" focussize="0,0"/>
                <v:stroke weight="0.5pt" color="#000000 [3200]" miterlimit="8" joinstyle="miter" endarrow="block"/>
                <v:imagedata o:title=""/>
                <o:lock v:ext="edit" aspectratio="f"/>
              </v:shape>
            </w:pict>
          </mc:Fallback>
        </mc:AlternateContent>
      </w:r>
      <w:r>
        <w:rPr>
          <w:rFonts w:ascii="黑体" w:hAnsi="黑体" w:eastAsia="黑体" w:cs="仿宋"/>
          <w:color w:val="000000"/>
          <w:sz w:val="32"/>
          <w:szCs w:val="32"/>
        </w:rPr>
        <mc:AlternateContent>
          <mc:Choice Requires="wps">
            <w:drawing>
              <wp:anchor distT="0" distB="0" distL="114300" distR="114300" simplePos="0" relativeHeight="251799552" behindDoc="0" locked="0" layoutInCell="1" allowOverlap="1">
                <wp:simplePos x="0" y="0"/>
                <wp:positionH relativeFrom="column">
                  <wp:posOffset>541655</wp:posOffset>
                </wp:positionH>
                <wp:positionV relativeFrom="paragraph">
                  <wp:posOffset>189230</wp:posOffset>
                </wp:positionV>
                <wp:extent cx="0" cy="542290"/>
                <wp:effectExtent l="76200" t="0" r="57150" b="48895"/>
                <wp:wrapNone/>
                <wp:docPr id="594" name="直接箭头连接符 594"/>
                <wp:cNvGraphicFramePr/>
                <a:graphic xmlns:a="http://schemas.openxmlformats.org/drawingml/2006/main">
                  <a:graphicData uri="http://schemas.microsoft.com/office/word/2010/wordprocessingShape">
                    <wps:wsp>
                      <wps:cNvCnPr/>
                      <wps:spPr>
                        <a:xfrm>
                          <a:off x="0" y="0"/>
                          <a:ext cx="0" cy="5422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2.65pt;margin-top:14.9pt;height:42.7pt;width:0pt;z-index:251799552;mso-width-relative:page;mso-height-relative:page;" filled="f" stroked="t" coordsize="21600,21600" o:gfxdata="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9X3HrUAAAACAEAAA8AAAAAAAAAAQAgAAAAIgAAAGRycy9k&#10;b3ducmV2LnhtbFBLAQIUABQAAAAIAIdO4kBAkVmpBgIAAOQDAAAOAAAAAAAAAAEAIAAAACMBAABk&#10;cnMvZTJvRG9jLnhtbFBLBQYAAAAABgAGAFkBAACbBQAAAAA=&#10;">
                <v:fill on="f" focussize="0,0"/>
                <v:stroke weight="0.5pt" color="#000000 [3200]" miterlimit="8" joinstyle="miter" endarrow="block"/>
                <v:imagedata o:title=""/>
                <o:lock v:ext="edit" aspectratio="f"/>
              </v:shape>
            </w:pict>
          </mc:Fallback>
        </mc:AlternateContent>
      </w:r>
      <w:r>
        <w:rPr>
          <w:rFonts w:ascii="黑体" w:hAnsi="黑体" w:eastAsia="黑体" w:cs="仿宋"/>
          <w:color w:val="000000"/>
          <w:sz w:val="32"/>
          <w:szCs w:val="32"/>
        </w:rPr>
        <mc:AlternateContent>
          <mc:Choice Requires="wps">
            <w:drawing>
              <wp:anchor distT="0" distB="0" distL="114300" distR="114300" simplePos="0" relativeHeight="251798528" behindDoc="0" locked="0" layoutInCell="1" allowOverlap="1">
                <wp:simplePos x="0" y="0"/>
                <wp:positionH relativeFrom="column">
                  <wp:posOffset>90170</wp:posOffset>
                </wp:positionH>
                <wp:positionV relativeFrom="paragraph">
                  <wp:posOffset>185420</wp:posOffset>
                </wp:positionV>
                <wp:extent cx="0" cy="542290"/>
                <wp:effectExtent l="76200" t="0" r="57150" b="48895"/>
                <wp:wrapNone/>
                <wp:docPr id="593" name="直接箭头连接符 593"/>
                <wp:cNvGraphicFramePr/>
                <a:graphic xmlns:a="http://schemas.openxmlformats.org/drawingml/2006/main">
                  <a:graphicData uri="http://schemas.microsoft.com/office/word/2010/wordprocessingShape">
                    <wps:wsp>
                      <wps:cNvCnPr/>
                      <wps:spPr>
                        <a:xfrm>
                          <a:off x="0" y="0"/>
                          <a:ext cx="0" cy="5422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1pt;margin-top:14.6pt;height:42.7pt;width:0pt;z-index:251798528;mso-width-relative:page;mso-height-relative:page;" filled="f" stroked="t" coordsize="21600,21600" o:gfxdata="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f2er9MAAAAIAQAADwAAAAAAAAABACAAAAAiAAAAZHJzL2Rv&#10;d25yZXYueG1sUEsBAhQAFAAAAAgAh07iQJgFxDkGAgAA5AMAAA4AAAAAAAAAAQAgAAAAIgEAAGRy&#10;cy9lMm9Eb2MueG1sUEsFBgAAAAAGAAYAWQEAAJoFAAAAAA==&#10;">
                <v:fill on="f" focussize="0,0"/>
                <v:stroke weight="0.5pt" color="#000000 [3200]" miterlimit="8" joinstyle="miter" endarrow="block"/>
                <v:imagedata o:title=""/>
                <o:lock v:ext="edit" aspectratio="f"/>
              </v:shape>
            </w:pict>
          </mc:Fallback>
        </mc:AlternateContent>
      </w:r>
    </w:p>
    <w:p>
      <w:pPr>
        <w:spacing w:line="560" w:lineRule="exact"/>
        <w:ind w:firstLine="640" w:firstLineChars="200"/>
        <w:rPr>
          <w:rFonts w:ascii="黑体" w:hAnsi="黑体" w:eastAsia="黑体" w:cs="仿宋"/>
          <w:color w:val="000000"/>
          <w:sz w:val="32"/>
          <w:szCs w:val="32"/>
        </w:rPr>
      </w:pPr>
    </w:p>
    <w:p>
      <w:pPr>
        <w:spacing w:line="560" w:lineRule="exact"/>
        <w:ind w:firstLine="640" w:firstLineChars="200"/>
        <w:rPr>
          <w:rFonts w:ascii="黑体" w:hAnsi="黑体" w:eastAsia="黑体" w:cs="仿宋"/>
          <w:color w:val="000000"/>
          <w:sz w:val="32"/>
          <w:szCs w:val="32"/>
        </w:rPr>
      </w:pPr>
      <w:r>
        <w:rPr>
          <w:rFonts w:ascii="黑体" w:hAnsi="黑体" w:eastAsia="黑体" w:cs="仿宋"/>
          <w:color w:val="000000"/>
          <w:sz w:val="32"/>
          <w:szCs w:val="32"/>
        </w:rPr>
        <mc:AlternateContent>
          <mc:Choice Requires="wps">
            <w:drawing>
              <wp:anchor distT="0" distB="0" distL="114300" distR="114300" simplePos="0" relativeHeight="251785216" behindDoc="0" locked="0" layoutInCell="1" allowOverlap="1">
                <wp:simplePos x="0" y="0"/>
                <wp:positionH relativeFrom="column">
                  <wp:posOffset>-93345</wp:posOffset>
                </wp:positionH>
                <wp:positionV relativeFrom="paragraph">
                  <wp:posOffset>13970</wp:posOffset>
                </wp:positionV>
                <wp:extent cx="374015" cy="1259840"/>
                <wp:effectExtent l="0" t="0" r="26670" b="16510"/>
                <wp:wrapNone/>
                <wp:docPr id="572" name="文本框 572"/>
                <wp:cNvGraphicFramePr/>
                <a:graphic xmlns:a="http://schemas.openxmlformats.org/drawingml/2006/main">
                  <a:graphicData uri="http://schemas.microsoft.com/office/word/2010/wordprocessingShape">
                    <wps:wsp>
                      <wps:cNvSpPr txBox="1"/>
                      <wps:spPr>
                        <a:xfrm>
                          <a:off x="0" y="0"/>
                          <a:ext cx="373960" cy="1260000"/>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综 合 协 调 组</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5pt;margin-top:1.1pt;height:99.2pt;width:29.45pt;z-index:251785216;mso-width-relative:page;mso-height-relative:page;" fillcolor="#FFFFFF [3201]" filled="t" stroked="t" coordsize="21600,21600" o:gfxdata="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c242NQA&#10;AAAIAQAADwAAAAAAAAABACAAAAAiAAAAZHJzL2Rvd25yZXYueG1sUEsBAhQAFAAAAAgAh07iQGHh&#10;lBFcAgAAvQQAAA4AAAAAAAAAAQAgAAAAIwEAAGRycy9lMm9Eb2MueG1sUEsFBgAAAAAGAAYAWQEA&#10;APEFAAAAAA==&#10;">
                <v:fill on="t" focussize="0,0"/>
                <v:stroke weight="0.5pt" color="#000000" joinstyle="round"/>
                <v:imagedata o:title=""/>
                <o:lock v:ext="edit" aspectratio="f"/>
                <v:textbox style="layout-flow:vertical-ideographic;">
                  <w:txbxContent>
                    <w:p>
                      <w:pPr>
                        <w:jc w:val="center"/>
                        <w:rPr>
                          <w:rFonts w:ascii="宋体" w:hAnsi="宋体" w:eastAsia="宋体"/>
                          <w:szCs w:val="21"/>
                        </w:rPr>
                      </w:pPr>
                      <w:r>
                        <w:rPr>
                          <w:rFonts w:hint="eastAsia" w:ascii="宋体" w:hAnsi="宋体" w:eastAsia="宋体"/>
                          <w:szCs w:val="21"/>
                        </w:rPr>
                        <w:t>综 合 协 调 组</w:t>
                      </w:r>
                    </w:p>
                  </w:txbxContent>
                </v:textbox>
              </v:shape>
            </w:pict>
          </mc:Fallback>
        </mc:AlternateContent>
      </w:r>
      <w:r>
        <w:rPr>
          <w:rFonts w:ascii="黑体" w:hAnsi="黑体" w:eastAsia="黑体" w:cs="仿宋"/>
          <w:color w:val="000000"/>
          <w:sz w:val="32"/>
          <w:szCs w:val="32"/>
        </w:rPr>
        <mc:AlternateContent>
          <mc:Choice Requires="wps">
            <w:drawing>
              <wp:anchor distT="0" distB="0" distL="114300" distR="114300" simplePos="0" relativeHeight="251786240" behindDoc="0" locked="0" layoutInCell="1" allowOverlap="1">
                <wp:simplePos x="0" y="0"/>
                <wp:positionH relativeFrom="column">
                  <wp:posOffset>359410</wp:posOffset>
                </wp:positionH>
                <wp:positionV relativeFrom="paragraph">
                  <wp:posOffset>21590</wp:posOffset>
                </wp:positionV>
                <wp:extent cx="374015" cy="1259840"/>
                <wp:effectExtent l="0" t="0" r="26670" b="16510"/>
                <wp:wrapNone/>
                <wp:docPr id="580" name="文本框 580"/>
                <wp:cNvGraphicFramePr/>
                <a:graphic xmlns:a="http://schemas.openxmlformats.org/drawingml/2006/main">
                  <a:graphicData uri="http://schemas.microsoft.com/office/word/2010/wordprocessingShape">
                    <wps:wsp>
                      <wps:cNvSpPr txBox="1"/>
                      <wps:spPr>
                        <a:xfrm>
                          <a:off x="0" y="0"/>
                          <a:ext cx="373960" cy="1260000"/>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应 急 处 置 组</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pt;margin-top:1.7pt;height:99.2pt;width:29.45pt;z-index:251786240;mso-width-relative:page;mso-height-relative:page;" fillcolor="#FFFFFF [3201]" filled="t" stroked="t" coordsize="21600,21600" o:gfxdata="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EJLmDV&#10;AAAACAEAAA8AAAAAAAAAAQAgAAAAIgAAAGRycy9kb3ducmV2LnhtbFBLAQIUABQAAAAIAIdO4kBC&#10;nQiEXAIAAL0EAAAOAAAAAAAAAAEAIAAAACQBAABkcnMvZTJvRG9jLnhtbFBLBQYAAAAABgAGAFkB&#10;AADyBQAAAAA=&#10;">
                <v:fill on="t" focussize="0,0"/>
                <v:stroke weight="0.5pt" color="#000000" joinstyle="round"/>
                <v:imagedata o:title=""/>
                <o:lock v:ext="edit" aspectratio="f"/>
                <v:textbox style="layout-flow:vertical-ideographic;">
                  <w:txbxContent>
                    <w:p>
                      <w:pPr>
                        <w:jc w:val="center"/>
                        <w:rPr>
                          <w:rFonts w:ascii="宋体" w:hAnsi="宋体" w:eastAsia="宋体"/>
                          <w:szCs w:val="21"/>
                        </w:rPr>
                      </w:pPr>
                      <w:r>
                        <w:rPr>
                          <w:rFonts w:hint="eastAsia" w:ascii="宋体" w:hAnsi="宋体" w:eastAsia="宋体"/>
                          <w:szCs w:val="21"/>
                        </w:rPr>
                        <w:t>应 急 处 置 组</w:t>
                      </w:r>
                    </w:p>
                  </w:txbxContent>
                </v:textbox>
              </v:shape>
            </w:pict>
          </mc:Fallback>
        </mc:AlternateContent>
      </w:r>
      <w:r>
        <w:rPr>
          <w:rFonts w:ascii="黑体" w:hAnsi="黑体" w:eastAsia="黑体" w:cs="仿宋"/>
          <w:color w:val="000000"/>
          <w:sz w:val="32"/>
          <w:szCs w:val="32"/>
        </w:rPr>
        <mc:AlternateContent>
          <mc:Choice Requires="wps">
            <w:drawing>
              <wp:anchor distT="0" distB="0" distL="114300" distR="114300" simplePos="0" relativeHeight="251788288" behindDoc="0" locked="0" layoutInCell="1" allowOverlap="1">
                <wp:simplePos x="0" y="0"/>
                <wp:positionH relativeFrom="column">
                  <wp:posOffset>1289685</wp:posOffset>
                </wp:positionH>
                <wp:positionV relativeFrom="paragraph">
                  <wp:posOffset>13970</wp:posOffset>
                </wp:positionV>
                <wp:extent cx="374015" cy="1259840"/>
                <wp:effectExtent l="0" t="0" r="26670" b="16510"/>
                <wp:wrapNone/>
                <wp:docPr id="582" name="文本框 582"/>
                <wp:cNvGraphicFramePr/>
                <a:graphic xmlns:a="http://schemas.openxmlformats.org/drawingml/2006/main">
                  <a:graphicData uri="http://schemas.microsoft.com/office/word/2010/wordprocessingShape">
                    <wps:wsp>
                      <wps:cNvSpPr txBox="1"/>
                      <wps:spPr>
                        <a:xfrm>
                          <a:off x="0" y="0"/>
                          <a:ext cx="373960" cy="1260000"/>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新 闻 宣 传 组</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55pt;margin-top:1.1pt;height:99.2pt;width:29.45pt;z-index:251788288;mso-width-relative:page;mso-height-relative:page;" fillcolor="#FFFFFF [3201]" filled="t" stroked="t" coordsize="21600,21600" o:gfxdata="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XRNaNMA&#10;AAAJAQAADwAAAAAAAAABACAAAAAiAAAAZHJzL2Rvd25yZXYueG1sUEsBAhQAFAAAAAgAh07iQP+X&#10;ghpdAgAAvQQAAA4AAAAAAAAAAQAgAAAAIgEAAGRycy9lMm9Eb2MueG1sUEsFBgAAAAAGAAYAWQEA&#10;APEFAAAAAA==&#10;">
                <v:fill on="t" focussize="0,0"/>
                <v:stroke weight="0.5pt" color="#000000" joinstyle="round"/>
                <v:imagedata o:title=""/>
                <o:lock v:ext="edit" aspectratio="f"/>
                <v:textbox style="layout-flow:vertical-ideographic;">
                  <w:txbxContent>
                    <w:p>
                      <w:pPr>
                        <w:jc w:val="center"/>
                        <w:rPr>
                          <w:rFonts w:ascii="宋体" w:hAnsi="宋体" w:eastAsia="宋体"/>
                          <w:szCs w:val="21"/>
                        </w:rPr>
                      </w:pPr>
                      <w:r>
                        <w:rPr>
                          <w:rFonts w:hint="eastAsia" w:ascii="宋体" w:hAnsi="宋体" w:eastAsia="宋体"/>
                          <w:szCs w:val="21"/>
                        </w:rPr>
                        <w:t>新 闻 宣 传 组</w:t>
                      </w:r>
                    </w:p>
                  </w:txbxContent>
                </v:textbox>
              </v:shape>
            </w:pict>
          </mc:Fallback>
        </mc:AlternateContent>
      </w:r>
      <w:r>
        <w:rPr>
          <w:rFonts w:ascii="黑体" w:hAnsi="黑体" w:eastAsia="黑体" w:cs="仿宋"/>
          <w:color w:val="000000"/>
          <w:sz w:val="32"/>
          <w:szCs w:val="32"/>
        </w:rPr>
        <mc:AlternateContent>
          <mc:Choice Requires="wps">
            <w:drawing>
              <wp:anchor distT="0" distB="0" distL="114300" distR="114300" simplePos="0" relativeHeight="251787264" behindDoc="0" locked="0" layoutInCell="1" allowOverlap="1">
                <wp:simplePos x="0" y="0"/>
                <wp:positionH relativeFrom="column">
                  <wp:posOffset>836295</wp:posOffset>
                </wp:positionH>
                <wp:positionV relativeFrom="paragraph">
                  <wp:posOffset>13970</wp:posOffset>
                </wp:positionV>
                <wp:extent cx="374015" cy="1259840"/>
                <wp:effectExtent l="0" t="0" r="26670" b="16510"/>
                <wp:wrapNone/>
                <wp:docPr id="581" name="文本框 581"/>
                <wp:cNvGraphicFramePr/>
                <a:graphic xmlns:a="http://schemas.openxmlformats.org/drawingml/2006/main">
                  <a:graphicData uri="http://schemas.microsoft.com/office/word/2010/wordprocessingShape">
                    <wps:wsp>
                      <wps:cNvSpPr txBox="1"/>
                      <wps:spPr>
                        <a:xfrm>
                          <a:off x="0" y="0"/>
                          <a:ext cx="373960" cy="1260000"/>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运 输 保 障 组</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85pt;margin-top:1.1pt;height:99.2pt;width:29.45pt;z-index:251787264;mso-width-relative:page;mso-height-relative:page;" fillcolor="#FFFFFF [3201]" filled="t" stroked="t" coordsize="21600,21600" o:gfxdata="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jD+btMA&#10;AAAJAQAADwAAAAAAAAABACAAAAAiAAAAZHJzL2Rvd25yZXYueG1sUEsBAhQAFAAAAAgAh07iQDwb&#10;9SZdAgAAvQQAAA4AAAAAAAAAAQAgAAAAIgEAAGRycy9lMm9Eb2MueG1sUEsFBgAAAAAGAAYAWQEA&#10;APEFAAAAAA==&#10;">
                <v:fill on="t" focussize="0,0"/>
                <v:stroke weight="0.5pt" color="#000000" joinstyle="round"/>
                <v:imagedata o:title=""/>
                <o:lock v:ext="edit" aspectratio="f"/>
                <v:textbox style="layout-flow:vertical-ideographic;">
                  <w:txbxContent>
                    <w:p>
                      <w:pPr>
                        <w:jc w:val="center"/>
                        <w:rPr>
                          <w:rFonts w:ascii="宋体" w:hAnsi="宋体" w:eastAsia="宋体"/>
                          <w:szCs w:val="21"/>
                        </w:rPr>
                      </w:pPr>
                      <w:r>
                        <w:rPr>
                          <w:rFonts w:hint="eastAsia" w:ascii="宋体" w:hAnsi="宋体" w:eastAsia="宋体"/>
                          <w:szCs w:val="21"/>
                        </w:rPr>
                        <w:t>运 输 保 障 组</w:t>
                      </w:r>
                    </w:p>
                  </w:txbxContent>
                </v:textbox>
              </v:shape>
            </w:pict>
          </mc:Fallback>
        </mc:AlternateContent>
      </w:r>
      <w:r>
        <w:rPr>
          <w:rFonts w:ascii="黑体" w:hAnsi="黑体" w:eastAsia="黑体" w:cs="仿宋"/>
          <w:color w:val="000000"/>
          <w:sz w:val="32"/>
          <w:szCs w:val="32"/>
        </w:rPr>
        <mc:AlternateContent>
          <mc:Choice Requires="wps">
            <w:drawing>
              <wp:anchor distT="0" distB="0" distL="114300" distR="114300" simplePos="0" relativeHeight="251790336" behindDoc="0" locked="0" layoutInCell="1" allowOverlap="1">
                <wp:simplePos x="0" y="0"/>
                <wp:positionH relativeFrom="column">
                  <wp:posOffset>2259965</wp:posOffset>
                </wp:positionH>
                <wp:positionV relativeFrom="paragraph">
                  <wp:posOffset>13970</wp:posOffset>
                </wp:positionV>
                <wp:extent cx="374015" cy="1259840"/>
                <wp:effectExtent l="0" t="0" r="26670" b="16510"/>
                <wp:wrapNone/>
                <wp:docPr id="584" name="文本框 584"/>
                <wp:cNvGraphicFramePr/>
                <a:graphic xmlns:a="http://schemas.openxmlformats.org/drawingml/2006/main">
                  <a:graphicData uri="http://schemas.microsoft.com/office/word/2010/wordprocessingShape">
                    <wps:wsp>
                      <wps:cNvSpPr txBox="1"/>
                      <wps:spPr>
                        <a:xfrm>
                          <a:off x="0" y="0"/>
                          <a:ext cx="373960" cy="1260000"/>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专 家 技 术 组</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95pt;margin-top:1.1pt;height:99.2pt;width:29.45pt;z-index:251790336;mso-width-relative:page;mso-height-relative:page;" fillcolor="#FFFFFF [3201]" filled="t" stroked="t" coordsize="21600,21600" o:gfxdata="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WV7Cg&#10;1QAAAAkBAAAPAAAAAAAAAAEAIAAAACIAAABkcnMvZG93bnJldi54bWxQSwECFAAUAAAACACHTuJA&#10;eY5tYl0CAAC9BAAADgAAAAAAAAABACAAAAAkAQAAZHJzL2Uyb0RvYy54bWxQSwUGAAAAAAYABgBZ&#10;AQAA8wUAAAAA&#10;">
                <v:fill on="t" focussize="0,0"/>
                <v:stroke weight="0.5pt" color="#000000" joinstyle="round"/>
                <v:imagedata o:title=""/>
                <o:lock v:ext="edit" aspectratio="f"/>
                <v:textbox style="layout-flow:vertical-ideographic;">
                  <w:txbxContent>
                    <w:p>
                      <w:pPr>
                        <w:jc w:val="center"/>
                        <w:rPr>
                          <w:rFonts w:ascii="宋体" w:hAnsi="宋体" w:eastAsia="宋体"/>
                          <w:szCs w:val="21"/>
                        </w:rPr>
                      </w:pPr>
                      <w:r>
                        <w:rPr>
                          <w:rFonts w:hint="eastAsia" w:ascii="宋体" w:hAnsi="宋体" w:eastAsia="宋体"/>
                          <w:szCs w:val="21"/>
                        </w:rPr>
                        <w:t>专 家 技 术 组</w:t>
                      </w:r>
                    </w:p>
                  </w:txbxContent>
                </v:textbox>
              </v:shape>
            </w:pict>
          </mc:Fallback>
        </mc:AlternateContent>
      </w:r>
      <w:r>
        <w:rPr>
          <w:rFonts w:ascii="黑体" w:hAnsi="黑体" w:eastAsia="黑体" w:cs="仿宋"/>
          <w:color w:val="000000"/>
          <w:sz w:val="32"/>
          <w:szCs w:val="32"/>
        </w:rPr>
        <mc:AlternateContent>
          <mc:Choice Requires="wps">
            <w:drawing>
              <wp:anchor distT="0" distB="0" distL="114300" distR="114300" simplePos="0" relativeHeight="251789312" behindDoc="0" locked="0" layoutInCell="1" allowOverlap="1">
                <wp:simplePos x="0" y="0"/>
                <wp:positionH relativeFrom="column">
                  <wp:posOffset>1806575</wp:posOffset>
                </wp:positionH>
                <wp:positionV relativeFrom="paragraph">
                  <wp:posOffset>13970</wp:posOffset>
                </wp:positionV>
                <wp:extent cx="374015" cy="1259840"/>
                <wp:effectExtent l="0" t="0" r="26670" b="16510"/>
                <wp:wrapNone/>
                <wp:docPr id="583" name="文本框 583"/>
                <wp:cNvGraphicFramePr/>
                <a:graphic xmlns:a="http://schemas.openxmlformats.org/drawingml/2006/main">
                  <a:graphicData uri="http://schemas.microsoft.com/office/word/2010/wordprocessingShape">
                    <wps:wsp>
                      <wps:cNvSpPr txBox="1"/>
                      <wps:spPr>
                        <a:xfrm>
                          <a:off x="0" y="0"/>
                          <a:ext cx="373960" cy="1260000"/>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后 勤 保 障 组</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25pt;margin-top:1.1pt;height:99.2pt;width:29.45pt;z-index:251789312;mso-width-relative:page;mso-height-relative:page;" fillcolor="#FFFFFF [3201]" filled="t" stroked="t" coordsize="21600,21600" o:gfxdata="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yTtUfU&#10;AAAACQEAAA8AAAAAAAAAAQAgAAAAIgAAAGRycy9kb3ducmV2LnhtbFBLAQIUABQAAAAIAIdO4kCB&#10;EX+4XQIAAL0EAAAOAAAAAAAAAAEAIAAAACMBAABkcnMvZTJvRG9jLnhtbFBLBQYAAAAABgAGAFkB&#10;AADyBQAAAAA=&#10;">
                <v:fill on="t" focussize="0,0"/>
                <v:stroke weight="0.5pt" color="#000000" joinstyle="round"/>
                <v:imagedata o:title=""/>
                <o:lock v:ext="edit" aspectratio="f"/>
                <v:textbox style="layout-flow:vertical-ideographic;">
                  <w:txbxContent>
                    <w:p>
                      <w:pPr>
                        <w:jc w:val="center"/>
                        <w:rPr>
                          <w:rFonts w:ascii="宋体" w:hAnsi="宋体" w:eastAsia="宋体"/>
                          <w:szCs w:val="21"/>
                        </w:rPr>
                      </w:pPr>
                      <w:r>
                        <w:rPr>
                          <w:rFonts w:hint="eastAsia" w:ascii="宋体" w:hAnsi="宋体" w:eastAsia="宋体"/>
                          <w:szCs w:val="21"/>
                        </w:rPr>
                        <w:t>后 勤 保 障 组</w:t>
                      </w:r>
                    </w:p>
                  </w:txbxContent>
                </v:textbox>
              </v:shape>
            </w:pict>
          </mc:Fallback>
        </mc:AlternateContent>
      </w:r>
      <w:r>
        <w:rPr>
          <w:rFonts w:ascii="黑体" w:hAnsi="黑体" w:eastAsia="黑体" w:cs="仿宋"/>
          <w:color w:val="000000"/>
          <w:sz w:val="32"/>
          <w:szCs w:val="32"/>
        </w:rPr>
        <mc:AlternateContent>
          <mc:Choice Requires="wps">
            <w:drawing>
              <wp:anchor distT="0" distB="0" distL="114300" distR="114300" simplePos="0" relativeHeight="251791360" behindDoc="0" locked="0" layoutInCell="1" allowOverlap="1">
                <wp:simplePos x="0" y="0"/>
                <wp:positionH relativeFrom="column">
                  <wp:posOffset>2776855</wp:posOffset>
                </wp:positionH>
                <wp:positionV relativeFrom="paragraph">
                  <wp:posOffset>13970</wp:posOffset>
                </wp:positionV>
                <wp:extent cx="374015" cy="1259840"/>
                <wp:effectExtent l="0" t="0" r="26670" b="16510"/>
                <wp:wrapNone/>
                <wp:docPr id="585" name="文本框 585"/>
                <wp:cNvGraphicFramePr/>
                <a:graphic xmlns:a="http://schemas.openxmlformats.org/drawingml/2006/main">
                  <a:graphicData uri="http://schemas.microsoft.com/office/word/2010/wordprocessingShape">
                    <wps:wsp>
                      <wps:cNvSpPr txBox="1"/>
                      <wps:spPr>
                        <a:xfrm>
                          <a:off x="0" y="0"/>
                          <a:ext cx="373960" cy="1260000"/>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善 后 处 置 组</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8.65pt;margin-top:1.1pt;height:99.2pt;width:29.45pt;z-index:251791360;mso-width-relative:page;mso-height-relative:page;" fillcolor="#FFFFFF [3201]" filled="t" stroked="t" coordsize="21600,21600" o:gfxdata="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QY+oM&#10;1QAAAAkBAAAPAAAAAAAAAAEAIAAAACIAAABkcnMvZG93bnJldi54bWxQSwECFAAUAAAACACHTuJA&#10;BwiQwF0CAAC9BAAADgAAAAAAAAABACAAAAAkAQAAZHJzL2Uyb0RvYy54bWxQSwUGAAAAAAYABgBZ&#10;AQAA8wUAAAAA&#10;">
                <v:fill on="t" focussize="0,0"/>
                <v:stroke weight="0.5pt" color="#000000" joinstyle="round"/>
                <v:imagedata o:title=""/>
                <o:lock v:ext="edit" aspectratio="f"/>
                <v:textbox style="layout-flow:vertical-ideographic;">
                  <w:txbxContent>
                    <w:p>
                      <w:pPr>
                        <w:jc w:val="center"/>
                        <w:rPr>
                          <w:rFonts w:ascii="宋体" w:hAnsi="宋体" w:eastAsia="宋体"/>
                          <w:szCs w:val="21"/>
                        </w:rPr>
                      </w:pPr>
                      <w:r>
                        <w:rPr>
                          <w:rFonts w:hint="eastAsia" w:ascii="宋体" w:hAnsi="宋体" w:eastAsia="宋体"/>
                          <w:szCs w:val="21"/>
                        </w:rPr>
                        <w:t>善 后 处 置 组</w:t>
                      </w:r>
                    </w:p>
                  </w:txbxContent>
                </v:textbox>
              </v:shape>
            </w:pict>
          </mc:Fallback>
        </mc:AlternateContent>
      </w:r>
    </w:p>
    <w:p>
      <w:pPr>
        <w:spacing w:line="560" w:lineRule="exact"/>
        <w:ind w:firstLine="640" w:firstLineChars="200"/>
        <w:rPr>
          <w:rFonts w:ascii="黑体" w:hAnsi="黑体" w:eastAsia="黑体" w:cs="仿宋"/>
          <w:color w:val="000000"/>
          <w:sz w:val="32"/>
          <w:szCs w:val="32"/>
        </w:rPr>
      </w:pPr>
    </w:p>
    <w:p>
      <w:pPr>
        <w:spacing w:line="560" w:lineRule="exact"/>
        <w:ind w:firstLine="640" w:firstLineChars="200"/>
        <w:rPr>
          <w:rFonts w:ascii="黑体" w:hAnsi="黑体" w:eastAsia="黑体" w:cs="仿宋"/>
          <w:color w:val="000000"/>
          <w:sz w:val="32"/>
          <w:szCs w:val="32"/>
        </w:rPr>
      </w:pPr>
    </w:p>
    <w:p>
      <w:pPr>
        <w:spacing w:line="560" w:lineRule="exact"/>
        <w:ind w:firstLine="640" w:firstLineChars="200"/>
        <w:rPr>
          <w:rFonts w:ascii="黑体" w:hAnsi="黑体" w:eastAsia="黑体" w:cs="仿宋"/>
          <w:color w:val="000000"/>
          <w:sz w:val="32"/>
          <w:szCs w:val="32"/>
        </w:rPr>
      </w:pPr>
    </w:p>
    <w:p>
      <w:pPr>
        <w:spacing w:line="560" w:lineRule="exact"/>
        <w:ind w:firstLine="640" w:firstLineChars="200"/>
        <w:rPr>
          <w:rFonts w:ascii="黑体" w:hAnsi="黑体" w:eastAsia="黑体" w:cs="仿宋"/>
          <w:color w:val="000000"/>
          <w:sz w:val="32"/>
          <w:szCs w:val="32"/>
        </w:rPr>
      </w:pPr>
    </w:p>
    <w:p>
      <w:pPr>
        <w:spacing w:line="560" w:lineRule="exact"/>
        <w:ind w:firstLine="640" w:firstLineChars="200"/>
        <w:rPr>
          <w:rFonts w:ascii="黑体" w:hAnsi="黑体" w:eastAsia="黑体" w:cs="仿宋"/>
          <w:color w:val="000000"/>
          <w:sz w:val="32"/>
          <w:szCs w:val="32"/>
        </w:rPr>
      </w:pPr>
    </w:p>
    <w:p>
      <w:pPr>
        <w:spacing w:line="560" w:lineRule="exact"/>
        <w:ind w:firstLine="640" w:firstLineChars="200"/>
        <w:rPr>
          <w:rFonts w:ascii="黑体" w:hAnsi="黑体" w:eastAsia="黑体" w:cs="仿宋"/>
          <w:color w:val="000000"/>
          <w:sz w:val="32"/>
          <w:szCs w:val="32"/>
        </w:rPr>
      </w:pPr>
    </w:p>
    <w:p>
      <w:pPr>
        <w:spacing w:line="560" w:lineRule="exact"/>
        <w:ind w:firstLine="640" w:firstLineChars="200"/>
        <w:rPr>
          <w:rFonts w:ascii="黑体" w:hAnsi="黑体" w:eastAsia="黑体" w:cs="仿宋"/>
          <w:color w:val="000000"/>
          <w:sz w:val="32"/>
          <w:szCs w:val="32"/>
        </w:rPr>
      </w:pPr>
      <w:r>
        <w:rPr>
          <w:rFonts w:ascii="黑体" w:hAnsi="黑体" w:eastAsia="黑体" w:cs="仿宋"/>
          <w:color w:val="000000"/>
          <w:sz w:val="32"/>
          <w:szCs w:val="32"/>
        </w:rPr>
        <mc:AlternateContent>
          <mc:Choice Requires="wps">
            <w:drawing>
              <wp:anchor distT="0" distB="0" distL="114300" distR="114300" simplePos="0" relativeHeight="251793408" behindDoc="0" locked="0" layoutInCell="1" allowOverlap="1">
                <wp:simplePos x="0" y="0"/>
                <wp:positionH relativeFrom="column">
                  <wp:posOffset>3667125</wp:posOffset>
                </wp:positionH>
                <wp:positionV relativeFrom="paragraph">
                  <wp:posOffset>300355</wp:posOffset>
                </wp:positionV>
                <wp:extent cx="0" cy="699135"/>
                <wp:effectExtent l="76200" t="0" r="57150" b="62865"/>
                <wp:wrapNone/>
                <wp:docPr id="588" name="直接箭头连接符 588"/>
                <wp:cNvGraphicFramePr/>
                <a:graphic xmlns:a="http://schemas.openxmlformats.org/drawingml/2006/main">
                  <a:graphicData uri="http://schemas.microsoft.com/office/word/2010/wordprocessingShape">
                    <wps:wsp>
                      <wps:cNvCnPr/>
                      <wps:spPr>
                        <a:xfrm>
                          <a:off x="0" y="0"/>
                          <a:ext cx="0" cy="6991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88.75pt;margin-top:23.65pt;height:55.05pt;width:0pt;z-index:251793408;mso-width-relative:page;mso-height-relative:page;" filled="f" stroked="t" coordsize="21600,21600" o:gfxdata="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3lbOo1gAAAAoBAAAPAAAAAAAAAAEAIAAAACIAAABkcnMv&#10;ZG93bnJldi54bWxQSwECFAAUAAAACACHTuJAvPYB8QUCAADkAwAADgAAAAAAAAABACAAAAAlAQAA&#10;ZHJzL2Uyb0RvYy54bWxQSwUGAAAAAAYABgBZAQAAnAUAAAAA&#10;">
                <v:fill on="f" focussize="0,0"/>
                <v:stroke weight="0.5pt" color="#000000 [3200]" miterlimit="8" joinstyle="miter" endarrow="block"/>
                <v:imagedata o:title=""/>
                <o:lock v:ext="edit" aspectratio="f"/>
              </v:shape>
            </w:pict>
          </mc:Fallback>
        </mc:AlternateContent>
      </w:r>
      <w:r>
        <w:rPr>
          <w:rFonts w:ascii="黑体" w:hAnsi="黑体" w:eastAsia="黑体" w:cs="仿宋"/>
          <w:color w:val="000000"/>
          <w:sz w:val="32"/>
          <w:szCs w:val="32"/>
        </w:rPr>
        <mc:AlternateContent>
          <mc:Choice Requires="wps">
            <w:drawing>
              <wp:anchor distT="0" distB="0" distL="114300" distR="114300" simplePos="0" relativeHeight="251784192" behindDoc="0" locked="0" layoutInCell="1" allowOverlap="1">
                <wp:simplePos x="0" y="0"/>
                <wp:positionH relativeFrom="column">
                  <wp:posOffset>2379345</wp:posOffset>
                </wp:positionH>
                <wp:positionV relativeFrom="paragraph">
                  <wp:posOffset>13335</wp:posOffset>
                </wp:positionV>
                <wp:extent cx="2520315" cy="288290"/>
                <wp:effectExtent l="0" t="0" r="13970" b="17145"/>
                <wp:wrapNone/>
                <wp:docPr id="571" name="文本框 571"/>
                <wp:cNvGraphicFramePr/>
                <a:graphic xmlns:a="http://schemas.openxmlformats.org/drawingml/2006/main">
                  <a:graphicData uri="http://schemas.microsoft.com/office/word/2010/wordprocessingShape">
                    <wps:wsp>
                      <wps:cNvSpPr txBox="1"/>
                      <wps:spPr>
                        <a:xfrm>
                          <a:off x="0" y="0"/>
                          <a:ext cx="2520094" cy="288000"/>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市县交通运输公共卫生应急组织机构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35pt;margin-top:1.05pt;height:22.7pt;width:198.45pt;z-index:251784192;mso-width-relative:page;mso-height-relative:page;" fillcolor="#FFFFFF [3201]" filled="t" stroked="t" coordsize="21600,21600" o:gfxdata="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YV+XXV&#10;AAAACAEAAA8AAAAAAAAAAQAgAAAAIgAAAGRycy9kb3ducmV2LnhtbFBLAQIUABQAAAAIAIdO4kB6&#10;nDz7XAIAALsEAAAOAAAAAAAAAAEAIAAAACQBAABkcnMvZTJvRG9jLnhtbFBLBQYAAAAABgAGAFkB&#10;AADyBQAAAAA=&#10;">
                <v:fill on="t" focussize="0,0"/>
                <v:stroke weight="0.5pt" color="#000000" joinstyle="round"/>
                <v:imagedata o:title=""/>
                <o:lock v:ext="edit" aspectratio="f"/>
                <v:textbox>
                  <w:txbxContent>
                    <w:p>
                      <w:pPr>
                        <w:jc w:val="center"/>
                        <w:rPr>
                          <w:rFonts w:ascii="宋体" w:hAnsi="宋体" w:eastAsia="宋体"/>
                          <w:szCs w:val="21"/>
                        </w:rPr>
                      </w:pPr>
                      <w:r>
                        <w:rPr>
                          <w:rFonts w:hint="eastAsia" w:ascii="宋体" w:hAnsi="宋体" w:eastAsia="宋体"/>
                          <w:szCs w:val="21"/>
                        </w:rPr>
                        <w:t>市县交通运输公共卫生应急组织机构</w:t>
                      </w:r>
                    </w:p>
                  </w:txbxContent>
                </v:textbox>
              </v:shape>
            </w:pict>
          </mc:Fallback>
        </mc:AlternateContent>
      </w:r>
    </w:p>
    <w:p>
      <w:pPr>
        <w:spacing w:line="560" w:lineRule="exact"/>
        <w:ind w:firstLine="640" w:firstLineChars="200"/>
        <w:rPr>
          <w:rFonts w:ascii="黑体" w:hAnsi="黑体" w:eastAsia="黑体" w:cs="仿宋"/>
          <w:color w:val="000000"/>
          <w:sz w:val="32"/>
          <w:szCs w:val="32"/>
        </w:rPr>
      </w:pPr>
    </w:p>
    <w:p>
      <w:pPr>
        <w:spacing w:line="560" w:lineRule="exact"/>
        <w:ind w:firstLine="640" w:firstLineChars="200"/>
        <w:rPr>
          <w:rFonts w:ascii="黑体" w:hAnsi="黑体" w:eastAsia="黑体" w:cs="仿宋"/>
          <w:color w:val="000000"/>
          <w:sz w:val="32"/>
          <w:szCs w:val="32"/>
        </w:rPr>
      </w:pPr>
      <w:r>
        <w:rPr>
          <w:rFonts w:ascii="黑体" w:hAnsi="黑体" w:eastAsia="黑体" w:cs="仿宋"/>
          <w:color w:val="000000"/>
          <w:sz w:val="32"/>
          <w:szCs w:val="32"/>
        </w:rPr>
        <mc:AlternateContent>
          <mc:Choice Requires="wps">
            <w:drawing>
              <wp:anchor distT="0" distB="0" distL="114300" distR="114300" simplePos="0" relativeHeight="251783168" behindDoc="0" locked="0" layoutInCell="1" allowOverlap="1">
                <wp:simplePos x="0" y="0"/>
                <wp:positionH relativeFrom="column">
                  <wp:posOffset>2983230</wp:posOffset>
                </wp:positionH>
                <wp:positionV relativeFrom="paragraph">
                  <wp:posOffset>288290</wp:posOffset>
                </wp:positionV>
                <wp:extent cx="1351915" cy="288290"/>
                <wp:effectExtent l="0" t="0" r="20320" b="17145"/>
                <wp:wrapNone/>
                <wp:docPr id="570" name="文本框 570"/>
                <wp:cNvGraphicFramePr/>
                <a:graphic xmlns:a="http://schemas.openxmlformats.org/drawingml/2006/main">
                  <a:graphicData uri="http://schemas.microsoft.com/office/word/2010/wordprocessingShape">
                    <wps:wsp>
                      <wps:cNvSpPr txBox="1"/>
                      <wps:spPr>
                        <a:xfrm>
                          <a:off x="0" y="0"/>
                          <a:ext cx="1351722" cy="288000"/>
                        </a:xfrm>
                        <a:prstGeom prst="rect">
                          <a:avLst/>
                        </a:prstGeom>
                        <a:solidFill>
                          <a:schemeClr val="lt1"/>
                        </a:solidFill>
                        <a:ln w="6350">
                          <a:solidFill>
                            <a:prstClr val="black"/>
                          </a:solidFill>
                        </a:ln>
                      </wps:spPr>
                      <wps:txbx>
                        <w:txbxContent>
                          <w:p>
                            <w:pPr>
                              <w:jc w:val="center"/>
                              <w:rPr>
                                <w:rFonts w:ascii="宋体" w:hAnsi="宋体" w:eastAsia="宋体"/>
                                <w:szCs w:val="21"/>
                              </w:rPr>
                            </w:pPr>
                            <w:r>
                              <w:rPr>
                                <w:rFonts w:hint="eastAsia" w:ascii="宋体" w:hAnsi="宋体" w:eastAsia="宋体"/>
                                <w:szCs w:val="21"/>
                              </w:rPr>
                              <w:t>交通运输企业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9pt;margin-top:22.7pt;height:22.7pt;width:106.45pt;z-index:251783168;mso-width-relative:page;mso-height-relative:page;" fillcolor="#FFFFFF [3201]" filled="t" stroked="t" coordsize="21600,21600" o:gfxdata="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hD6&#10;gdcAAAAJAQAADwAAAAAAAAABACAAAAAiAAAAZHJzL2Rvd25yZXYueG1sUEsBAhQAFAAAAAgAh07i&#10;QMNB26ZcAgAAuwQAAA4AAAAAAAAAAQAgAAAAJgEAAGRycy9lMm9Eb2MueG1sUEsFBgAAAAAGAAYA&#10;WQEAAPQFAAAAAA==&#10;">
                <v:fill on="t" focussize="0,0"/>
                <v:stroke weight="0.5pt" color="#000000" joinstyle="round"/>
                <v:imagedata o:title=""/>
                <o:lock v:ext="edit" aspectratio="f"/>
                <v:textbox>
                  <w:txbxContent>
                    <w:p>
                      <w:pPr>
                        <w:jc w:val="center"/>
                        <w:rPr>
                          <w:rFonts w:ascii="宋体" w:hAnsi="宋体" w:eastAsia="宋体"/>
                          <w:szCs w:val="21"/>
                        </w:rPr>
                      </w:pPr>
                      <w:r>
                        <w:rPr>
                          <w:rFonts w:hint="eastAsia" w:ascii="宋体" w:hAnsi="宋体" w:eastAsia="宋体"/>
                          <w:szCs w:val="21"/>
                        </w:rPr>
                        <w:t>交通运输企业</w:t>
                      </w:r>
                    </w:p>
                  </w:txbxContent>
                </v:textbox>
              </v:shape>
            </w:pict>
          </mc:Fallback>
        </mc:AlternateContent>
      </w:r>
    </w:p>
    <w:p>
      <w:pPr>
        <w:spacing w:line="560" w:lineRule="exact"/>
        <w:ind w:firstLine="640" w:firstLineChars="200"/>
        <w:rPr>
          <w:rFonts w:ascii="黑体" w:hAnsi="黑体" w:eastAsia="黑体" w:cs="仿宋"/>
          <w:color w:val="000000"/>
          <w:sz w:val="32"/>
          <w:szCs w:val="32"/>
        </w:rPr>
      </w:pPr>
    </w:p>
    <w:p>
      <w:pPr>
        <w:spacing w:line="560" w:lineRule="exact"/>
        <w:ind w:firstLine="640" w:firstLineChars="200"/>
        <w:rPr>
          <w:rFonts w:ascii="黑体" w:hAnsi="黑体" w:eastAsia="黑体" w:cs="仿宋"/>
          <w:color w:val="000000"/>
          <w:sz w:val="32"/>
          <w:szCs w:val="32"/>
        </w:rPr>
      </w:pPr>
    </w:p>
    <w:p>
      <w:pPr>
        <w:widowControl/>
        <w:spacing w:line="560" w:lineRule="exact"/>
        <w:ind w:firstLine="200"/>
        <w:jc w:val="left"/>
        <w:rPr>
          <w:rFonts w:ascii="黑体" w:hAnsi="黑体" w:eastAsia="黑体" w:cs="仿宋"/>
          <w:color w:val="000000"/>
          <w:sz w:val="32"/>
          <w:szCs w:val="32"/>
        </w:rPr>
      </w:pPr>
      <w:r>
        <w:rPr>
          <w:rFonts w:ascii="黑体" w:hAnsi="黑体" w:eastAsia="黑体" w:cs="仿宋"/>
          <w:color w:val="000000"/>
          <w:sz w:val="32"/>
          <w:szCs w:val="32"/>
        </w:rPr>
        <w:br w:type="page"/>
      </w:r>
    </w:p>
    <w:p>
      <w:pPr>
        <w:spacing w:line="560" w:lineRule="exact"/>
        <w:ind w:firstLine="640" w:firstLineChars="200"/>
        <w:rPr>
          <w:rFonts w:ascii="黑体" w:hAnsi="黑体" w:eastAsia="黑体" w:cs="仿宋"/>
          <w:color w:val="000000"/>
          <w:sz w:val="32"/>
          <w:szCs w:val="32"/>
        </w:rPr>
      </w:pPr>
      <w:r>
        <w:rPr>
          <w:rFonts w:hint="eastAsia" w:ascii="黑体" w:hAnsi="黑体" w:eastAsia="黑体" w:cs="仿宋"/>
          <w:color w:val="000000"/>
          <w:sz w:val="32"/>
          <w:szCs w:val="32"/>
        </w:rPr>
        <w:t>附件</w:t>
      </w:r>
      <w:r>
        <w:rPr>
          <w:rFonts w:ascii="黑体" w:hAnsi="黑体" w:eastAsia="黑体" w:cs="仿宋"/>
          <w:color w:val="000000"/>
          <w:sz w:val="32"/>
          <w:szCs w:val="32"/>
        </w:rPr>
        <w:t>2</w:t>
      </w:r>
    </w:p>
    <w:p>
      <w:pPr>
        <w:widowControl/>
        <w:spacing w:line="560" w:lineRule="exact"/>
        <w:ind w:firstLine="720" w:firstLineChars="200"/>
        <w:jc w:val="center"/>
        <w:rPr>
          <w:rFonts w:ascii="方正小标宋简体" w:hAnsi="方正小标宋简体" w:eastAsia="方正小标宋简体" w:cs="仿宋"/>
          <w:color w:val="000000"/>
          <w:kern w:val="0"/>
          <w:sz w:val="36"/>
          <w:szCs w:val="36"/>
        </w:rPr>
      </w:pPr>
      <w:r>
        <w:rPr>
          <w:rFonts w:hint="eastAsia" w:ascii="方正小标宋简体" w:hAnsi="方正小标宋简体" w:eastAsia="方正小标宋简体" w:cs="仿宋"/>
          <w:color w:val="000000"/>
          <w:kern w:val="0"/>
          <w:sz w:val="36"/>
          <w:szCs w:val="36"/>
        </w:rPr>
        <w:t>湖南省交通运输突发公共卫生事件应急指挥部</w:t>
      </w:r>
    </w:p>
    <w:p>
      <w:pPr>
        <w:widowControl/>
        <w:spacing w:line="560" w:lineRule="exact"/>
        <w:ind w:firstLine="720" w:firstLineChars="200"/>
        <w:jc w:val="center"/>
        <w:rPr>
          <w:rFonts w:ascii="方正小标宋简体" w:hAnsi="方正小标宋简体" w:eastAsia="方正小标宋简体" w:cs="仿宋"/>
          <w:color w:val="000000"/>
          <w:kern w:val="0"/>
          <w:sz w:val="36"/>
          <w:szCs w:val="36"/>
        </w:rPr>
      </w:pPr>
      <w:r>
        <w:rPr>
          <w:rFonts w:hint="eastAsia" w:ascii="方正小标宋简体" w:hAnsi="方正小标宋简体" w:eastAsia="方正小标宋简体" w:cs="仿宋"/>
          <w:color w:val="000000"/>
          <w:kern w:val="0"/>
          <w:sz w:val="36"/>
          <w:szCs w:val="36"/>
        </w:rPr>
        <w:t>成员单位主要职责</w:t>
      </w:r>
    </w:p>
    <w:p>
      <w:pPr>
        <w:widowControl/>
        <w:spacing w:line="560" w:lineRule="exact"/>
        <w:ind w:firstLine="720" w:firstLineChars="200"/>
        <w:rPr>
          <w:rFonts w:ascii="方正小标宋简体" w:hAnsi="方正小标宋简体" w:eastAsia="方正小标宋简体" w:cs="仿宋"/>
          <w:color w:val="000000"/>
          <w:kern w:val="0"/>
          <w:sz w:val="36"/>
          <w:szCs w:val="36"/>
        </w:rPr>
      </w:pPr>
    </w:p>
    <w:p>
      <w:pPr>
        <w:widowControl/>
        <w:spacing w:line="560" w:lineRule="exact"/>
        <w:ind w:firstLine="643" w:firstLineChars="200"/>
        <w:rPr>
          <w:rFonts w:ascii="仿宋" w:hAnsi="仿宋" w:eastAsia="仿宋_GB2312" w:cs="宋体"/>
          <w:color w:val="000000"/>
          <w:kern w:val="0"/>
          <w:sz w:val="32"/>
          <w:szCs w:val="32"/>
        </w:rPr>
      </w:pPr>
      <w:bookmarkStart w:id="972" w:name="_Hlk75590029"/>
      <w:r>
        <w:rPr>
          <w:rFonts w:hint="eastAsia" w:ascii="仿宋_GB2312" w:hAnsi="仿宋" w:eastAsia="仿宋_GB2312" w:cs="Times New Roman"/>
          <w:b/>
          <w:color w:val="000000"/>
          <w:sz w:val="32"/>
          <w:szCs w:val="32"/>
        </w:rPr>
        <w:t>办公室</w:t>
      </w:r>
      <w:r>
        <w:rPr>
          <w:rFonts w:hint="eastAsia" w:ascii="仿宋_GB2312" w:hAnsi="仿宋" w:eastAsia="仿宋_GB2312" w:cs="宋体"/>
          <w:b/>
          <w:color w:val="000000"/>
          <w:kern w:val="0"/>
          <w:sz w:val="32"/>
          <w:szCs w:val="32"/>
          <w:lang w:val="zh-CN"/>
        </w:rPr>
        <w:t>（政策研究室）</w:t>
      </w:r>
      <w:r>
        <w:rPr>
          <w:rFonts w:hint="eastAsia" w:ascii="仿宋_GB2312" w:hAnsi="仿宋" w:eastAsia="仿宋_GB2312" w:cs="Times New Roman"/>
          <w:b/>
          <w:color w:val="000000"/>
          <w:sz w:val="32"/>
          <w:szCs w:val="32"/>
        </w:rPr>
        <w:t xml:space="preserve">  </w:t>
      </w:r>
      <w:r>
        <w:rPr>
          <w:rFonts w:hint="eastAsia" w:ascii="仿宋_GB2312" w:hAnsi="仿宋" w:eastAsia="仿宋_GB2312" w:cs="Times New Roman"/>
          <w:color w:val="000000"/>
          <w:sz w:val="32"/>
          <w:szCs w:val="32"/>
        </w:rPr>
        <w:t>负责组织、协调突发事件的宣传报道、舆情收集和舆情引导工作,指导厅应急办和相关责任处室按照湖南省突发事件新闻发布有关规定做好新闻发布工作；承办厅应急指挥部交办的其他工作</w:t>
      </w:r>
      <w:bookmarkEnd w:id="972"/>
      <w:r>
        <w:rPr>
          <w:rFonts w:hint="eastAsia" w:ascii="仿宋" w:hAnsi="仿宋" w:eastAsia="仿宋_GB2312" w:cs="宋体"/>
          <w:color w:val="000000"/>
          <w:kern w:val="0"/>
          <w:sz w:val="32"/>
          <w:szCs w:val="32"/>
        </w:rPr>
        <w:t>。</w:t>
      </w:r>
    </w:p>
    <w:p>
      <w:pPr>
        <w:widowControl/>
        <w:spacing w:line="560" w:lineRule="exact"/>
        <w:ind w:firstLine="643" w:firstLineChars="200"/>
        <w:rPr>
          <w:rFonts w:ascii="仿宋" w:hAnsi="仿宋" w:eastAsia="仿宋_GB2312" w:cs="宋体"/>
          <w:color w:val="000000"/>
          <w:kern w:val="0"/>
          <w:sz w:val="32"/>
          <w:szCs w:val="32"/>
        </w:rPr>
      </w:pPr>
      <w:bookmarkStart w:id="973" w:name="_Hlk75590038"/>
      <w:r>
        <w:rPr>
          <w:rFonts w:hint="eastAsia" w:ascii="仿宋_GB2312" w:hAnsi="仿宋" w:eastAsia="仿宋_GB2312" w:cs="宋体"/>
          <w:b/>
          <w:color w:val="000000"/>
          <w:kern w:val="0"/>
          <w:sz w:val="32"/>
          <w:szCs w:val="32"/>
          <w:lang w:val="zh-CN"/>
        </w:rPr>
        <w:t xml:space="preserve">法制处  </w:t>
      </w:r>
      <w:r>
        <w:rPr>
          <w:rFonts w:hint="eastAsia" w:ascii="仿宋_GB2312" w:hAnsi="仿宋" w:eastAsia="仿宋_GB2312" w:cs="Times New Roman"/>
          <w:sz w:val="32"/>
          <w:szCs w:val="32"/>
        </w:rPr>
        <w:t>根据交通运输突发事件处置需要，按程序调用市县交通运输综合行政执法队伍人员力量</w:t>
      </w:r>
      <w:r>
        <w:rPr>
          <w:rFonts w:hint="eastAsia" w:ascii="仿宋_GB2312" w:hAnsi="仿宋" w:eastAsia="仿宋_GB2312" w:cs="Times New Roman"/>
          <w:color w:val="000000"/>
          <w:sz w:val="32"/>
          <w:szCs w:val="32"/>
        </w:rPr>
        <w:t>；承办厅应急指挥部交办的其他工作</w:t>
      </w:r>
      <w:bookmarkEnd w:id="973"/>
      <w:r>
        <w:rPr>
          <w:rFonts w:hint="eastAsia" w:ascii="仿宋" w:hAnsi="仿宋" w:eastAsia="仿宋_GB2312" w:cs="宋体"/>
          <w:color w:val="000000"/>
          <w:kern w:val="0"/>
          <w:sz w:val="32"/>
          <w:szCs w:val="32"/>
        </w:rPr>
        <w:t>。</w:t>
      </w:r>
    </w:p>
    <w:p>
      <w:pPr>
        <w:widowControl/>
        <w:spacing w:line="560" w:lineRule="exact"/>
        <w:ind w:firstLine="643" w:firstLineChars="200"/>
        <w:rPr>
          <w:rFonts w:ascii="仿宋" w:hAnsi="仿宋" w:eastAsia="仿宋_GB2312" w:cs="宋体"/>
          <w:color w:val="000000"/>
          <w:kern w:val="0"/>
          <w:sz w:val="32"/>
          <w:szCs w:val="32"/>
        </w:rPr>
      </w:pPr>
      <w:r>
        <w:rPr>
          <w:rFonts w:hint="eastAsia" w:ascii="仿宋" w:hAnsi="仿宋" w:eastAsia="仿宋_GB2312" w:cs="宋体"/>
          <w:b/>
          <w:bCs/>
          <w:color w:val="000000"/>
          <w:kern w:val="0"/>
          <w:sz w:val="32"/>
          <w:szCs w:val="32"/>
        </w:rPr>
        <w:t xml:space="preserve">基本建设处 </w:t>
      </w:r>
      <w:r>
        <w:rPr>
          <w:rFonts w:ascii="仿宋" w:hAnsi="仿宋" w:eastAsia="仿宋_GB2312" w:cs="宋体"/>
          <w:b/>
          <w:bCs/>
          <w:color w:val="000000"/>
          <w:kern w:val="0"/>
          <w:sz w:val="32"/>
          <w:szCs w:val="32"/>
        </w:rPr>
        <w:t xml:space="preserve"> </w:t>
      </w:r>
      <w:r>
        <w:rPr>
          <w:rFonts w:hint="eastAsia" w:ascii="仿宋" w:hAnsi="仿宋" w:eastAsia="仿宋_GB2312" w:cs="宋体"/>
          <w:color w:val="000000"/>
          <w:kern w:val="0"/>
          <w:sz w:val="32"/>
          <w:szCs w:val="32"/>
        </w:rPr>
        <w:t>负责指导国家、省级公路建设等在建工程在交通运输突发公共卫生事件应急响应期间的防范和应急处置工作，以及相关信息报送和突发事件后评估工作。承办厅应急指挥部交办的其他工作。</w:t>
      </w:r>
    </w:p>
    <w:p>
      <w:pPr>
        <w:widowControl/>
        <w:spacing w:line="560" w:lineRule="exact"/>
        <w:ind w:firstLine="643" w:firstLineChars="200"/>
        <w:rPr>
          <w:rFonts w:ascii="仿宋" w:hAnsi="仿宋" w:eastAsia="仿宋_GB2312" w:cs="宋体"/>
          <w:color w:val="000000"/>
          <w:kern w:val="0"/>
          <w:sz w:val="32"/>
          <w:szCs w:val="32"/>
        </w:rPr>
      </w:pPr>
      <w:r>
        <w:rPr>
          <w:rFonts w:hint="eastAsia" w:ascii="仿宋" w:hAnsi="仿宋" w:eastAsia="仿宋_GB2312" w:cs="宋体"/>
          <w:b/>
          <w:bCs/>
          <w:color w:val="000000"/>
          <w:kern w:val="0"/>
          <w:sz w:val="32"/>
          <w:szCs w:val="32"/>
        </w:rPr>
        <w:t xml:space="preserve">公路养护管理处 </w:t>
      </w:r>
      <w:r>
        <w:rPr>
          <w:rFonts w:ascii="仿宋" w:hAnsi="仿宋" w:eastAsia="仿宋_GB2312" w:cs="宋体"/>
          <w:b/>
          <w:bCs/>
          <w:color w:val="000000"/>
          <w:kern w:val="0"/>
          <w:sz w:val="32"/>
          <w:szCs w:val="32"/>
        </w:rPr>
        <w:t xml:space="preserve"> </w:t>
      </w:r>
      <w:r>
        <w:rPr>
          <w:rFonts w:hint="eastAsia" w:ascii="仿宋" w:hAnsi="仿宋" w:eastAsia="仿宋_GB2312" w:cs="宋体"/>
          <w:color w:val="000000"/>
          <w:kern w:val="0"/>
          <w:sz w:val="32"/>
          <w:szCs w:val="32"/>
        </w:rPr>
        <w:t>负责指导、协调全省公路在交通运输突发公共卫生事件应急响应期间应急处置协调和抢通保通相关工作，以及相关信息报送和突发事件后评估工作。承办厅应急指挥部交办的其他工作。</w:t>
      </w:r>
    </w:p>
    <w:p>
      <w:pPr>
        <w:widowControl/>
        <w:spacing w:line="560" w:lineRule="exact"/>
        <w:ind w:firstLine="643" w:firstLineChars="200"/>
        <w:rPr>
          <w:rFonts w:ascii="仿宋" w:hAnsi="仿宋" w:eastAsia="仿宋_GB2312" w:cs="宋体"/>
          <w:color w:val="000000"/>
          <w:kern w:val="0"/>
          <w:sz w:val="32"/>
          <w:szCs w:val="32"/>
        </w:rPr>
      </w:pPr>
      <w:r>
        <w:rPr>
          <w:rFonts w:hint="eastAsia" w:ascii="仿宋" w:hAnsi="仿宋" w:eastAsia="仿宋_GB2312" w:cs="宋体"/>
          <w:b/>
          <w:bCs/>
          <w:color w:val="000000"/>
          <w:kern w:val="0"/>
          <w:sz w:val="32"/>
          <w:szCs w:val="32"/>
        </w:rPr>
        <w:t xml:space="preserve">农村公路建设处 </w:t>
      </w:r>
      <w:r>
        <w:rPr>
          <w:rFonts w:ascii="仿宋" w:hAnsi="仿宋" w:eastAsia="仿宋_GB2312" w:cs="宋体"/>
          <w:b/>
          <w:bCs/>
          <w:color w:val="000000"/>
          <w:kern w:val="0"/>
          <w:sz w:val="32"/>
          <w:szCs w:val="32"/>
        </w:rPr>
        <w:t xml:space="preserve"> </w:t>
      </w:r>
      <w:r>
        <w:rPr>
          <w:rFonts w:hint="eastAsia" w:ascii="仿宋_GB2312" w:hAnsi="仿宋_GB2312" w:eastAsia="仿宋_GB2312" w:cs="仿宋_GB2312"/>
          <w:color w:val="000000"/>
          <w:kern w:val="0"/>
          <w:sz w:val="32"/>
          <w:szCs w:val="40"/>
        </w:rPr>
        <w:t>负责指导、协调全省农村公路在交通运输突发公共卫生事件应急响应期间应急处置协调和抢通保通相关工作。承办厅应急指挥部交办的其他工作。</w:t>
      </w:r>
    </w:p>
    <w:p>
      <w:pPr>
        <w:widowControl/>
        <w:spacing w:line="560" w:lineRule="exact"/>
        <w:ind w:firstLine="643" w:firstLineChars="200"/>
        <w:rPr>
          <w:rFonts w:ascii="仿宋" w:hAnsi="仿宋" w:eastAsia="仿宋_GB2312" w:cs="宋体"/>
          <w:color w:val="000000"/>
          <w:kern w:val="0"/>
          <w:sz w:val="32"/>
          <w:szCs w:val="32"/>
        </w:rPr>
      </w:pPr>
      <w:r>
        <w:rPr>
          <w:rFonts w:hint="eastAsia" w:ascii="仿宋" w:hAnsi="仿宋" w:eastAsia="仿宋_GB2312" w:cs="宋体"/>
          <w:b/>
          <w:bCs/>
          <w:color w:val="000000"/>
          <w:kern w:val="0"/>
          <w:sz w:val="32"/>
          <w:szCs w:val="32"/>
        </w:rPr>
        <w:t xml:space="preserve">财务处 </w:t>
      </w:r>
      <w:r>
        <w:rPr>
          <w:rFonts w:ascii="仿宋" w:hAnsi="仿宋" w:eastAsia="仿宋_GB2312" w:cs="宋体"/>
          <w:b/>
          <w:bCs/>
          <w:color w:val="000000"/>
          <w:kern w:val="0"/>
          <w:sz w:val="32"/>
          <w:szCs w:val="32"/>
        </w:rPr>
        <w:t xml:space="preserve"> </w:t>
      </w:r>
      <w:r>
        <w:rPr>
          <w:rFonts w:hint="eastAsia" w:ascii="仿宋" w:hAnsi="仿宋" w:eastAsia="仿宋_GB2312" w:cs="宋体"/>
          <w:color w:val="000000"/>
          <w:kern w:val="0"/>
          <w:sz w:val="32"/>
          <w:szCs w:val="32"/>
        </w:rPr>
        <w:t>负责统筹安排交通运输突发公共卫生事件防范、应急处置所需工作经费。承办厅应急指挥部交办的其他工作。</w:t>
      </w:r>
    </w:p>
    <w:p>
      <w:pPr>
        <w:widowControl/>
        <w:spacing w:line="560" w:lineRule="exact"/>
        <w:ind w:firstLine="643" w:firstLineChars="200"/>
        <w:rPr>
          <w:rFonts w:ascii="仿宋" w:hAnsi="仿宋" w:eastAsia="仿宋_GB2312" w:cs="宋体"/>
          <w:color w:val="000000"/>
          <w:kern w:val="0"/>
          <w:sz w:val="32"/>
          <w:szCs w:val="32"/>
        </w:rPr>
      </w:pPr>
      <w:r>
        <w:rPr>
          <w:rFonts w:hint="eastAsia" w:ascii="仿宋" w:hAnsi="仿宋" w:eastAsia="仿宋_GB2312" w:cs="宋体"/>
          <w:b/>
          <w:bCs/>
          <w:color w:val="000000"/>
          <w:kern w:val="0"/>
          <w:sz w:val="32"/>
          <w:szCs w:val="32"/>
        </w:rPr>
        <w:t xml:space="preserve">运输处 </w:t>
      </w:r>
      <w:r>
        <w:rPr>
          <w:rFonts w:ascii="仿宋" w:hAnsi="仿宋" w:eastAsia="仿宋_GB2312" w:cs="宋体"/>
          <w:b/>
          <w:bCs/>
          <w:color w:val="000000"/>
          <w:kern w:val="0"/>
          <w:sz w:val="32"/>
          <w:szCs w:val="32"/>
        </w:rPr>
        <w:t xml:space="preserve"> </w:t>
      </w:r>
      <w:r>
        <w:rPr>
          <w:rFonts w:hint="eastAsia" w:ascii="仿宋" w:hAnsi="仿宋" w:eastAsia="仿宋_GB2312" w:cs="宋体"/>
          <w:color w:val="000000"/>
          <w:kern w:val="0"/>
          <w:sz w:val="32"/>
          <w:szCs w:val="32"/>
        </w:rPr>
        <w:t>负责指导、协调全省道路运输、城市客运、城市地铁和轨道交通运营、铁路专用线领域突发公共卫生事件应急处置，以及相关信息报送和突发事件后评估工作。参与督导道路运输、城市客运、城市地铁和轨道交通运营、铁路专用线应急运输保障队伍建设，督促运管机构责令交通运输企业备足应急运力。负责组织协调国省重点物资运输和紧急客货道路运输，为交通运输突发公共卫生事件应急处置提供保障。承办厅应急指挥部交办的其他工作。</w:t>
      </w:r>
    </w:p>
    <w:p>
      <w:pPr>
        <w:widowControl/>
        <w:spacing w:line="560" w:lineRule="exact"/>
        <w:ind w:firstLine="643" w:firstLineChars="200"/>
        <w:rPr>
          <w:rFonts w:ascii="仿宋" w:hAnsi="仿宋" w:eastAsia="仿宋_GB2312" w:cs="宋体"/>
          <w:color w:val="000000"/>
          <w:kern w:val="0"/>
          <w:sz w:val="32"/>
          <w:szCs w:val="32"/>
        </w:rPr>
      </w:pPr>
      <w:r>
        <w:rPr>
          <w:rFonts w:hint="eastAsia" w:ascii="仿宋" w:hAnsi="仿宋" w:eastAsia="仿宋_GB2312" w:cs="宋体"/>
          <w:b/>
          <w:bCs/>
          <w:color w:val="000000"/>
          <w:kern w:val="0"/>
          <w:sz w:val="32"/>
          <w:szCs w:val="32"/>
        </w:rPr>
        <w:t xml:space="preserve">应急管理办公室 </w:t>
      </w:r>
      <w:r>
        <w:rPr>
          <w:rFonts w:ascii="仿宋" w:hAnsi="仿宋" w:eastAsia="仿宋_GB2312" w:cs="宋体"/>
          <w:b/>
          <w:bCs/>
          <w:color w:val="000000"/>
          <w:kern w:val="0"/>
          <w:sz w:val="32"/>
          <w:szCs w:val="32"/>
        </w:rPr>
        <w:t xml:space="preserve"> </w:t>
      </w:r>
      <w:r>
        <w:rPr>
          <w:rFonts w:hint="eastAsia" w:ascii="仿宋" w:hAnsi="仿宋" w:eastAsia="仿宋_GB2312" w:cs="宋体"/>
          <w:color w:val="000000"/>
          <w:kern w:val="0"/>
          <w:sz w:val="32"/>
          <w:szCs w:val="32"/>
        </w:rPr>
        <w:t>负责承办厅应急指挥部日常工作。负责指导公路、水路行业交通运输突发公共卫生应急处置体系建设，指导行业应急救援力量建设。负责指导、协调交通运输突发公共卫生事件应急响应期间防范和应急处置工作，负责应急信息统计、分析等工作。负责指导、监督交通运输系统交通运输突发公共卫生事件应急预案的编制和培训。负责联系省政府、省卫生应急指挥部及交通运输部，及时了解交通运输突发公共卫生事件应急响应和处置进展情况。负责联络、协调厅应急指挥部成员参加工作会议。承办厅应急指挥部交办的其他工作。</w:t>
      </w:r>
    </w:p>
    <w:p>
      <w:pPr>
        <w:widowControl/>
        <w:spacing w:line="560" w:lineRule="exact"/>
        <w:ind w:firstLine="643" w:firstLineChars="200"/>
        <w:rPr>
          <w:rFonts w:ascii="仿宋" w:hAnsi="仿宋" w:eastAsia="仿宋_GB2312" w:cs="宋体"/>
          <w:color w:val="000000"/>
          <w:kern w:val="0"/>
          <w:sz w:val="32"/>
          <w:szCs w:val="32"/>
        </w:rPr>
      </w:pPr>
      <w:r>
        <w:rPr>
          <w:rFonts w:hint="eastAsia" w:ascii="仿宋_GB2312" w:hAnsi="仿宋" w:eastAsia="仿宋_GB2312" w:cs="Times New Roman"/>
          <w:b/>
          <w:color w:val="000000"/>
          <w:sz w:val="32"/>
          <w:szCs w:val="32"/>
        </w:rPr>
        <w:t xml:space="preserve">科技教育处  </w:t>
      </w:r>
      <w:r>
        <w:rPr>
          <w:rFonts w:hint="eastAsia" w:ascii="仿宋_GB2312" w:hAnsi="仿宋" w:eastAsia="仿宋_GB2312" w:cs="Times New Roman"/>
          <w:color w:val="000000"/>
          <w:sz w:val="32"/>
          <w:szCs w:val="32"/>
        </w:rPr>
        <w:t>负责指导应急响应过程中的网络、视频、通信等保障工作；承办厅应急指挥部交办的其他工作</w:t>
      </w:r>
      <w:r>
        <w:rPr>
          <w:rFonts w:hint="eastAsia" w:ascii="仿宋" w:hAnsi="仿宋" w:eastAsia="仿宋_GB2312" w:cs="宋体"/>
          <w:color w:val="000000"/>
          <w:kern w:val="0"/>
          <w:sz w:val="32"/>
          <w:szCs w:val="32"/>
        </w:rPr>
        <w:t>。</w:t>
      </w:r>
    </w:p>
    <w:p>
      <w:pPr>
        <w:widowControl/>
        <w:spacing w:line="560" w:lineRule="exact"/>
        <w:ind w:firstLine="643" w:firstLineChars="200"/>
        <w:rPr>
          <w:rFonts w:ascii="仿宋" w:hAnsi="仿宋" w:eastAsia="仿宋_GB2312" w:cs="宋体"/>
          <w:color w:val="000000"/>
          <w:kern w:val="0"/>
          <w:sz w:val="32"/>
          <w:szCs w:val="32"/>
        </w:rPr>
      </w:pPr>
      <w:r>
        <w:rPr>
          <w:rFonts w:hint="eastAsia" w:ascii="仿宋" w:hAnsi="仿宋" w:eastAsia="仿宋_GB2312" w:cs="宋体"/>
          <w:b/>
          <w:bCs/>
          <w:color w:val="000000"/>
          <w:kern w:val="0"/>
          <w:sz w:val="32"/>
          <w:szCs w:val="32"/>
        </w:rPr>
        <w:t xml:space="preserve">港航管理处 </w:t>
      </w:r>
      <w:r>
        <w:rPr>
          <w:rFonts w:ascii="仿宋" w:hAnsi="仿宋" w:eastAsia="仿宋_GB2312" w:cs="宋体"/>
          <w:b/>
          <w:bCs/>
          <w:color w:val="000000"/>
          <w:kern w:val="0"/>
          <w:sz w:val="32"/>
          <w:szCs w:val="32"/>
        </w:rPr>
        <w:t xml:space="preserve"> </w:t>
      </w:r>
      <w:r>
        <w:rPr>
          <w:rFonts w:hint="eastAsia" w:ascii="仿宋" w:hAnsi="仿宋" w:eastAsia="仿宋_GB2312" w:cs="宋体"/>
          <w:color w:val="000000"/>
          <w:kern w:val="0"/>
          <w:sz w:val="32"/>
          <w:szCs w:val="32"/>
        </w:rPr>
        <w:t>负责指导、协调全省水上在建工程和水运突发公共卫生事件应急处置，以及相关信息报送和突发事件后评估工作。督促水路运输、港口运营企业备足应急运力。负责组织协调国省重点物资运输和紧急客货水路运输，为交通运输突发公共卫生事件水路应急运输提供保障。承办厅应急指挥部交办的其他工作。</w:t>
      </w:r>
    </w:p>
    <w:p>
      <w:pPr>
        <w:widowControl/>
        <w:spacing w:line="560" w:lineRule="exact"/>
        <w:ind w:firstLine="643" w:firstLineChars="200"/>
        <w:rPr>
          <w:rFonts w:ascii="仿宋" w:hAnsi="仿宋" w:eastAsia="仿宋_GB2312" w:cs="宋体"/>
          <w:color w:val="000000"/>
          <w:kern w:val="0"/>
          <w:sz w:val="32"/>
          <w:szCs w:val="32"/>
        </w:rPr>
      </w:pPr>
      <w:r>
        <w:rPr>
          <w:rFonts w:hint="eastAsia" w:ascii="仿宋" w:hAnsi="仿宋" w:eastAsia="仿宋_GB2312" w:cs="宋体"/>
          <w:b/>
          <w:bCs/>
          <w:color w:val="000000"/>
          <w:kern w:val="0"/>
          <w:sz w:val="32"/>
          <w:szCs w:val="32"/>
        </w:rPr>
        <w:t xml:space="preserve">省铁路专用线运输管理办公室 </w:t>
      </w:r>
      <w:r>
        <w:rPr>
          <w:rFonts w:ascii="仿宋" w:hAnsi="仿宋" w:eastAsia="仿宋_GB2312" w:cs="宋体"/>
          <w:b/>
          <w:bCs/>
          <w:color w:val="000000"/>
          <w:kern w:val="0"/>
          <w:sz w:val="32"/>
          <w:szCs w:val="32"/>
        </w:rPr>
        <w:t xml:space="preserve"> </w:t>
      </w:r>
      <w:r>
        <w:rPr>
          <w:rFonts w:hint="eastAsia" w:ascii="仿宋" w:hAnsi="仿宋" w:eastAsia="仿宋_GB2312" w:cs="宋体"/>
          <w:color w:val="000000"/>
          <w:kern w:val="0"/>
          <w:sz w:val="32"/>
          <w:szCs w:val="32"/>
        </w:rPr>
        <w:t>负责指导、监督全省铁路专用线（含社会道口及在建）、城市轨道交通（含在建）在交通运输突发公共卫生事件应急响应期间的应急响应措施。积极与铁路部门、当地人民政府及有关部门衔接，负责拟订全省铁路专用线、城市轨道交通应急方案。承办厅应急指挥部交办的其他工作。</w:t>
      </w:r>
    </w:p>
    <w:p>
      <w:pPr>
        <w:adjustRightInd w:val="0"/>
        <w:snapToGrid w:val="0"/>
        <w:spacing w:line="560" w:lineRule="exact"/>
        <w:ind w:firstLine="643" w:firstLineChars="200"/>
        <w:rPr>
          <w:rFonts w:ascii="仿宋" w:hAnsi="仿宋" w:eastAsia="仿宋_GB2312" w:cs="Arial"/>
          <w:color w:val="000000"/>
          <w:sz w:val="32"/>
          <w:szCs w:val="32"/>
        </w:rPr>
      </w:pPr>
      <w:r>
        <w:rPr>
          <w:rFonts w:hint="eastAsia" w:ascii="仿宋_GB2312" w:hAnsi="仿宋" w:eastAsia="仿宋_GB2312" w:cs="宋体"/>
          <w:b/>
          <w:bCs/>
          <w:color w:val="000000"/>
          <w:kern w:val="0"/>
          <w:sz w:val="32"/>
          <w:szCs w:val="32"/>
        </w:rPr>
        <w:t xml:space="preserve">机关后勤服务中心  </w:t>
      </w:r>
      <w:r>
        <w:rPr>
          <w:rFonts w:hint="eastAsia" w:ascii="仿宋_GB2312" w:hAnsi="仿宋" w:eastAsia="仿宋_GB2312" w:cs="宋体"/>
          <w:color w:val="000000"/>
          <w:kern w:val="0"/>
          <w:sz w:val="32"/>
          <w:szCs w:val="32"/>
        </w:rPr>
        <w:t>负责突发事件应急响应期间后勤保障工作</w:t>
      </w:r>
      <w:r>
        <w:rPr>
          <w:rFonts w:hint="eastAsia" w:ascii="仿宋_GB2312" w:hAnsi="仿宋" w:eastAsia="仿宋_GB2312" w:cs="Times New Roman"/>
          <w:color w:val="000000"/>
          <w:sz w:val="32"/>
          <w:szCs w:val="32"/>
        </w:rPr>
        <w:t>；承办厅应急指挥部交办的其他工作</w:t>
      </w:r>
      <w:r>
        <w:rPr>
          <w:rFonts w:hint="eastAsia" w:ascii="仿宋" w:hAnsi="仿宋" w:eastAsia="仿宋_GB2312" w:cs="Arial"/>
          <w:color w:val="000000"/>
          <w:sz w:val="32"/>
          <w:szCs w:val="32"/>
        </w:rPr>
        <w:t>。</w:t>
      </w:r>
    </w:p>
    <w:p>
      <w:pPr>
        <w:widowControl/>
        <w:spacing w:line="560" w:lineRule="exact"/>
        <w:ind w:firstLine="643" w:firstLineChars="200"/>
        <w:rPr>
          <w:rFonts w:ascii="仿宋" w:hAnsi="仿宋" w:eastAsia="仿宋_GB2312" w:cs="宋体"/>
          <w:color w:val="000000"/>
          <w:kern w:val="0"/>
          <w:sz w:val="32"/>
          <w:szCs w:val="32"/>
        </w:rPr>
      </w:pPr>
      <w:r>
        <w:rPr>
          <w:rFonts w:hint="eastAsia" w:ascii="仿宋" w:hAnsi="仿宋" w:eastAsia="仿宋_GB2312" w:cs="宋体"/>
          <w:b/>
          <w:bCs/>
          <w:color w:val="000000"/>
          <w:kern w:val="0"/>
          <w:sz w:val="32"/>
          <w:szCs w:val="32"/>
        </w:rPr>
        <w:t xml:space="preserve">省公路事务中心 </w:t>
      </w:r>
      <w:r>
        <w:rPr>
          <w:rFonts w:ascii="仿宋" w:hAnsi="仿宋" w:eastAsia="仿宋_GB2312" w:cs="宋体"/>
          <w:color w:val="000000"/>
          <w:kern w:val="0"/>
          <w:sz w:val="32"/>
          <w:szCs w:val="32"/>
        </w:rPr>
        <w:t xml:space="preserve"> 指导全省跨市域公路（经营性高速公路、按干线公路管养国省道）路网及附属设施在交通运输突发公共卫生事件应急响应期间的安全通畅。</w:t>
      </w:r>
      <w:r>
        <w:rPr>
          <w:rFonts w:hint="eastAsia" w:ascii="仿宋" w:hAnsi="仿宋" w:eastAsia="仿宋_GB2312" w:cs="宋体"/>
          <w:color w:val="000000"/>
          <w:kern w:val="0"/>
          <w:sz w:val="32"/>
          <w:szCs w:val="32"/>
        </w:rPr>
        <w:t>承办厅应急指挥部交办的其他工作。</w:t>
      </w:r>
    </w:p>
    <w:p>
      <w:pPr>
        <w:widowControl/>
        <w:spacing w:line="560" w:lineRule="exact"/>
        <w:ind w:firstLine="643" w:firstLineChars="200"/>
        <w:rPr>
          <w:rFonts w:ascii="仿宋" w:hAnsi="仿宋" w:eastAsia="仿宋_GB2312" w:cs="宋体"/>
          <w:color w:val="000000"/>
          <w:kern w:val="0"/>
          <w:sz w:val="32"/>
          <w:szCs w:val="32"/>
        </w:rPr>
      </w:pPr>
      <w:r>
        <w:rPr>
          <w:rFonts w:hint="eastAsia" w:ascii="仿宋" w:hAnsi="仿宋" w:eastAsia="仿宋_GB2312" w:cs="宋体"/>
          <w:b/>
          <w:bCs/>
          <w:color w:val="000000"/>
          <w:kern w:val="0"/>
          <w:sz w:val="32"/>
          <w:szCs w:val="32"/>
        </w:rPr>
        <w:t xml:space="preserve">省水运事务中心 </w:t>
      </w:r>
      <w:r>
        <w:rPr>
          <w:rFonts w:ascii="仿宋" w:hAnsi="仿宋" w:eastAsia="仿宋_GB2312" w:cs="宋体"/>
          <w:b/>
          <w:bCs/>
          <w:color w:val="000000"/>
          <w:kern w:val="0"/>
          <w:sz w:val="32"/>
          <w:szCs w:val="32"/>
        </w:rPr>
        <w:t xml:space="preserve"> </w:t>
      </w:r>
      <w:r>
        <w:rPr>
          <w:rFonts w:hint="eastAsia" w:ascii="仿宋" w:hAnsi="仿宋" w:eastAsia="仿宋_GB2312" w:cs="宋体"/>
          <w:color w:val="000000"/>
          <w:kern w:val="0"/>
          <w:sz w:val="32"/>
          <w:szCs w:val="32"/>
        </w:rPr>
        <w:t>负责对水路运输客货运企业和港口、场站突发公共卫生事件防控工作的布置和检查。督促航运企业优先安排防控工作所需紧急物资的调运。部署做好渡口码头、港口公共卫生事件检测站点设立和管理的配合工作。根据上级要求，会同卫健、公安等部门在区域边界、渡口设置检查登记站，对入境船舶和人员进行检查、登记。负责水路运输行业突发事件防控工作有关情况的上报。承办厅应急指挥部交办的其他工作。</w:t>
      </w:r>
    </w:p>
    <w:p>
      <w:pPr>
        <w:widowControl/>
        <w:spacing w:line="560" w:lineRule="exact"/>
        <w:ind w:firstLine="643" w:firstLineChars="200"/>
        <w:rPr>
          <w:rFonts w:ascii="仿宋" w:hAnsi="仿宋" w:eastAsia="仿宋_GB2312" w:cs="宋体"/>
          <w:color w:val="000000"/>
          <w:kern w:val="0"/>
          <w:sz w:val="32"/>
          <w:szCs w:val="32"/>
        </w:rPr>
      </w:pPr>
      <w:r>
        <w:rPr>
          <w:rFonts w:hint="eastAsia" w:ascii="仿宋" w:hAnsi="仿宋" w:eastAsia="仿宋_GB2312" w:cs="宋体"/>
          <w:b/>
          <w:bCs/>
          <w:color w:val="000000"/>
          <w:kern w:val="0"/>
          <w:sz w:val="32"/>
          <w:szCs w:val="32"/>
        </w:rPr>
        <w:t xml:space="preserve">省道路运输管理局 </w:t>
      </w:r>
      <w:r>
        <w:rPr>
          <w:rFonts w:ascii="仿宋" w:hAnsi="仿宋" w:eastAsia="仿宋_GB2312" w:cs="宋体"/>
          <w:b/>
          <w:bCs/>
          <w:color w:val="000000"/>
          <w:kern w:val="0"/>
          <w:sz w:val="32"/>
          <w:szCs w:val="32"/>
        </w:rPr>
        <w:t xml:space="preserve"> </w:t>
      </w:r>
      <w:r>
        <w:rPr>
          <w:rFonts w:hint="eastAsia" w:ascii="仿宋" w:hAnsi="仿宋" w:eastAsia="仿宋_GB2312" w:cs="宋体"/>
          <w:color w:val="000000"/>
          <w:kern w:val="0"/>
          <w:sz w:val="32"/>
          <w:szCs w:val="32"/>
        </w:rPr>
        <w:t>负责对道路运输客货运企业和场站突发事件防控工作的布置和检查，落实各项防控措施。督促运输企业优先安排防控工作所需紧急物资的调运。部署做好客货运站场公共卫生事件检测站点设立和管理的配合工作。根据上级要求，会同卫健、公安等部门在区域边界道口设置检查登记站，对入境车辆和人员进行检查、登记。负责道路运输行业突发公共卫生事件防控工作有关情况的上报。承办厅应急指挥部交办的其他工作。</w:t>
      </w:r>
    </w:p>
    <w:p>
      <w:pPr>
        <w:widowControl/>
        <w:spacing w:line="560" w:lineRule="exact"/>
        <w:ind w:firstLine="643" w:firstLineChars="200"/>
        <w:rPr>
          <w:rFonts w:ascii="仿宋" w:hAnsi="仿宋" w:eastAsia="仿宋_GB2312" w:cs="宋体"/>
          <w:color w:val="000000"/>
          <w:kern w:val="0"/>
          <w:sz w:val="32"/>
          <w:szCs w:val="32"/>
        </w:rPr>
      </w:pPr>
      <w:r>
        <w:rPr>
          <w:rFonts w:hint="eastAsia" w:ascii="仿宋" w:hAnsi="仿宋" w:eastAsia="仿宋_GB2312" w:cs="宋体"/>
          <w:b/>
          <w:bCs/>
          <w:color w:val="000000"/>
          <w:kern w:val="0"/>
          <w:sz w:val="32"/>
          <w:szCs w:val="32"/>
        </w:rPr>
        <w:t xml:space="preserve">交通运输企业 </w:t>
      </w:r>
      <w:r>
        <w:rPr>
          <w:rFonts w:ascii="仿宋" w:hAnsi="仿宋" w:eastAsia="仿宋_GB2312" w:cs="宋体"/>
          <w:b/>
          <w:bCs/>
          <w:color w:val="000000"/>
          <w:kern w:val="0"/>
          <w:sz w:val="32"/>
          <w:szCs w:val="32"/>
        </w:rPr>
        <w:t xml:space="preserve"> </w:t>
      </w:r>
      <w:r>
        <w:rPr>
          <w:rFonts w:hint="eastAsia" w:ascii="仿宋" w:hAnsi="仿宋" w:eastAsia="仿宋_GB2312" w:cs="宋体"/>
          <w:color w:val="000000"/>
          <w:kern w:val="0"/>
          <w:sz w:val="32"/>
          <w:szCs w:val="32"/>
        </w:rPr>
        <w:t>协助卫健部门做好公共卫生事件检测站点的设立工作。按要求设置和配备有关防控设施、设备和用品。根据要求对相关的客货运车（船）、候车室、售票厅等公共场所进行清洁消毒。对始发班车（船）登乘旅客、入境旅客、司乘人员（船员）、旅客携带、托运的物品进行检查、登记卫生及健康情况，发现问题，及时向卫健部门和上级交通运输主管部门报告，并采取必要的处置措施。</w:t>
      </w:r>
    </w:p>
    <w:p>
      <w:pPr>
        <w:widowControl/>
        <w:spacing w:line="560" w:lineRule="exact"/>
        <w:ind w:firstLine="640" w:firstLineChars="200"/>
        <w:rPr>
          <w:rFonts w:ascii="仿宋" w:hAnsi="仿宋" w:eastAsia="仿宋_GB2312" w:cs="Arial"/>
          <w:color w:val="000000"/>
          <w:sz w:val="32"/>
          <w:szCs w:val="32"/>
        </w:rPr>
      </w:pPr>
      <w:r>
        <w:rPr>
          <w:rFonts w:hint="eastAsia" w:ascii="仿宋" w:hAnsi="仿宋" w:eastAsia="仿宋_GB2312" w:cs="Arial"/>
          <w:color w:val="000000"/>
          <w:sz w:val="32"/>
          <w:szCs w:val="32"/>
        </w:rPr>
        <w:t>厅应急指挥部成员单位应服从厅应急指挥部的指挥、调度，根据应急工作需要开展相应工作。相关成员单位工作职责按有关文件规定执行。</w:t>
      </w:r>
    </w:p>
    <w:p>
      <w:pPr>
        <w:widowControl/>
        <w:spacing w:line="560" w:lineRule="exact"/>
        <w:ind w:firstLine="200"/>
        <w:jc w:val="left"/>
        <w:rPr>
          <w:rFonts w:ascii="仿宋" w:hAnsi="仿宋" w:eastAsia="仿宋_GB2312" w:cs="Arial"/>
          <w:color w:val="000000"/>
          <w:sz w:val="32"/>
          <w:szCs w:val="32"/>
        </w:rPr>
      </w:pPr>
      <w:r>
        <w:rPr>
          <w:rFonts w:ascii="仿宋" w:hAnsi="仿宋" w:eastAsia="仿宋_GB2312" w:cs="Arial"/>
          <w:color w:val="000000"/>
          <w:sz w:val="32"/>
          <w:szCs w:val="32"/>
        </w:rPr>
        <w:br w:type="page"/>
      </w:r>
    </w:p>
    <w:p>
      <w:pPr>
        <w:spacing w:line="560" w:lineRule="exact"/>
        <w:ind w:firstLine="200"/>
        <w:rPr>
          <w:rFonts w:ascii="黑体" w:hAnsi="黑体" w:eastAsia="黑体" w:cs="仿宋"/>
          <w:color w:val="000000" w:themeColor="text1"/>
          <w:sz w:val="32"/>
          <w:szCs w:val="32"/>
          <w14:textFill>
            <w14:solidFill>
              <w14:schemeClr w14:val="tx1"/>
            </w14:solidFill>
          </w14:textFill>
        </w:rPr>
      </w:pPr>
      <w:bookmarkStart w:id="974" w:name="_Hlk59184184"/>
      <w:r>
        <w:rPr>
          <w:rFonts w:hint="eastAsia" w:ascii="黑体" w:hAnsi="黑体" w:eastAsia="黑体" w:cs="仿宋"/>
          <w:color w:val="000000" w:themeColor="text1"/>
          <w:sz w:val="32"/>
          <w:szCs w:val="32"/>
          <w14:textFill>
            <w14:solidFill>
              <w14:schemeClr w14:val="tx1"/>
            </w14:solidFill>
          </w14:textFill>
        </w:rPr>
        <w:t>附件</w:t>
      </w:r>
      <w:r>
        <w:rPr>
          <w:rFonts w:ascii="黑体" w:hAnsi="黑体" w:eastAsia="黑体" w:cs="仿宋"/>
          <w:color w:val="000000" w:themeColor="text1"/>
          <w:sz w:val="32"/>
          <w:szCs w:val="32"/>
          <w14:textFill>
            <w14:solidFill>
              <w14:schemeClr w14:val="tx1"/>
            </w14:solidFill>
          </w14:textFill>
        </w:rPr>
        <w:t>3</w:t>
      </w:r>
    </w:p>
    <w:p>
      <w:pPr>
        <w:spacing w:line="560" w:lineRule="exact"/>
        <w:ind w:firstLine="200"/>
        <w:jc w:val="center"/>
        <w:rPr>
          <w:rFonts w:ascii="方正小标宋简体" w:hAnsi="方正小标宋简体" w:eastAsia="方正小标宋简体" w:cs="仿宋"/>
          <w:color w:val="000000" w:themeColor="text1"/>
          <w:spacing w:val="-20"/>
          <w:sz w:val="36"/>
          <w:szCs w:val="36"/>
          <w14:textFill>
            <w14:solidFill>
              <w14:schemeClr w14:val="tx1"/>
            </w14:solidFill>
          </w14:textFill>
        </w:rPr>
      </w:pPr>
      <w:r>
        <w:rPr>
          <w:color w:val="000000" w:themeColor="text1"/>
          <w:sz w:val="36"/>
          <w14:textFill>
            <w14:solidFill>
              <w14:schemeClr w14:val="tx1"/>
            </w14:solidFill>
          </w14:textFill>
        </w:rPr>
        <mc:AlternateContent>
          <mc:Choice Requires="wpg">
            <w:drawing>
              <wp:anchor distT="0" distB="0" distL="114300" distR="114300" simplePos="0" relativeHeight="251668480" behindDoc="0" locked="0" layoutInCell="1" allowOverlap="1">
                <wp:simplePos x="0" y="0"/>
                <wp:positionH relativeFrom="column">
                  <wp:posOffset>-474980</wp:posOffset>
                </wp:positionH>
                <wp:positionV relativeFrom="paragraph">
                  <wp:posOffset>454025</wp:posOffset>
                </wp:positionV>
                <wp:extent cx="6396355" cy="7740015"/>
                <wp:effectExtent l="0" t="0" r="23495" b="13335"/>
                <wp:wrapNone/>
                <wp:docPr id="356" name="组合 356"/>
                <wp:cNvGraphicFramePr/>
                <a:graphic xmlns:a="http://schemas.openxmlformats.org/drawingml/2006/main">
                  <a:graphicData uri="http://schemas.microsoft.com/office/word/2010/wordprocessingGroup">
                    <wpg:wgp>
                      <wpg:cNvGrpSpPr/>
                      <wpg:grpSpPr>
                        <a:xfrm>
                          <a:off x="0" y="0"/>
                          <a:ext cx="6396355" cy="7740015"/>
                          <a:chOff x="16119" y="208544"/>
                          <a:chExt cx="10073" cy="12189"/>
                        </a:xfrm>
                      </wpg:grpSpPr>
                      <wps:wsp>
                        <wps:cNvPr id="357" name="Rectangle 4"/>
                        <wps:cNvSpPr/>
                        <wps:spPr bwMode="auto">
                          <a:xfrm>
                            <a:off x="16134" y="209670"/>
                            <a:ext cx="2782" cy="1127"/>
                          </a:xfrm>
                          <a:prstGeom prst="rect">
                            <a:avLst/>
                          </a:prstGeom>
                          <a:solidFill>
                            <a:srgbClr val="FFFFFF"/>
                          </a:solidFill>
                          <a:ln w="9525">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预警信息</w:t>
                              </w:r>
                            </w:p>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（市县交通运输突发公共卫生事件应急组织机构）</w:t>
                              </w:r>
                            </w:p>
                            <w:p>
                              <w:pPr>
                                <w:autoSpaceDE w:val="0"/>
                                <w:autoSpaceDN w:val="0"/>
                                <w:adjustRightInd w:val="0"/>
                                <w:jc w:val="center"/>
                                <w:rPr>
                                  <w:rFonts w:ascii="仿宋" w:hAnsi="仿宋" w:eastAsia="仿宋_GB2312" w:cs="仿宋"/>
                                  <w:color w:val="000000"/>
                                  <w:kern w:val="0"/>
                                  <w:szCs w:val="21"/>
                                  <w:lang w:val="zh-CN"/>
                                </w:rPr>
                              </w:pPr>
                            </w:p>
                          </w:txbxContent>
                        </wps:txbx>
                        <wps:bodyPr rot="0" vert="horz" wrap="square" lIns="91440" tIns="45720" rIns="91440" bIns="45720" anchor="t" anchorCtr="0" upright="1">
                          <a:noAutofit/>
                        </wps:bodyPr>
                      </wps:wsp>
                      <wps:wsp>
                        <wps:cNvPr id="358" name="Rectangle 6"/>
                        <wps:cNvSpPr/>
                        <wps:spPr bwMode="auto">
                          <a:xfrm>
                            <a:off x="16119" y="211631"/>
                            <a:ext cx="2567" cy="738"/>
                          </a:xfrm>
                          <a:prstGeom prst="rect">
                            <a:avLst/>
                          </a:prstGeom>
                          <a:solidFill>
                            <a:srgbClr val="FFFFFF"/>
                          </a:solidFill>
                          <a:ln w="9525">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上报省政府、交通运输部</w:t>
                              </w:r>
                            </w:p>
                          </w:txbxContent>
                        </wps:txbx>
                        <wps:bodyPr rot="0" vert="horz" wrap="square" lIns="91440" tIns="45720" rIns="91440" bIns="45720" anchor="t" anchorCtr="0" upright="1">
                          <a:noAutofit/>
                        </wps:bodyPr>
                      </wps:wsp>
                      <wps:wsp>
                        <wps:cNvPr id="359" name="Rectangle 7"/>
                        <wps:cNvSpPr/>
                        <wps:spPr bwMode="auto">
                          <a:xfrm>
                            <a:off x="16134" y="212643"/>
                            <a:ext cx="2540" cy="1496"/>
                          </a:xfrm>
                          <a:prstGeom prst="rect">
                            <a:avLst/>
                          </a:prstGeom>
                          <a:solidFill>
                            <a:srgbClr val="FFFFFF"/>
                          </a:solidFill>
                          <a:ln w="9525">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向有关行业管理部门、</w:t>
                              </w:r>
                            </w:p>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市县交通运输突发公共</w:t>
                              </w:r>
                            </w:p>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卫生事件应急组织机构</w:t>
                              </w:r>
                            </w:p>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传达指示</w:t>
                              </w:r>
                            </w:p>
                          </w:txbxContent>
                        </wps:txbx>
                        <wps:bodyPr rot="0" vert="horz" wrap="square" lIns="91440" tIns="45720" rIns="91440" bIns="45720" anchor="t" anchorCtr="0" upright="1">
                          <a:noAutofit/>
                        </wps:bodyPr>
                      </wps:wsp>
                      <wps:wsp>
                        <wps:cNvPr id="360" name="AutoShape 8"/>
                        <wps:cNvSpPr/>
                        <wps:spPr bwMode="auto">
                          <a:xfrm>
                            <a:off x="19382" y="211353"/>
                            <a:ext cx="3189" cy="2031"/>
                          </a:xfrm>
                          <a:prstGeom prst="flowChartDecision">
                            <a:avLst/>
                          </a:prstGeom>
                          <a:solidFill>
                            <a:srgbClr val="FFFFFF"/>
                          </a:solidFill>
                          <a:ln w="9525">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信息报告</w:t>
                              </w:r>
                            </w:p>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（省交通运输厅）</w:t>
                              </w:r>
                            </w:p>
                          </w:txbxContent>
                        </wps:txbx>
                        <wps:bodyPr rot="0" vert="horz" wrap="square" lIns="0" tIns="0" rIns="0" bIns="0" anchor="t" anchorCtr="0" upright="1">
                          <a:noAutofit/>
                        </wps:bodyPr>
                      </wps:wsp>
                      <wps:wsp>
                        <wps:cNvPr id="361" name="Rectangle 9"/>
                        <wps:cNvSpPr/>
                        <wps:spPr bwMode="auto">
                          <a:xfrm>
                            <a:off x="23819" y="211066"/>
                            <a:ext cx="1881" cy="502"/>
                          </a:xfrm>
                          <a:prstGeom prst="rect">
                            <a:avLst/>
                          </a:prstGeom>
                          <a:solidFill>
                            <a:srgbClr val="FFFFFF"/>
                          </a:solidFill>
                          <a:ln w="9525">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信息反馈</w:t>
                              </w:r>
                            </w:p>
                          </w:txbxContent>
                        </wps:txbx>
                        <wps:bodyPr rot="0" vert="horz" wrap="square" lIns="91440" tIns="45720" rIns="91440" bIns="45720" anchor="t" anchorCtr="0" upright="1">
                          <a:noAutofit/>
                        </wps:bodyPr>
                      </wps:wsp>
                      <wps:wsp>
                        <wps:cNvPr id="362" name="Rectangle 11"/>
                        <wps:cNvSpPr/>
                        <wps:spPr bwMode="auto">
                          <a:xfrm>
                            <a:off x="19287" y="217152"/>
                            <a:ext cx="3347" cy="765"/>
                          </a:xfrm>
                          <a:prstGeom prst="flowChartTerminator">
                            <a:avLst/>
                          </a:prstGeom>
                          <a:solidFill>
                            <a:srgbClr val="FFFFFF"/>
                          </a:solidFill>
                          <a:ln w="9525">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应急结束</w:t>
                              </w:r>
                            </w:p>
                          </w:txbxContent>
                        </wps:txbx>
                        <wps:bodyPr rot="0" vert="horz" wrap="square" lIns="91440" tIns="45720" rIns="91440" bIns="45720" anchor="t" anchorCtr="0" upright="1">
                          <a:noAutofit/>
                        </wps:bodyPr>
                      </wps:wsp>
                      <wps:wsp>
                        <wps:cNvPr id="363" name="Rectangle 12"/>
                        <wps:cNvSpPr/>
                        <wps:spPr bwMode="auto">
                          <a:xfrm>
                            <a:off x="19300" y="214589"/>
                            <a:ext cx="3334" cy="1034"/>
                          </a:xfrm>
                          <a:prstGeom prst="rect">
                            <a:avLst/>
                          </a:prstGeom>
                          <a:solidFill>
                            <a:srgbClr val="FFFFFF"/>
                          </a:solidFill>
                          <a:ln w="9525">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应急响应</w:t>
                              </w:r>
                            </w:p>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（事发地政府为主）</w:t>
                              </w:r>
                            </w:p>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（组织实施部门应急响应行动）</w:t>
                              </w:r>
                            </w:p>
                            <w:p>
                              <w:pPr>
                                <w:rPr>
                                  <w:sz w:val="15"/>
                                  <w:szCs w:val="15"/>
                                </w:rPr>
                              </w:pPr>
                            </w:p>
                          </w:txbxContent>
                        </wps:txbx>
                        <wps:bodyPr rot="0" vert="horz" wrap="square" lIns="91440" tIns="45720" rIns="91440" bIns="45720" anchor="t" anchorCtr="0" upright="1">
                          <a:noAutofit/>
                        </wps:bodyPr>
                      </wps:wsp>
                      <wps:wsp>
                        <wps:cNvPr id="364" name="Rectangle 13"/>
                        <wps:cNvSpPr/>
                        <wps:spPr bwMode="auto">
                          <a:xfrm>
                            <a:off x="23265" y="219624"/>
                            <a:ext cx="2858" cy="510"/>
                          </a:xfrm>
                          <a:prstGeom prst="rect">
                            <a:avLst/>
                          </a:prstGeom>
                          <a:solidFill>
                            <a:srgbClr val="FFFFFF"/>
                          </a:solidFill>
                          <a:ln w="9525">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善后处置</w:t>
                              </w:r>
                            </w:p>
                          </w:txbxContent>
                        </wps:txbx>
                        <wps:bodyPr rot="0" vert="horz" wrap="square" lIns="91440" tIns="45720" rIns="91440" bIns="45720" anchor="t" anchorCtr="0" upright="1">
                          <a:noAutofit/>
                        </wps:bodyPr>
                      </wps:wsp>
                      <wps:wsp>
                        <wps:cNvPr id="365" name="Rectangle 14"/>
                        <wps:cNvSpPr/>
                        <wps:spPr bwMode="auto">
                          <a:xfrm>
                            <a:off x="16134" y="219309"/>
                            <a:ext cx="3626" cy="1424"/>
                          </a:xfrm>
                          <a:prstGeom prst="rect">
                            <a:avLst/>
                          </a:prstGeom>
                          <a:solidFill>
                            <a:srgbClr val="FFFFFF"/>
                          </a:solidFill>
                          <a:ln w="9525">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调查评估</w:t>
                              </w:r>
                            </w:p>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（交通运输公共卫生应急组织机构会同成员单位、事发地人民政府）</w:t>
                              </w:r>
                            </w:p>
                          </w:txbxContent>
                        </wps:txbx>
                        <wps:bodyPr rot="0" vert="horz" wrap="square" lIns="91440" tIns="45720" rIns="91440" bIns="45720" anchor="t" anchorCtr="0" upright="1">
                          <a:noAutofit/>
                        </wps:bodyPr>
                      </wps:wsp>
                      <wps:wsp>
                        <wps:cNvPr id="366" name="Rectangle 16"/>
                        <wps:cNvSpPr/>
                        <wps:spPr bwMode="auto">
                          <a:xfrm>
                            <a:off x="23407" y="214931"/>
                            <a:ext cx="2758" cy="591"/>
                          </a:xfrm>
                          <a:prstGeom prst="rect">
                            <a:avLst/>
                          </a:prstGeom>
                          <a:solidFill>
                            <a:srgbClr val="FFFFFF"/>
                          </a:solidFill>
                          <a:ln w="9525">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相关应急指挥机构运作</w:t>
                              </w:r>
                            </w:p>
                          </w:txbxContent>
                        </wps:txbx>
                        <wps:bodyPr rot="0" vert="horz" wrap="square" lIns="91440" tIns="45720" rIns="91440" bIns="45720" anchor="t" anchorCtr="0" upright="1">
                          <a:noAutofit/>
                        </wps:bodyPr>
                      </wps:wsp>
                      <wps:wsp>
                        <wps:cNvPr id="367" name="Rectangle 17"/>
                        <wps:cNvSpPr/>
                        <wps:spPr bwMode="auto">
                          <a:xfrm>
                            <a:off x="23366" y="213558"/>
                            <a:ext cx="2826" cy="914"/>
                          </a:xfrm>
                          <a:prstGeom prst="rect">
                            <a:avLst/>
                          </a:prstGeom>
                          <a:solidFill>
                            <a:srgbClr val="FFFFFF"/>
                          </a:solidFill>
                          <a:ln w="9525">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启动交通运输公共卫生事件应急预案</w:t>
                              </w:r>
                            </w:p>
                          </w:txbxContent>
                        </wps:txbx>
                        <wps:bodyPr rot="0" vert="horz" wrap="square" lIns="91440" tIns="45720" rIns="91440" bIns="45720" anchor="t" anchorCtr="0" upright="1">
                          <a:noAutofit/>
                        </wps:bodyPr>
                      </wps:wsp>
                      <wps:wsp>
                        <wps:cNvPr id="368" name="Rectangle 18"/>
                        <wps:cNvSpPr/>
                        <wps:spPr bwMode="auto">
                          <a:xfrm>
                            <a:off x="23396" y="215902"/>
                            <a:ext cx="2767" cy="862"/>
                          </a:xfrm>
                          <a:prstGeom prst="rect">
                            <a:avLst/>
                          </a:prstGeom>
                          <a:solidFill>
                            <a:srgbClr val="FFFFFF"/>
                          </a:solidFill>
                          <a:ln w="9525">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交通运输公共卫生应急</w:t>
                              </w:r>
                            </w:p>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指挥部派工作组及专家</w:t>
                              </w:r>
                            </w:p>
                            <w:p>
                              <w:pPr>
                                <w:rPr>
                                  <w:sz w:val="15"/>
                                  <w:szCs w:val="15"/>
                                </w:rPr>
                              </w:pPr>
                            </w:p>
                          </w:txbxContent>
                        </wps:txbx>
                        <wps:bodyPr rot="0" vert="horz" wrap="square" lIns="91440" tIns="45720" rIns="91440" bIns="45720" anchor="t" anchorCtr="0" upright="1">
                          <a:noAutofit/>
                        </wps:bodyPr>
                      </wps:wsp>
                      <wps:wsp>
                        <wps:cNvPr id="369" name="矩形 35"/>
                        <wps:cNvSpPr/>
                        <wps:spPr bwMode="auto">
                          <a:xfrm>
                            <a:off x="19282" y="208544"/>
                            <a:ext cx="3349" cy="690"/>
                          </a:xfrm>
                          <a:prstGeom prst="flowChartPreparation">
                            <a:avLst/>
                          </a:prstGeom>
                          <a:noFill/>
                          <a:ln w="9525">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突发事件发生</w:t>
                              </w:r>
                            </w:p>
                            <w:p>
                              <w:pPr>
                                <w:jc w:val="center"/>
                              </w:pPr>
                            </w:p>
                          </w:txbxContent>
                        </wps:txbx>
                        <wps:bodyPr rot="0" vert="horz" wrap="square" lIns="91440" tIns="45720" rIns="91440" bIns="45720" anchor="ctr" anchorCtr="0" upright="1">
                          <a:noAutofit/>
                        </wps:bodyPr>
                      </wps:wsp>
                      <wps:wsp>
                        <wps:cNvPr id="370" name="直接箭头连接符 44"/>
                        <wps:cNvCnPr/>
                        <wps:spPr bwMode="auto">
                          <a:xfrm>
                            <a:off x="20964" y="210842"/>
                            <a:ext cx="4" cy="511"/>
                          </a:xfrm>
                          <a:prstGeom prst="straightConnector1">
                            <a:avLst/>
                          </a:prstGeom>
                          <a:noFill/>
                          <a:ln w="6350">
                            <a:solidFill>
                              <a:srgbClr val="000000"/>
                            </a:solidFill>
                            <a:miter lim="800000"/>
                            <a:tailEnd type="arrow" w="med" len="med"/>
                          </a:ln>
                        </wps:spPr>
                        <wps:bodyPr/>
                      </wps:wsp>
                      <wps:wsp>
                        <wps:cNvPr id="371" name="直接箭头连接符 46"/>
                        <wps:cNvCnPr/>
                        <wps:spPr bwMode="auto">
                          <a:xfrm>
                            <a:off x="17946" y="218563"/>
                            <a:ext cx="1" cy="746"/>
                          </a:xfrm>
                          <a:prstGeom prst="straightConnector1">
                            <a:avLst/>
                          </a:prstGeom>
                          <a:noFill/>
                          <a:ln w="6350">
                            <a:solidFill>
                              <a:srgbClr val="000000"/>
                            </a:solidFill>
                            <a:miter lim="800000"/>
                            <a:tailEnd type="arrow" w="med" len="med"/>
                          </a:ln>
                        </wps:spPr>
                        <wps:bodyPr/>
                      </wps:wsp>
                      <wps:wsp>
                        <wps:cNvPr id="372" name="直接箭头连接符 47"/>
                        <wps:cNvCnPr/>
                        <wps:spPr bwMode="auto">
                          <a:xfrm flipH="1">
                            <a:off x="24694" y="218574"/>
                            <a:ext cx="2" cy="1050"/>
                          </a:xfrm>
                          <a:prstGeom prst="straightConnector1">
                            <a:avLst/>
                          </a:prstGeom>
                          <a:noFill/>
                          <a:ln w="6350">
                            <a:solidFill>
                              <a:srgbClr val="000000"/>
                            </a:solidFill>
                            <a:miter lim="800000"/>
                            <a:tailEnd type="arrow" w="med" len="med"/>
                          </a:ln>
                        </wps:spPr>
                        <wps:bodyPr/>
                      </wps:wsp>
                      <wps:wsp>
                        <wps:cNvPr id="373" name="直接箭头连接符 48"/>
                        <wps:cNvCnPr/>
                        <wps:spPr bwMode="auto">
                          <a:xfrm flipH="1">
                            <a:off x="20954" y="217917"/>
                            <a:ext cx="7" cy="645"/>
                          </a:xfrm>
                          <a:prstGeom prst="straightConnector1">
                            <a:avLst/>
                          </a:prstGeom>
                          <a:noFill/>
                          <a:ln w="6350">
                            <a:solidFill>
                              <a:srgbClr val="000000"/>
                            </a:solidFill>
                            <a:miter lim="800000"/>
                          </a:ln>
                        </wps:spPr>
                        <wps:bodyPr/>
                      </wps:wsp>
                      <wps:wsp>
                        <wps:cNvPr id="374" name="直接连接符 49"/>
                        <wps:cNvCnPr/>
                        <wps:spPr bwMode="auto">
                          <a:xfrm flipV="1">
                            <a:off x="17946" y="218562"/>
                            <a:ext cx="6744" cy="1"/>
                          </a:xfrm>
                          <a:prstGeom prst="line">
                            <a:avLst/>
                          </a:prstGeom>
                          <a:noFill/>
                          <a:ln w="6350">
                            <a:solidFill>
                              <a:srgbClr val="000000"/>
                            </a:solidFill>
                            <a:miter lim="800000"/>
                          </a:ln>
                        </wps:spPr>
                        <wps:bodyPr/>
                      </wps:wsp>
                      <wps:wsp>
                        <wps:cNvPr id="375" name="直接连接符 50"/>
                        <wps:cNvCnPr/>
                        <wps:spPr bwMode="auto">
                          <a:xfrm flipH="1" flipV="1">
                            <a:off x="17521" y="211027"/>
                            <a:ext cx="3444" cy="2"/>
                          </a:xfrm>
                          <a:prstGeom prst="line">
                            <a:avLst/>
                          </a:prstGeom>
                          <a:noFill/>
                          <a:ln w="6350">
                            <a:solidFill>
                              <a:srgbClr val="000000"/>
                            </a:solidFill>
                            <a:miter lim="800000"/>
                          </a:ln>
                        </wps:spPr>
                        <wps:bodyPr/>
                      </wps:wsp>
                      <wps:wsp>
                        <wps:cNvPr id="376" name="直接连接符 51"/>
                        <wps:cNvCnPr/>
                        <wps:spPr bwMode="auto">
                          <a:xfrm>
                            <a:off x="17525" y="210797"/>
                            <a:ext cx="10" cy="229"/>
                          </a:xfrm>
                          <a:prstGeom prst="line">
                            <a:avLst/>
                          </a:prstGeom>
                          <a:noFill/>
                          <a:ln w="6350">
                            <a:solidFill>
                              <a:srgbClr val="000000"/>
                            </a:solidFill>
                            <a:miter lim="800000"/>
                          </a:ln>
                        </wps:spPr>
                        <wps:bodyPr/>
                      </wps:wsp>
                      <wps:wsp>
                        <wps:cNvPr id="377" name="肘形连接符 52"/>
                        <wps:cNvCnPr/>
                        <wps:spPr bwMode="auto">
                          <a:xfrm rot="16200000" flipV="1">
                            <a:off x="23305" y="209611"/>
                            <a:ext cx="810" cy="2100"/>
                          </a:xfrm>
                          <a:prstGeom prst="bentConnector2">
                            <a:avLst/>
                          </a:prstGeom>
                          <a:noFill/>
                          <a:ln w="6350">
                            <a:solidFill>
                              <a:srgbClr val="000000"/>
                            </a:solidFill>
                            <a:miter lim="800000"/>
                            <a:tailEnd type="arrow" w="med" len="med"/>
                          </a:ln>
                        </wps:spPr>
                        <wps:bodyPr/>
                      </wps:wsp>
                      <wps:wsp>
                        <wps:cNvPr id="378" name="肘形连接符 53"/>
                        <wps:cNvCnPr/>
                        <wps:spPr bwMode="auto">
                          <a:xfrm flipV="1">
                            <a:off x="22574" y="211568"/>
                            <a:ext cx="2186" cy="800"/>
                          </a:xfrm>
                          <a:prstGeom prst="bentConnector2">
                            <a:avLst/>
                          </a:prstGeom>
                          <a:noFill/>
                          <a:ln w="6350">
                            <a:solidFill>
                              <a:srgbClr val="000000"/>
                            </a:solidFill>
                            <a:miter lim="800000"/>
                            <a:tailEnd type="arrow" w="med" len="med"/>
                          </a:ln>
                        </wps:spPr>
                        <wps:bodyPr/>
                      </wps:wsp>
                      <wps:wsp>
                        <wps:cNvPr id="379" name="直接箭头连接符 56"/>
                        <wps:cNvCnPr/>
                        <wps:spPr bwMode="auto">
                          <a:xfrm flipH="1">
                            <a:off x="18674" y="213055"/>
                            <a:ext cx="413" cy="2"/>
                          </a:xfrm>
                          <a:prstGeom prst="straightConnector1">
                            <a:avLst/>
                          </a:prstGeom>
                          <a:noFill/>
                          <a:ln w="6350">
                            <a:solidFill>
                              <a:srgbClr val="000000"/>
                            </a:solidFill>
                            <a:miter lim="800000"/>
                            <a:tailEnd type="arrow" w="sm" len="sm"/>
                          </a:ln>
                        </wps:spPr>
                        <wps:bodyPr/>
                      </wps:wsp>
                      <wps:wsp>
                        <wps:cNvPr id="380" name="直接连接符 57"/>
                        <wps:cNvCnPr/>
                        <wps:spPr bwMode="auto">
                          <a:xfrm flipH="1">
                            <a:off x="23080" y="213956"/>
                            <a:ext cx="5" cy="2193"/>
                          </a:xfrm>
                          <a:prstGeom prst="line">
                            <a:avLst/>
                          </a:prstGeom>
                          <a:noFill/>
                          <a:ln w="6350">
                            <a:solidFill>
                              <a:srgbClr val="000000"/>
                            </a:solidFill>
                            <a:miter lim="800000"/>
                          </a:ln>
                        </wps:spPr>
                        <wps:bodyPr/>
                      </wps:wsp>
                      <wps:wsp>
                        <wps:cNvPr id="381" name="直接箭头连接符 58"/>
                        <wps:cNvCnPr/>
                        <wps:spPr bwMode="auto">
                          <a:xfrm flipV="1">
                            <a:off x="23083" y="213968"/>
                            <a:ext cx="283" cy="3"/>
                          </a:xfrm>
                          <a:prstGeom prst="straightConnector1">
                            <a:avLst/>
                          </a:prstGeom>
                          <a:noFill/>
                          <a:ln w="6350">
                            <a:solidFill>
                              <a:srgbClr val="000000"/>
                            </a:solidFill>
                            <a:miter lim="800000"/>
                            <a:tailEnd type="arrow" w="med" len="med"/>
                          </a:ln>
                        </wps:spPr>
                        <wps:bodyPr/>
                      </wps:wsp>
                      <wps:wsp>
                        <wps:cNvPr id="382" name="直接箭头连接符 59"/>
                        <wps:cNvCnPr/>
                        <wps:spPr bwMode="auto">
                          <a:xfrm>
                            <a:off x="23074" y="216156"/>
                            <a:ext cx="322" cy="1"/>
                          </a:xfrm>
                          <a:prstGeom prst="straightConnector1">
                            <a:avLst/>
                          </a:prstGeom>
                          <a:noFill/>
                          <a:ln w="6350">
                            <a:solidFill>
                              <a:srgbClr val="000000"/>
                            </a:solidFill>
                            <a:miter lim="800000"/>
                            <a:tailEnd type="arrow" w="med" len="med"/>
                          </a:ln>
                        </wps:spPr>
                        <wps:bodyPr/>
                      </wps:wsp>
                      <wps:wsp>
                        <wps:cNvPr id="383" name="直接连接符 62"/>
                        <wps:cNvCnPr/>
                        <wps:spPr bwMode="auto">
                          <a:xfrm>
                            <a:off x="22634" y="215209"/>
                            <a:ext cx="773" cy="18"/>
                          </a:xfrm>
                          <a:prstGeom prst="line">
                            <a:avLst/>
                          </a:prstGeom>
                          <a:noFill/>
                          <a:ln w="6350">
                            <a:solidFill>
                              <a:srgbClr val="000000"/>
                            </a:solidFill>
                            <a:miter lim="800000"/>
                            <a:tailEnd type="arrow" w="med" len="med"/>
                          </a:ln>
                        </wps:spPr>
                        <wps:bodyPr/>
                      </wps:wsp>
                      <wps:wsp>
                        <wps:cNvPr id="384" name="直接箭头连接符 44"/>
                        <wps:cNvCnPr/>
                        <wps:spPr bwMode="auto">
                          <a:xfrm>
                            <a:off x="20957" y="209234"/>
                            <a:ext cx="7" cy="435"/>
                          </a:xfrm>
                          <a:prstGeom prst="straightConnector1">
                            <a:avLst/>
                          </a:prstGeom>
                          <a:noFill/>
                          <a:ln w="6350">
                            <a:solidFill>
                              <a:srgbClr val="000000"/>
                            </a:solidFill>
                            <a:miter lim="800000"/>
                            <a:tailEnd type="arrow" w="med" len="med"/>
                          </a:ln>
                        </wps:spPr>
                        <wps:bodyPr/>
                      </wps:wsp>
                      <wps:wsp>
                        <wps:cNvPr id="385" name="直接箭头连接符 44"/>
                        <wps:cNvCnPr/>
                        <wps:spPr bwMode="auto">
                          <a:xfrm flipH="1">
                            <a:off x="18686" y="211880"/>
                            <a:ext cx="397" cy="3"/>
                          </a:xfrm>
                          <a:prstGeom prst="straightConnector1">
                            <a:avLst/>
                          </a:prstGeom>
                          <a:noFill/>
                          <a:ln w="6350">
                            <a:solidFill>
                              <a:srgbClr val="000000"/>
                            </a:solidFill>
                            <a:miter lim="800000"/>
                            <a:tailEnd type="arrow" w="med" len="med"/>
                          </a:ln>
                        </wps:spPr>
                        <wps:bodyPr/>
                      </wps:wsp>
                      <wps:wsp>
                        <wps:cNvPr id="386" name="直接箭头连接符 44"/>
                        <wps:cNvCnPr/>
                        <wps:spPr bwMode="auto">
                          <a:xfrm flipH="1" flipV="1">
                            <a:off x="19095" y="212365"/>
                            <a:ext cx="273" cy="4"/>
                          </a:xfrm>
                          <a:prstGeom prst="straightConnector1">
                            <a:avLst/>
                          </a:prstGeom>
                          <a:noFill/>
                          <a:ln w="6350">
                            <a:solidFill>
                              <a:srgbClr val="000000"/>
                            </a:solidFill>
                            <a:miter lim="800000"/>
                            <a:tailEnd type="arrow" w="med" len="med"/>
                          </a:ln>
                        </wps:spPr>
                        <wps:bodyPr/>
                      </wps:wsp>
                      <wps:wsp>
                        <wps:cNvPr id="387" name="直接连接符 50"/>
                        <wps:cNvCnPr/>
                        <wps:spPr bwMode="auto">
                          <a:xfrm flipV="1">
                            <a:off x="19083" y="211869"/>
                            <a:ext cx="12" cy="1200"/>
                          </a:xfrm>
                          <a:prstGeom prst="line">
                            <a:avLst/>
                          </a:prstGeom>
                          <a:noFill/>
                          <a:ln w="6350">
                            <a:solidFill>
                              <a:srgbClr val="000000"/>
                            </a:solidFill>
                            <a:miter lim="800000"/>
                          </a:ln>
                        </wps:spPr>
                        <wps:bodyPr/>
                      </wps:wsp>
                      <wps:wsp>
                        <wps:cNvPr id="388" name="直接箭头连接符 44"/>
                        <wps:cNvCnPr/>
                        <wps:spPr bwMode="auto">
                          <a:xfrm flipH="1">
                            <a:off x="20967" y="213384"/>
                            <a:ext cx="1" cy="1205"/>
                          </a:xfrm>
                          <a:prstGeom prst="straightConnector1">
                            <a:avLst/>
                          </a:prstGeom>
                          <a:noFill/>
                          <a:ln w="6350">
                            <a:solidFill>
                              <a:srgbClr val="000000"/>
                            </a:solidFill>
                            <a:miter lim="800000"/>
                            <a:tailEnd type="arrow" w="med" len="med"/>
                          </a:ln>
                        </wps:spPr>
                        <wps:bodyPr/>
                      </wps:wsp>
                      <wps:wsp>
                        <wps:cNvPr id="389" name="直接箭头连接符 44"/>
                        <wps:cNvCnPr/>
                        <wps:spPr bwMode="auto">
                          <a:xfrm flipH="1">
                            <a:off x="20961" y="215623"/>
                            <a:ext cx="6" cy="1529"/>
                          </a:xfrm>
                          <a:prstGeom prst="straightConnector1">
                            <a:avLst/>
                          </a:prstGeom>
                          <a:noFill/>
                          <a:ln w="6350">
                            <a:solidFill>
                              <a:srgbClr val="000000"/>
                            </a:solidFill>
                            <a:miter lim="800000"/>
                            <a:tailEnd type="arrow" w="med" len="med"/>
                          </a:ln>
                        </wps:spPr>
                        <wps:bodyPr/>
                      </wps:wsp>
                      <wps:wsp>
                        <wps:cNvPr id="390" name="Rectangle 5"/>
                        <wps:cNvSpPr/>
                        <wps:spPr bwMode="auto">
                          <a:xfrm>
                            <a:off x="19368" y="209669"/>
                            <a:ext cx="3393" cy="1173"/>
                          </a:xfrm>
                          <a:prstGeom prst="rect">
                            <a:avLst/>
                          </a:prstGeom>
                          <a:solidFill>
                            <a:srgbClr val="FFFFFF"/>
                          </a:solidFill>
                          <a:ln w="9525">
                            <a:solidFill>
                              <a:srgbClr val="000000"/>
                            </a:solidFill>
                            <a:miter lim="800000"/>
                          </a:ln>
                        </wps:spPr>
                        <wps:txb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先期处置</w:t>
                              </w:r>
                            </w:p>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（事发地人民政府和交通运输</w:t>
                              </w:r>
                            </w:p>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突发公共卫生事件应急组织机构）</w:t>
                              </w:r>
                            </w:p>
                            <w:p>
                              <w:pPr>
                                <w:autoSpaceDE w:val="0"/>
                                <w:autoSpaceDN w:val="0"/>
                                <w:adjustRightInd w:val="0"/>
                                <w:jc w:val="center"/>
                                <w:rPr>
                                  <w:rFonts w:ascii="仿宋" w:hAnsi="仿宋" w:eastAsia="仿宋_GB2312" w:cs="仿宋"/>
                                  <w:color w:val="000000"/>
                                  <w:kern w:val="0"/>
                                  <w:szCs w:val="21"/>
                                  <w:lang w:val="zh-CN"/>
                                </w:rPr>
                              </w:pP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7.4pt;margin-top:35.75pt;height:609.45pt;width:503.65pt;z-index:251668480;mso-width-relative:page;mso-height-relative:page;" coordorigin="16119,208544" coordsize="10073,12189" o:gfxdata="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">
                <o:lock v:ext="edit" aspectratio="f"/>
                <v:rect id="Rectangle 4" o:spid="_x0000_s1026" o:spt="1" style="position:absolute;left:16134;top:209670;height:1127;width:2782;" fillcolor="#FFFFFF" filled="t" stroked="t" coordsize="21600,21600" o:gfxdata="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hl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预警信息</w:t>
                        </w:r>
                      </w:p>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（市县交通运输突发公共卫生事件应急组织机构）</w:t>
                        </w:r>
                      </w:p>
                      <w:p>
                        <w:pPr>
                          <w:autoSpaceDE w:val="0"/>
                          <w:autoSpaceDN w:val="0"/>
                          <w:adjustRightInd w:val="0"/>
                          <w:jc w:val="center"/>
                          <w:rPr>
                            <w:rFonts w:ascii="仿宋" w:hAnsi="仿宋" w:eastAsia="仿宋_GB2312" w:cs="仿宋"/>
                            <w:color w:val="000000"/>
                            <w:kern w:val="0"/>
                            <w:szCs w:val="21"/>
                            <w:lang w:val="zh-CN"/>
                          </w:rPr>
                        </w:pPr>
                      </w:p>
                    </w:txbxContent>
                  </v:textbox>
                </v:rect>
                <v:rect id="Rectangle 6" o:spid="_x0000_s1026" o:spt="1" style="position:absolute;left:16119;top:211631;height:738;width:2567;" fillcolor="#FFFFFF" filled="t" stroked="t" coordsize="21600,21600" o:gfxdata="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8DXl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上报省政府、交通运输部</w:t>
                        </w:r>
                      </w:p>
                    </w:txbxContent>
                  </v:textbox>
                </v:rect>
                <v:rect id="Rectangle 7" o:spid="_x0000_s1026" o:spt="1" style="position:absolute;left:16134;top:212643;height:1496;width:2540;" fillcolor="#FFFFFF" filled="t" stroked="t" coordsize="21600,21600" o:gfxdata="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kH6/&#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向有关行业管理部门、</w:t>
                        </w:r>
                      </w:p>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市县交通运输突发公共</w:t>
                        </w:r>
                      </w:p>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卫生事件应急组织机构</w:t>
                        </w:r>
                      </w:p>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传达指示</w:t>
                        </w:r>
                      </w:p>
                    </w:txbxContent>
                  </v:textbox>
                </v:rect>
                <v:shape id="AutoShape 8" o:spid="_x0000_s1026" o:spt="110" type="#_x0000_t110" style="position:absolute;left:19382;top:211353;height:2031;width:3189;" fillcolor="#FFFFFF" filled="t" stroked="t" coordsize="21600,21600" o:gfxdata="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lzCl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mm,0mm,0mm,0mm">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信息报告</w:t>
                        </w:r>
                      </w:p>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（省交通运输厅）</w:t>
                        </w:r>
                      </w:p>
                    </w:txbxContent>
                  </v:textbox>
                </v:shape>
                <v:rect id="Rectangle 9" o:spid="_x0000_s1026" o:spt="1" style="position:absolute;left:23819;top:211066;height:502;width:1881;" fillcolor="#FFFFFF" filled="t" stroked="t" coordsize="21600,21600" o:gfxdata="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plbF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信息反馈</w:t>
                        </w:r>
                      </w:p>
                    </w:txbxContent>
                  </v:textbox>
                </v:rect>
                <v:shape id="Rectangle 11" o:spid="_x0000_s1026" o:spt="116" type="#_x0000_t116" style="position:absolute;left:19287;top:217152;height:765;width:3347;" fillcolor="#FFFFFF" filled="t" stroked="t" coordsize="21600,21600" o:gfxdata="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lUk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应急结束</w:t>
                        </w:r>
                      </w:p>
                    </w:txbxContent>
                  </v:textbox>
                </v:shape>
                <v:rect id="Rectangle 12" o:spid="_x0000_s1026" o:spt="1" style="position:absolute;left:19300;top:214589;height:1034;width:3334;" fillcolor="#FFFFFF" filled="t" stroked="t" coordsize="21600,21600" o:gfxdata="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OG0p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应急响应</w:t>
                        </w:r>
                      </w:p>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（事发地政府为主）</w:t>
                        </w:r>
                      </w:p>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（组织实施部门应急响应行动）</w:t>
                        </w:r>
                      </w:p>
                      <w:p>
                        <w:pPr>
                          <w:rPr>
                            <w:sz w:val="15"/>
                            <w:szCs w:val="15"/>
                          </w:rPr>
                        </w:pPr>
                      </w:p>
                    </w:txbxContent>
                  </v:textbox>
                </v:rect>
                <v:rect id="Rectangle 13" o:spid="_x0000_s1026" o:spt="1" style="position:absolute;left:23265;top:219624;height:510;width:2858;" fillcolor="#FFFFFF" filled="t" stroked="t" coordsize="21600,21600" o:gfxdata="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0fVd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善后处置</w:t>
                        </w:r>
                      </w:p>
                    </w:txbxContent>
                  </v:textbox>
                </v:rect>
                <v:rect id="Rectangle 14" o:spid="_x0000_s1026" o:spt="1" style="position:absolute;left:16134;top:219309;height:1424;width:3626;" fillcolor="#FFFFFF" filled="t" stroked="t" coordsize="21600,21600" o:gfxdata="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nVDG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调查评估</w:t>
                        </w:r>
                      </w:p>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（交通运输公共卫生应急组织机构会同成员单位、事发地人民政府）</w:t>
                        </w:r>
                      </w:p>
                    </w:txbxContent>
                  </v:textbox>
                </v:rect>
                <v:rect id="Rectangle 16" o:spid="_x0000_s1026" o:spt="1" style="position:absolute;left:23407;top:214931;height:591;width:2758;" fillcolor="#FFFFFF" filled="t" stroked="t" coordsize="21600,21600" o:gfxdata="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Os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相关应急指挥机构运作</w:t>
                        </w:r>
                      </w:p>
                    </w:txbxContent>
                  </v:textbox>
                </v:rect>
                <v:rect id="Rectangle 17" o:spid="_x0000_s1026" o:spt="1" style="position:absolute;left:23366;top:213558;height:914;width:2826;" fillcolor="#FFFFFF" filled="t" stroked="t" coordsize="21600,21600" o:gfxdata="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2sq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启动交通运输公共卫生事件应急预案</w:t>
                        </w:r>
                      </w:p>
                    </w:txbxContent>
                  </v:textbox>
                </v:rect>
                <v:rect id="Rectangle 18" o:spid="_x0000_s1026" o:spt="1" style="position:absolute;left:23396;top:215902;height:862;width:2767;" fillcolor="#FFFFFF" filled="t" stroked="t" coordsize="21600,21600" o:gfxdata="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nP9Y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交通运输公共卫生应急</w:t>
                        </w:r>
                      </w:p>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指挥部派工作组及专家</w:t>
                        </w:r>
                      </w:p>
                      <w:p>
                        <w:pPr>
                          <w:rPr>
                            <w:sz w:val="15"/>
                            <w:szCs w:val="15"/>
                          </w:rPr>
                        </w:pPr>
                      </w:p>
                    </w:txbxContent>
                  </v:textbox>
                </v:rect>
                <v:shape id="矩形 35" o:spid="_x0000_s1026" o:spt="117" type="#_x0000_t117" style="position:absolute;left:19282;top:208544;height:690;width:3349;v-text-anchor:middle;" filled="f" stroked="t" coordsize="21600,21600" o:gfxdata="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A/l28AAAA&#10;3AAAAA8AAAAAAAAAAQAgAAAAIgAAAGRycy9kb3ducmV2LnhtbFBLAQIUABQAAAAIAIdO4kAzLwWe&#10;OwAAADkAAAAQAAAAAAAAAAEAIAAAAAsBAABkcnMvc2hhcGV4bWwueG1sUEsFBgAAAAAGAAYAWwEA&#10;ALUDAAAAAA==&#10;">
                  <v:fill on="f" focussize="0,0"/>
                  <v:stroke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突发事件发生</w:t>
                        </w:r>
                      </w:p>
                      <w:p>
                        <w:pPr>
                          <w:jc w:val="center"/>
                        </w:pPr>
                      </w:p>
                    </w:txbxContent>
                  </v:textbox>
                </v:shape>
                <v:shape id="直接箭头连接符 44" o:spid="_x0000_s1026" o:spt="32" type="#_x0000_t32" style="position:absolute;left:20964;top:210842;height:511;width:4;" filled="f" stroked="t" coordsize="21600,21600" o:gfxdata="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nYwO8AAAA&#10;3AAAAA8AAAAAAAAAAQAgAAAAIgAAAGRycy9kb3ducmV2LnhtbFBLAQIUABQAAAAIAIdO4kAzLwWe&#10;OwAAADkAAAAQAAAAAAAAAAEAIAAAAAsBAABkcnMvc2hhcGV4bWwueG1sUEsFBgAAAAAGAAYAWwEA&#10;ALUDAAAAAA==&#10;">
                  <v:fill on="f" focussize="0,0"/>
                  <v:stroke weight="0.5pt" color="#000000" miterlimit="8" joinstyle="miter" endarrow="open"/>
                  <v:imagedata o:title=""/>
                  <o:lock v:ext="edit" aspectratio="f"/>
                </v:shape>
                <v:shape id="直接箭头连接符 46" o:spid="_x0000_s1026" o:spt="32" type="#_x0000_t32" style="position:absolute;left:17946;top:218563;height:746;width:1;" filled="f" stroked="t" coordsize="21600,21600" o:gfxdata="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vGmL4A&#10;AADcAAAADwAAAAAAAAABACAAAAAiAAAAZHJzL2Rvd25yZXYueG1sUEsBAhQAFAAAAAgAh07iQDMv&#10;BZ47AAAAOQAAABAAAAAAAAAAAQAgAAAADQEAAGRycy9zaGFwZXhtbC54bWxQSwUGAAAAAAYABgBb&#10;AQAAtwMAAAAA&#10;">
                  <v:fill on="f" focussize="0,0"/>
                  <v:stroke weight="0.5pt" color="#000000" miterlimit="8" joinstyle="miter" endarrow="open"/>
                  <v:imagedata o:title=""/>
                  <o:lock v:ext="edit" aspectratio="f"/>
                </v:shape>
                <v:shape id="直接箭头连接符 47" o:spid="_x0000_s1026" o:spt="32" type="#_x0000_t32" style="position:absolute;left:24694;top:218574;flip:x;height:1050;width:2;" filled="f" stroked="t" coordsize="21600,21600" o:gfxdata="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4vZi/&#10;AAAA3AAAAA8AAAAAAAAAAQAgAAAAIgAAAGRycy9kb3ducmV2LnhtbFBLAQIUABQAAAAIAIdO4kAz&#10;LwWeOwAAADkAAAAQAAAAAAAAAAEAIAAAAA4BAABkcnMvc2hhcGV4bWwueG1sUEsFBgAAAAAGAAYA&#10;WwEAALgDAAAAAA==&#10;">
                  <v:fill on="f" focussize="0,0"/>
                  <v:stroke weight="0.5pt" color="#000000" miterlimit="8" joinstyle="miter" endarrow="open"/>
                  <v:imagedata o:title=""/>
                  <o:lock v:ext="edit" aspectratio="f"/>
                </v:shape>
                <v:shape id="直接箭头连接符 48" o:spid="_x0000_s1026" o:spt="32" type="#_x0000_t32" style="position:absolute;left:20954;top:217917;flip:x;height:645;width:7;" filled="f" stroked="t" coordsize="21600,21600" o:gfxdata="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o+PC/&#10;AAAA3AAAAA8AAAAAAAAAAQAgAAAAIgAAAGRycy9kb3ducmV2LnhtbFBLAQIUABQAAAAIAIdO4kAz&#10;LwWeOwAAADkAAAAQAAAAAAAAAAEAIAAAAA4BAABkcnMvc2hhcGV4bWwueG1sUEsFBgAAAAAGAAYA&#10;WwEAALgDAAAAAA==&#10;">
                  <v:fill on="f" focussize="0,0"/>
                  <v:stroke weight="0.5pt" color="#000000" miterlimit="8" joinstyle="miter"/>
                  <v:imagedata o:title=""/>
                  <o:lock v:ext="edit" aspectratio="f"/>
                </v:shape>
                <v:line id="直接连接符 49" o:spid="_x0000_s1026" o:spt="20" style="position:absolute;left:17946;top:218562;flip:y;height:1;width:6744;" filled="f" stroked="t" coordsize="21600,21600" o:gfxdata="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YpXa/&#10;AAAA3AAAAA8AAAAAAAAAAQAgAAAAIgAAAGRycy9kb3ducmV2LnhtbFBLAQIUABQAAAAIAIdO4kAz&#10;LwWeOwAAADkAAAAQAAAAAAAAAAEAIAAAAA4BAABkcnMvc2hhcGV4bWwueG1sUEsFBgAAAAAGAAYA&#10;WwEAALgDAAAAAA==&#10;">
                  <v:fill on="f" focussize="0,0"/>
                  <v:stroke weight="0.5pt" color="#000000" miterlimit="8" joinstyle="miter"/>
                  <v:imagedata o:title=""/>
                  <o:lock v:ext="edit" aspectratio="f"/>
                </v:line>
                <v:line id="直接连接符 50" o:spid="_x0000_s1026" o:spt="20" style="position:absolute;left:17521;top:211027;flip:x y;height:2;width:3444;" filled="f" stroked="t" coordsize="21600,21600" o:gfxdata="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cxlq8AAAA&#10;3AAAAA8AAAAAAAAAAQAgAAAAIgAAAGRycy9kb3ducmV2LnhtbFBLAQIUABQAAAAIAIdO4kAzLwWe&#10;OwAAADkAAAAQAAAAAAAAAAEAIAAAAAsBAABkcnMvc2hhcGV4bWwueG1sUEsFBgAAAAAGAAYAWwEA&#10;ALUDAAAAAA==&#10;">
                  <v:fill on="f" focussize="0,0"/>
                  <v:stroke weight="0.5pt" color="#000000" miterlimit="8" joinstyle="miter"/>
                  <v:imagedata o:title=""/>
                  <o:lock v:ext="edit" aspectratio="f"/>
                </v:line>
                <v:line id="直接连接符 51" o:spid="_x0000_s1026" o:spt="20" style="position:absolute;left:17525;top:210797;height:229;width:10;" filled="f" stroked="t" coordsize="21600,21600" o:gfxdata="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d5nxr4A&#10;AADc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shape id="肘形连接符 52" o:spid="_x0000_s1026" o:spt="33" type="#_x0000_t33" style="position:absolute;left:23305;top:209611;flip:y;height:2100;width:810;rotation:5898240f;" filled="f" stroked="t" coordsize="21600,21600" o:gfxdata="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bWny8AAAA&#10;3AAAAA8AAAAAAAAAAQAgAAAAIgAAAGRycy9kb3ducmV2LnhtbFBLAQIUABQAAAAIAIdO4kAzLwWe&#10;OwAAADkAAAAQAAAAAAAAAAEAIAAAAAsBAABkcnMvc2hhcGV4bWwueG1sUEsFBgAAAAAGAAYAWwEA&#10;ALUDAAAAAA==&#10;">
                  <v:fill on="f" focussize="0,0"/>
                  <v:stroke weight="0.5pt" color="#000000" miterlimit="8" joinstyle="miter" endarrow="open"/>
                  <v:imagedata o:title=""/>
                  <o:lock v:ext="edit" aspectratio="f"/>
                </v:shape>
                <v:shape id="肘形连接符 53" o:spid="_x0000_s1026" o:spt="33" type="#_x0000_t33" style="position:absolute;left:22574;top:211568;flip:y;height:800;width:2186;" filled="f" stroked="t" coordsize="21600,21600" o:gfxdata="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sm1Du5AAAA3AAA&#10;AA8AAAAAAAAAAQAgAAAAIgAAAGRycy9kb3ducmV2LnhtbFBLAQIUABQAAAAIAIdO4kAzLwWeOwAA&#10;ADkAAAAQAAAAAAAAAAEAIAAAAAgBAABkcnMvc2hhcGV4bWwueG1sUEsFBgAAAAAGAAYAWwEAALID&#10;AAAAAA==&#10;">
                  <v:fill on="f" focussize="0,0"/>
                  <v:stroke weight="0.5pt" color="#000000" miterlimit="8" joinstyle="miter" endarrow="open"/>
                  <v:imagedata o:title=""/>
                  <o:lock v:ext="edit" aspectratio="f"/>
                </v:shape>
                <v:shape id="直接箭头连接符 56" o:spid="_x0000_s1026" o:spt="32" type="#_x0000_t32" style="position:absolute;left:18674;top:213055;flip:x;height:2;width:413;" filled="f" stroked="t" coordsize="21600,21600" o:gfxdata="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RfEm/&#10;AAAA3AAAAA8AAAAAAAAAAQAgAAAAIgAAAGRycy9kb3ducmV2LnhtbFBLAQIUABQAAAAIAIdO4kAz&#10;LwWeOwAAADkAAAAQAAAAAAAAAAEAIAAAAA4BAABkcnMvc2hhcGV4bWwueG1sUEsFBgAAAAAGAAYA&#10;WwEAALgDAAAAAA==&#10;">
                  <v:fill on="f" focussize="0,0"/>
                  <v:stroke weight="0.5pt" color="#000000" miterlimit="8" joinstyle="miter" endarrow="open" endarrowwidth="narrow" endarrowlength="short"/>
                  <v:imagedata o:title=""/>
                  <o:lock v:ext="edit" aspectratio="f"/>
                </v:shape>
                <v:line id="直接连接符 57" o:spid="_x0000_s1026" o:spt="20" style="position:absolute;left:23080;top:213956;flip:x;height:2193;width:5;" filled="f" stroked="t" coordsize="21600,21600" o:gfxdata="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XbTUrsAAADc&#10;AAAADwAAAAAAAAABACAAAAAiAAAAZHJzL2Rvd25yZXYueG1sUEsBAhQAFAAAAAgAh07iQDMvBZ47&#10;AAAAOQAAABAAAAAAAAAAAQAgAAAACgEAAGRycy9zaGFwZXhtbC54bWxQSwUGAAAAAAYABgBbAQAA&#10;tAMAAAAA&#10;">
                  <v:fill on="f" focussize="0,0"/>
                  <v:stroke weight="0.5pt" color="#000000" miterlimit="8" joinstyle="miter"/>
                  <v:imagedata o:title=""/>
                  <o:lock v:ext="edit" aspectratio="f"/>
                </v:line>
                <v:shape id="直接箭头连接符 58" o:spid="_x0000_s1026" o:spt="32" type="#_x0000_t32" style="position:absolute;left:23083;top:213968;flip:y;height:3;width:283;" filled="f" stroked="t" coordsize="21600,21600" o:gfxdata="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1/U8i/&#10;AAAA3AAAAA8AAAAAAAAAAQAgAAAAIgAAAGRycy9kb3ducmV2LnhtbFBLAQIUABQAAAAIAIdO4kAz&#10;LwWeOwAAADkAAAAQAAAAAAAAAAEAIAAAAA4BAABkcnMvc2hhcGV4bWwueG1sUEsFBgAAAAAGAAYA&#10;WwEAALgDAAAAAA==&#10;">
                  <v:fill on="f" focussize="0,0"/>
                  <v:stroke weight="0.5pt" color="#000000" miterlimit="8" joinstyle="miter" endarrow="open"/>
                  <v:imagedata o:title=""/>
                  <o:lock v:ext="edit" aspectratio="f"/>
                </v:shape>
                <v:shape id="直接箭头连接符 59" o:spid="_x0000_s1026" o:spt="32" type="#_x0000_t32" style="position:absolute;left:23074;top:216156;height:1;width:322;" filled="f" stroked="t" coordsize="21600,21600" o:gfxdata="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sKMi/&#10;AAAA3AAAAA8AAAAAAAAAAQAgAAAAIgAAAGRycy9kb3ducmV2LnhtbFBLAQIUABQAAAAIAIdO4kAz&#10;LwWeOwAAADkAAAAQAAAAAAAAAAEAIAAAAA4BAABkcnMvc2hhcGV4bWwueG1sUEsFBgAAAAAGAAYA&#10;WwEAALgDAAAAAA==&#10;">
                  <v:fill on="f" focussize="0,0"/>
                  <v:stroke weight="0.5pt" color="#000000" miterlimit="8" joinstyle="miter" endarrow="open"/>
                  <v:imagedata o:title=""/>
                  <o:lock v:ext="edit" aspectratio="f"/>
                </v:shape>
                <v:line id="直接连接符 62" o:spid="_x0000_s1026" o:spt="20" style="position:absolute;left:22634;top:215209;height:18;width:773;" filled="f" stroked="t" coordsize="21600,21600" o:gfxdata="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qMXb4A&#10;AADcAAAADwAAAAAAAAABACAAAAAiAAAAZHJzL2Rvd25yZXYueG1sUEsBAhQAFAAAAAgAh07iQDMv&#10;BZ47AAAAOQAAABAAAAAAAAAAAQAgAAAADQEAAGRycy9zaGFwZXhtbC54bWxQSwUGAAAAAAYABgBb&#10;AQAAtwMAAAAA&#10;">
                  <v:fill on="f" focussize="0,0"/>
                  <v:stroke weight="0.5pt" color="#000000" miterlimit="8" joinstyle="miter" endarrow="open"/>
                  <v:imagedata o:title=""/>
                  <o:lock v:ext="edit" aspectratio="f"/>
                </v:line>
                <v:shape id="直接箭头连接符 44" o:spid="_x0000_s1026" o:spt="32" type="#_x0000_t32" style="position:absolute;left:20957;top:209234;height:435;width:7;" filled="f" stroked="t" coordsize="21600,21600" o:gfxdata="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kVJ74A&#10;AADcAAAADwAAAAAAAAABACAAAAAiAAAAZHJzL2Rvd25yZXYueG1sUEsBAhQAFAAAAAgAh07iQDMv&#10;BZ47AAAAOQAAABAAAAAAAAAAAQAgAAAADQEAAGRycy9zaGFwZXhtbC54bWxQSwUGAAAAAAYABgBb&#10;AQAAtwMAAAAA&#10;">
                  <v:fill on="f" focussize="0,0"/>
                  <v:stroke weight="0.5pt" color="#000000" miterlimit="8" joinstyle="miter" endarrow="open"/>
                  <v:imagedata o:title=""/>
                  <o:lock v:ext="edit" aspectratio="f"/>
                </v:shape>
                <v:shape id="直接箭头连接符 44" o:spid="_x0000_s1026" o:spt="32" type="#_x0000_t32" style="position:absolute;left:18686;top:211880;flip:x;height:3;width:397;" filled="f" stroked="t" coordsize="21600,21600" o:gfxdata="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EVcu/&#10;AAAA3AAAAA8AAAAAAAAAAQAgAAAAIgAAAGRycy9kb3ducmV2LnhtbFBLAQIUABQAAAAIAIdO4kAz&#10;LwWeOwAAADkAAAAQAAAAAAAAAAEAIAAAAA4BAABkcnMvc2hhcGV4bWwueG1sUEsFBgAAAAAGAAYA&#10;WwEAALgDAAAAAA==&#10;">
                  <v:fill on="f" focussize="0,0"/>
                  <v:stroke weight="0.5pt" color="#000000" miterlimit="8" joinstyle="miter" endarrow="open"/>
                  <v:imagedata o:title=""/>
                  <o:lock v:ext="edit" aspectratio="f"/>
                </v:shape>
                <v:shape id="直接箭头连接符 44" o:spid="_x0000_s1026" o:spt="32" type="#_x0000_t32" style="position:absolute;left:19095;top:212365;flip:x y;height:4;width:273;" filled="f" stroked="t" coordsize="21600,21600" o:gfxdata="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xqW9vQAA&#10;ANwAAAAPAAAAAAAAAAEAIAAAACIAAABkcnMvZG93bnJldi54bWxQSwECFAAUAAAACACHTuJAMy8F&#10;njsAAAA5AAAAEAAAAAAAAAABACAAAAAMAQAAZHJzL3NoYXBleG1sLnhtbFBLBQYAAAAABgAGAFsB&#10;AAC2AwAAAAA=&#10;">
                  <v:fill on="f" focussize="0,0"/>
                  <v:stroke weight="0.5pt" color="#000000" miterlimit="8" joinstyle="miter" endarrow="open"/>
                  <v:imagedata o:title=""/>
                  <o:lock v:ext="edit" aspectratio="f"/>
                </v:shape>
                <v:line id="直接连接符 50" o:spid="_x0000_s1026" o:spt="20" style="position:absolute;left:19083;top:211869;flip:y;height:1200;width:12;" filled="f" stroked="t" coordsize="21600,21600" o:gfxdata="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fSya/&#10;AAAA3AAAAA8AAAAAAAAAAQAgAAAAIgAAAGRycy9kb3ducmV2LnhtbFBLAQIUABQAAAAIAIdO4kAz&#10;LwWeOwAAADkAAAAQAAAAAAAAAAEAIAAAAA4BAABkcnMvc2hhcGV4bWwueG1sUEsFBgAAAAAGAAYA&#10;WwEAALgDAAAAAA==&#10;">
                  <v:fill on="f" focussize="0,0"/>
                  <v:stroke weight="0.5pt" color="#000000" miterlimit="8" joinstyle="miter"/>
                  <v:imagedata o:title=""/>
                  <o:lock v:ext="edit" aspectratio="f"/>
                </v:line>
                <v:shape id="直接箭头连接符 44" o:spid="_x0000_s1026" o:spt="32" type="#_x0000_t32" style="position:absolute;left:20967;top:213384;flip:x;height:1205;width:1;" filled="f" stroked="t" coordsize="21600,21600" o:gfxdata="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F+lW8AAAA&#10;3AAAAA8AAAAAAAAAAQAgAAAAIgAAAGRycy9kb3ducmV2LnhtbFBLAQIUABQAAAAIAIdO4kAzLwWe&#10;OwAAADkAAAAQAAAAAAAAAAEAIAAAAAsBAABkcnMvc2hhcGV4bWwueG1sUEsFBgAAAAAGAAYAWwEA&#10;ALUDAAAAAA==&#10;">
                  <v:fill on="f" focussize="0,0"/>
                  <v:stroke weight="0.5pt" color="#000000" miterlimit="8" joinstyle="miter" endarrow="open"/>
                  <v:imagedata o:title=""/>
                  <o:lock v:ext="edit" aspectratio="f"/>
                </v:shape>
                <v:shape id="直接箭头连接符 44" o:spid="_x0000_s1026" o:spt="32" type="#_x0000_t32" style="position:absolute;left:20961;top:215623;flip:x;height:1529;width:6;" filled="f" stroked="t" coordsize="21600,21600" o:gfxdata="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JX86/&#10;AAAA3AAAAA8AAAAAAAAAAQAgAAAAIgAAAGRycy9kb3ducmV2LnhtbFBLAQIUABQAAAAIAIdO4kAz&#10;LwWeOwAAADkAAAAQAAAAAAAAAAEAIAAAAA4BAABkcnMvc2hhcGV4bWwueG1sUEsFBgAAAAAGAAYA&#10;WwEAALgDAAAAAA==&#10;">
                  <v:fill on="f" focussize="0,0"/>
                  <v:stroke weight="0.5pt" color="#000000" miterlimit="8" joinstyle="miter" endarrow="open"/>
                  <v:imagedata o:title=""/>
                  <o:lock v:ext="edit" aspectratio="f"/>
                </v:shape>
                <v:rect id="Rectangle 5" o:spid="_x0000_s1026" o:spt="1" style="position:absolute;left:19368;top:209669;height:1173;width:3393;" fillcolor="#FFFFFF" filled="t" stroked="t" coordsize="21600,21600" o:gfxdata="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De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先期处置</w:t>
                        </w:r>
                      </w:p>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（事发地人民政府和交通运输</w:t>
                        </w:r>
                      </w:p>
                      <w:p>
                        <w:pPr>
                          <w:autoSpaceDE w:val="0"/>
                          <w:autoSpaceDN w:val="0"/>
                          <w:adjustRightInd w:val="0"/>
                          <w:jc w:val="center"/>
                          <w:rPr>
                            <w:rFonts w:ascii="仿宋" w:hAnsi="仿宋" w:eastAsia="仿宋_GB2312" w:cs="仿宋"/>
                            <w:color w:val="000000"/>
                            <w:kern w:val="0"/>
                            <w:szCs w:val="21"/>
                            <w:lang w:val="zh-CN"/>
                          </w:rPr>
                        </w:pPr>
                        <w:r>
                          <w:rPr>
                            <w:rFonts w:hint="eastAsia" w:ascii="仿宋" w:hAnsi="仿宋" w:eastAsia="仿宋_GB2312" w:cs="仿宋"/>
                            <w:color w:val="000000"/>
                            <w:kern w:val="0"/>
                            <w:szCs w:val="21"/>
                            <w:lang w:val="zh-CN"/>
                          </w:rPr>
                          <w:t>突发公共卫生事件应急组织机构）</w:t>
                        </w:r>
                      </w:p>
                      <w:p>
                        <w:pPr>
                          <w:autoSpaceDE w:val="0"/>
                          <w:autoSpaceDN w:val="0"/>
                          <w:adjustRightInd w:val="0"/>
                          <w:jc w:val="center"/>
                          <w:rPr>
                            <w:rFonts w:ascii="仿宋" w:hAnsi="仿宋" w:eastAsia="仿宋_GB2312" w:cs="仿宋"/>
                            <w:color w:val="000000"/>
                            <w:kern w:val="0"/>
                            <w:szCs w:val="21"/>
                            <w:lang w:val="zh-CN"/>
                          </w:rPr>
                        </w:pPr>
                      </w:p>
                    </w:txbxContent>
                  </v:textbox>
                </v:rect>
              </v:group>
            </w:pict>
          </mc:Fallback>
        </mc:AlternateContent>
      </w:r>
      <w:r>
        <w:rPr>
          <w:rFonts w:hint="eastAsia" w:ascii="方正小标宋简体" w:hAnsi="方正小标宋简体" w:eastAsia="方正小标宋简体" w:cs="仿宋"/>
          <w:color w:val="000000" w:themeColor="text1"/>
          <w:spacing w:val="-20"/>
          <w:sz w:val="36"/>
          <w:szCs w:val="36"/>
          <w14:textFill>
            <w14:solidFill>
              <w14:schemeClr w14:val="tx1"/>
            </w14:solidFill>
          </w14:textFill>
        </w:rPr>
        <w:t>湖南省交通运输突发公共卫生事件应急响应处置流程图</w:t>
      </w:r>
    </w:p>
    <w:bookmarkEnd w:id="974"/>
    <w:p>
      <w:pPr>
        <w:spacing w:line="560" w:lineRule="exact"/>
        <w:ind w:firstLine="200"/>
        <w:rPr>
          <w:rFonts w:ascii="宋体" w:hAnsi="宋体" w:eastAsia="宋体" w:cs="仿宋"/>
          <w:color w:val="000000" w:themeColor="text1"/>
          <w:spacing w:val="-20"/>
          <w:sz w:val="36"/>
          <w:szCs w:val="36"/>
          <w14:textFill>
            <w14:solidFill>
              <w14:schemeClr w14:val="tx1"/>
            </w14:solidFill>
          </w14:textFill>
        </w:rPr>
      </w:pPr>
    </w:p>
    <w:p>
      <w:pPr>
        <w:spacing w:line="560" w:lineRule="exact"/>
        <w:ind w:firstLine="200"/>
        <w:rPr>
          <w:rFonts w:ascii="宋体" w:hAnsi="宋体" w:eastAsia="宋体" w:cs="仿宋"/>
          <w:color w:val="000000" w:themeColor="text1"/>
          <w:spacing w:val="-20"/>
          <w:sz w:val="36"/>
          <w:szCs w:val="36"/>
          <w14:textFill>
            <w14:solidFill>
              <w14:schemeClr w14:val="tx1"/>
            </w14:solidFill>
          </w14:textFill>
        </w:rPr>
      </w:pPr>
    </w:p>
    <w:p>
      <w:pPr>
        <w:spacing w:line="560" w:lineRule="exact"/>
        <w:ind w:firstLine="200"/>
        <w:rPr>
          <w:rFonts w:ascii="宋体" w:hAnsi="宋体" w:eastAsia="宋体" w:cs="仿宋"/>
          <w:color w:val="000000" w:themeColor="text1"/>
          <w:spacing w:val="-20"/>
          <w:sz w:val="36"/>
          <w:szCs w:val="36"/>
          <w14:textFill>
            <w14:solidFill>
              <w14:schemeClr w14:val="tx1"/>
            </w14:solidFill>
          </w14:textFill>
        </w:rPr>
      </w:pPr>
    </w:p>
    <w:p>
      <w:pPr>
        <w:spacing w:line="560" w:lineRule="exact"/>
        <w:ind w:firstLine="200"/>
        <w:rPr>
          <w:rFonts w:ascii="宋体" w:hAnsi="宋体" w:eastAsia="宋体" w:cs="仿宋"/>
          <w:color w:val="000000" w:themeColor="text1"/>
          <w:spacing w:val="-20"/>
          <w:sz w:val="36"/>
          <w:szCs w:val="36"/>
          <w14:textFill>
            <w14:solidFill>
              <w14:schemeClr w14:val="tx1"/>
            </w14:solidFill>
          </w14:textFill>
        </w:rPr>
      </w:pPr>
    </w:p>
    <w:p>
      <w:pPr>
        <w:spacing w:line="560" w:lineRule="exact"/>
        <w:ind w:firstLine="200"/>
        <w:rPr>
          <w:rFonts w:ascii="宋体" w:hAnsi="宋体" w:eastAsia="宋体" w:cs="仿宋"/>
          <w:color w:val="000000" w:themeColor="text1"/>
          <w:spacing w:val="-20"/>
          <w:sz w:val="36"/>
          <w:szCs w:val="36"/>
          <w14:textFill>
            <w14:solidFill>
              <w14:schemeClr w14:val="tx1"/>
            </w14:solidFill>
          </w14:textFill>
        </w:rPr>
      </w:pPr>
    </w:p>
    <w:p>
      <w:pPr>
        <w:spacing w:line="560" w:lineRule="exact"/>
        <w:ind w:firstLine="200"/>
        <w:rPr>
          <w:rFonts w:ascii="宋体" w:hAnsi="宋体" w:eastAsia="宋体" w:cs="仿宋"/>
          <w:color w:val="000000" w:themeColor="text1"/>
          <w:spacing w:val="-20"/>
          <w:sz w:val="36"/>
          <w:szCs w:val="36"/>
          <w14:textFill>
            <w14:solidFill>
              <w14:schemeClr w14:val="tx1"/>
            </w14:solidFill>
          </w14:textFill>
        </w:rPr>
      </w:pPr>
    </w:p>
    <w:p>
      <w:pPr>
        <w:spacing w:line="560" w:lineRule="exact"/>
        <w:ind w:firstLine="200"/>
        <w:rPr>
          <w:rFonts w:ascii="宋体" w:hAnsi="宋体" w:eastAsia="宋体" w:cs="仿宋"/>
          <w:color w:val="000000" w:themeColor="text1"/>
          <w:spacing w:val="-20"/>
          <w:sz w:val="36"/>
          <w:szCs w:val="36"/>
          <w14:textFill>
            <w14:solidFill>
              <w14:schemeClr w14:val="tx1"/>
            </w14:solidFill>
          </w14:textFill>
        </w:rPr>
      </w:pPr>
    </w:p>
    <w:p>
      <w:pPr>
        <w:spacing w:line="560" w:lineRule="exact"/>
        <w:ind w:firstLine="200"/>
        <w:rPr>
          <w:rFonts w:ascii="宋体" w:hAnsi="宋体" w:eastAsia="宋体" w:cs="仿宋"/>
          <w:color w:val="000000" w:themeColor="text1"/>
          <w:spacing w:val="-20"/>
          <w:sz w:val="36"/>
          <w:szCs w:val="36"/>
          <w14:textFill>
            <w14:solidFill>
              <w14:schemeClr w14:val="tx1"/>
            </w14:solidFill>
          </w14:textFill>
        </w:rPr>
      </w:pPr>
    </w:p>
    <w:p>
      <w:pPr>
        <w:spacing w:line="560" w:lineRule="exact"/>
        <w:ind w:firstLine="200"/>
        <w:rPr>
          <w:rFonts w:ascii="宋体" w:hAnsi="宋体" w:eastAsia="宋体" w:cs="仿宋"/>
          <w:color w:val="000000" w:themeColor="text1"/>
          <w:spacing w:val="-20"/>
          <w:sz w:val="36"/>
          <w:szCs w:val="36"/>
          <w14:textFill>
            <w14:solidFill>
              <w14:schemeClr w14:val="tx1"/>
            </w14:solidFill>
          </w14:textFill>
        </w:rPr>
      </w:pPr>
    </w:p>
    <w:p>
      <w:pPr>
        <w:spacing w:line="560" w:lineRule="exact"/>
        <w:ind w:firstLine="200"/>
        <w:rPr>
          <w:rFonts w:ascii="宋体" w:hAnsi="宋体" w:eastAsia="宋体" w:cs="仿宋"/>
          <w:color w:val="000000" w:themeColor="text1"/>
          <w:spacing w:val="-20"/>
          <w:sz w:val="36"/>
          <w:szCs w:val="36"/>
          <w14:textFill>
            <w14:solidFill>
              <w14:schemeClr w14:val="tx1"/>
            </w14:solidFill>
          </w14:textFill>
        </w:rPr>
      </w:pPr>
    </w:p>
    <w:p>
      <w:pPr>
        <w:spacing w:line="560" w:lineRule="exact"/>
        <w:ind w:firstLine="200"/>
        <w:rPr>
          <w:rFonts w:ascii="宋体" w:hAnsi="宋体" w:eastAsia="宋体" w:cs="仿宋"/>
          <w:color w:val="000000" w:themeColor="text1"/>
          <w:spacing w:val="-20"/>
          <w:sz w:val="36"/>
          <w:szCs w:val="36"/>
          <w14:textFill>
            <w14:solidFill>
              <w14:schemeClr w14:val="tx1"/>
            </w14:solidFill>
          </w14:textFill>
        </w:rPr>
      </w:pPr>
    </w:p>
    <w:p>
      <w:pPr>
        <w:spacing w:line="560" w:lineRule="exact"/>
        <w:ind w:firstLine="200"/>
        <w:rPr>
          <w:rFonts w:ascii="宋体" w:hAnsi="宋体" w:eastAsia="宋体" w:cs="仿宋"/>
          <w:color w:val="000000" w:themeColor="text1"/>
          <w:spacing w:val="-20"/>
          <w:sz w:val="36"/>
          <w:szCs w:val="36"/>
          <w14:textFill>
            <w14:solidFill>
              <w14:schemeClr w14:val="tx1"/>
            </w14:solidFill>
          </w14:textFill>
        </w:rPr>
      </w:pPr>
    </w:p>
    <w:p>
      <w:pPr>
        <w:spacing w:line="560" w:lineRule="exact"/>
        <w:ind w:firstLine="200"/>
        <w:rPr>
          <w:rFonts w:ascii="宋体" w:hAnsi="宋体" w:eastAsia="宋体" w:cs="仿宋"/>
          <w:color w:val="000000" w:themeColor="text1"/>
          <w:spacing w:val="-20"/>
          <w:sz w:val="36"/>
          <w:szCs w:val="36"/>
          <w14:textFill>
            <w14:solidFill>
              <w14:schemeClr w14:val="tx1"/>
            </w14:solidFill>
          </w14:textFill>
        </w:rPr>
      </w:pPr>
    </w:p>
    <w:p>
      <w:pPr>
        <w:spacing w:line="560" w:lineRule="exact"/>
        <w:ind w:firstLine="200"/>
        <w:rPr>
          <w:rFonts w:ascii="宋体" w:hAnsi="宋体" w:eastAsia="宋体" w:cs="仿宋"/>
          <w:color w:val="000000" w:themeColor="text1"/>
          <w:spacing w:val="-20"/>
          <w:sz w:val="36"/>
          <w:szCs w:val="36"/>
          <w14:textFill>
            <w14:solidFill>
              <w14:schemeClr w14:val="tx1"/>
            </w14:solidFill>
          </w14:textFill>
        </w:rPr>
      </w:pPr>
    </w:p>
    <w:p>
      <w:pPr>
        <w:spacing w:line="560" w:lineRule="exact"/>
        <w:ind w:firstLine="200"/>
        <w:rPr>
          <w:rFonts w:ascii="宋体" w:hAnsi="宋体" w:eastAsia="宋体" w:cs="仿宋"/>
          <w:color w:val="000000" w:themeColor="text1"/>
          <w:spacing w:val="-20"/>
          <w:sz w:val="36"/>
          <w:szCs w:val="36"/>
          <w14:textFill>
            <w14:solidFill>
              <w14:schemeClr w14:val="tx1"/>
            </w14:solidFill>
          </w14:textFill>
        </w:rPr>
      </w:pPr>
    </w:p>
    <w:p>
      <w:pPr>
        <w:spacing w:line="560" w:lineRule="exact"/>
        <w:ind w:firstLine="200"/>
        <w:rPr>
          <w:rFonts w:ascii="宋体" w:hAnsi="宋体" w:eastAsia="宋体" w:cs="仿宋"/>
          <w:color w:val="000000" w:themeColor="text1"/>
          <w:spacing w:val="-20"/>
          <w:sz w:val="36"/>
          <w:szCs w:val="36"/>
          <w14:textFill>
            <w14:solidFill>
              <w14:schemeClr w14:val="tx1"/>
            </w14:solidFill>
          </w14:textFill>
        </w:rPr>
      </w:pPr>
    </w:p>
    <w:p>
      <w:pPr>
        <w:spacing w:line="560" w:lineRule="exact"/>
        <w:ind w:firstLine="200"/>
        <w:rPr>
          <w:rFonts w:ascii="宋体" w:hAnsi="宋体" w:eastAsia="宋体" w:cs="仿宋"/>
          <w:color w:val="000000" w:themeColor="text1"/>
          <w:spacing w:val="-20"/>
          <w:sz w:val="36"/>
          <w:szCs w:val="36"/>
          <w14:textFill>
            <w14:solidFill>
              <w14:schemeClr w14:val="tx1"/>
            </w14:solidFill>
          </w14:textFill>
        </w:rPr>
      </w:pPr>
    </w:p>
    <w:p>
      <w:pPr>
        <w:pStyle w:val="17"/>
        <w:spacing w:line="560" w:lineRule="exact"/>
        <w:ind w:firstLine="200"/>
        <w:rPr>
          <w:rFonts w:cs="仿宋"/>
          <w:color w:val="000000" w:themeColor="text1"/>
          <w:sz w:val="36"/>
          <w:szCs w:val="36"/>
          <w14:textFill>
            <w14:solidFill>
              <w14:schemeClr w14:val="tx1"/>
            </w14:solidFill>
          </w14:textFill>
        </w:rPr>
      </w:pPr>
    </w:p>
    <w:p>
      <w:pPr>
        <w:widowControl/>
        <w:spacing w:line="560" w:lineRule="exact"/>
        <w:ind w:firstLine="200"/>
        <w:jc w:val="center"/>
        <w:rPr>
          <w:rFonts w:ascii="仿宋_GB2312" w:hAnsi="仿宋_GB2312" w:eastAsia="仿宋_GB2312" w:cs="仿宋_GB2312"/>
          <w:color w:val="000000"/>
          <w:sz w:val="32"/>
          <w:szCs w:val="32"/>
        </w:rPr>
      </w:pPr>
    </w:p>
    <w:p>
      <w:pPr>
        <w:widowControl/>
        <w:spacing w:line="560" w:lineRule="exact"/>
        <w:ind w:firstLine="200"/>
        <w:jc w:val="left"/>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br w:type="page"/>
      </w:r>
    </w:p>
    <w:p>
      <w:pPr>
        <w:pStyle w:val="2"/>
        <w:spacing w:before="0" w:beforeAutospacing="0" w:after="0" w:afterAutospacing="0" w:line="560" w:lineRule="exact"/>
        <w:ind w:firstLine="200"/>
        <w:rPr>
          <w:lang w:val="zh-CN"/>
        </w:rPr>
      </w:pPr>
      <w:r>
        <w:rPr>
          <w:rFonts w:hint="eastAsia"/>
          <w:lang w:val="zh-CN"/>
        </w:rPr>
        <w:t>湖南省交通运输防汛应急预案</w:t>
      </w:r>
    </w:p>
    <w:p>
      <w:pPr>
        <w:widowControl/>
        <w:spacing w:line="560" w:lineRule="exact"/>
        <w:ind w:firstLine="200"/>
        <w:jc w:val="center"/>
        <w:rPr>
          <w:rFonts w:ascii="仿宋_GB2312" w:hAnsi="仿宋_GB2312" w:eastAsia="仿宋_GB2312" w:cs="仿宋_GB2312"/>
          <w:color w:val="000000"/>
          <w:sz w:val="32"/>
          <w:szCs w:val="32"/>
        </w:rPr>
      </w:pPr>
    </w:p>
    <w:p>
      <w:pPr>
        <w:widowControl/>
        <w:tabs>
          <w:tab w:val="right" w:leader="dot" w:pos="8834"/>
        </w:tabs>
        <w:spacing w:line="560" w:lineRule="exact"/>
        <w:ind w:firstLine="200"/>
        <w:jc w:val="center"/>
        <w:rPr>
          <w:rFonts w:ascii="仿宋_GB2312" w:hAnsi="仿宋_GB2312" w:eastAsia="仿宋_GB2312" w:cs="Times New Roman"/>
          <w:b/>
          <w:bCs/>
          <w:color w:val="000000"/>
          <w:sz w:val="32"/>
          <w:szCs w:val="32"/>
        </w:rPr>
      </w:pPr>
      <w:r>
        <w:rPr>
          <w:rFonts w:hint="eastAsia" w:ascii="仿宋_GB2312" w:hAnsi="仿宋_GB2312" w:eastAsia="仿宋_GB2312" w:cs="Times New Roman"/>
          <w:b/>
          <w:bCs/>
          <w:color w:val="000000"/>
          <w:sz w:val="32"/>
          <w:szCs w:val="32"/>
        </w:rPr>
        <w:t>目 录</w:t>
      </w:r>
    </w:p>
    <w:p>
      <w:pPr>
        <w:widowControl/>
        <w:tabs>
          <w:tab w:val="right" w:leader="dot" w:pos="8834"/>
        </w:tabs>
        <w:spacing w:line="560" w:lineRule="exact"/>
        <w:ind w:firstLine="200"/>
        <w:rPr>
          <w:rFonts w:ascii="仿宋_GB2312" w:hAnsi="仿宋_GB2312" w:eastAsia="仿宋_GB2312" w:cs="Times New Roman"/>
          <w:color w:val="000000"/>
          <w:sz w:val="32"/>
          <w:szCs w:val="32"/>
        </w:rPr>
      </w:pPr>
      <w:r>
        <w:rPr>
          <w:rFonts w:ascii="仿宋_GB2312" w:hAnsi="仿宋_GB2312" w:eastAsia="仿宋_GB2312" w:cs="Times New Roman"/>
          <w:color w:val="000000"/>
          <w:sz w:val="32"/>
          <w:szCs w:val="32"/>
        </w:rPr>
        <w:fldChar w:fldCharType="begin"/>
      </w:r>
      <w:r>
        <w:rPr>
          <w:rFonts w:ascii="仿宋_GB2312" w:hAnsi="仿宋_GB2312" w:eastAsia="仿宋_GB2312" w:cs="Times New Roman"/>
          <w:color w:val="000000"/>
          <w:sz w:val="32"/>
          <w:szCs w:val="32"/>
        </w:rPr>
        <w:instrText xml:space="preserve">TOC \o "1-2" \n  \h \u </w:instrText>
      </w:r>
      <w:r>
        <w:rPr>
          <w:rFonts w:ascii="仿宋_GB2312" w:hAnsi="仿宋_GB2312" w:eastAsia="仿宋_GB2312" w:cs="Times New Roman"/>
          <w:color w:val="000000"/>
          <w:sz w:val="32"/>
          <w:szCs w:val="32"/>
        </w:rPr>
        <w:fldChar w:fldCharType="separate"/>
      </w:r>
      <w:r>
        <w:fldChar w:fldCharType="begin"/>
      </w:r>
      <w:r>
        <w:instrText xml:space="preserve"> HYPERLINK \l "_Toc17728" </w:instrText>
      </w:r>
      <w:r>
        <w:fldChar w:fldCharType="separate"/>
      </w:r>
      <w:r>
        <w:rPr>
          <w:rFonts w:ascii="仿宋_GB2312" w:hAnsi="仿宋_GB2312" w:eastAsia="仿宋_GB2312" w:cs="Times New Roman"/>
          <w:color w:val="000000"/>
          <w:sz w:val="32"/>
          <w:szCs w:val="32"/>
        </w:rPr>
        <w:t>1.总则</w:t>
      </w:r>
      <w:r>
        <w:rPr>
          <w:rFonts w:ascii="仿宋_GB2312" w:hAnsi="仿宋_GB2312" w:eastAsia="仿宋_GB2312" w:cs="Times New Roman"/>
          <w:color w:val="000000"/>
          <w:sz w:val="32"/>
          <w:szCs w:val="32"/>
        </w:rPr>
        <w:fldChar w:fldCharType="end"/>
      </w:r>
    </w:p>
    <w:p>
      <w:pPr>
        <w:widowControl/>
        <w:tabs>
          <w:tab w:val="right" w:leader="dot" w:pos="8834"/>
        </w:tabs>
        <w:spacing w:line="560" w:lineRule="exact"/>
        <w:ind w:firstLine="420" w:firstLineChars="200"/>
        <w:rPr>
          <w:rFonts w:ascii="仿宋_GB2312" w:hAnsi="仿宋_GB2312" w:eastAsia="仿宋_GB2312" w:cs="Times New Roman"/>
          <w:color w:val="000000"/>
          <w:sz w:val="32"/>
          <w:szCs w:val="32"/>
        </w:rPr>
      </w:pPr>
      <w:r>
        <w:fldChar w:fldCharType="begin"/>
      </w:r>
      <w:r>
        <w:instrText xml:space="preserve"> HYPERLINK \l "_Toc7943" </w:instrText>
      </w:r>
      <w:r>
        <w:fldChar w:fldCharType="separate"/>
      </w:r>
      <w:r>
        <w:rPr>
          <w:rFonts w:hint="eastAsia" w:ascii="仿宋_GB2312" w:hAnsi="仿宋_GB2312" w:eastAsia="仿宋_GB2312" w:cs="Times New Roman"/>
          <w:color w:val="000000"/>
          <w:sz w:val="32"/>
          <w:szCs w:val="32"/>
        </w:rPr>
        <w:t>1.1 编制目的</w:t>
      </w:r>
      <w:r>
        <w:rPr>
          <w:rFonts w:hint="eastAsia" w:ascii="仿宋_GB2312" w:hAnsi="仿宋_GB2312" w:eastAsia="仿宋_GB2312" w:cs="Times New Roman"/>
          <w:color w:val="000000"/>
          <w:sz w:val="32"/>
          <w:szCs w:val="32"/>
        </w:rPr>
        <w:fldChar w:fldCharType="end"/>
      </w:r>
    </w:p>
    <w:p>
      <w:pPr>
        <w:widowControl/>
        <w:tabs>
          <w:tab w:val="right" w:leader="dot" w:pos="8834"/>
        </w:tabs>
        <w:spacing w:line="560" w:lineRule="exact"/>
        <w:ind w:firstLine="420" w:firstLineChars="200"/>
        <w:rPr>
          <w:rFonts w:ascii="仿宋_GB2312" w:hAnsi="仿宋_GB2312" w:eastAsia="仿宋_GB2312" w:cs="Times New Roman"/>
          <w:color w:val="000000"/>
          <w:sz w:val="32"/>
          <w:szCs w:val="32"/>
        </w:rPr>
      </w:pPr>
      <w:r>
        <w:fldChar w:fldCharType="begin"/>
      </w:r>
      <w:r>
        <w:instrText xml:space="preserve"> HYPERLINK \l "_Toc17467" </w:instrText>
      </w:r>
      <w:r>
        <w:fldChar w:fldCharType="separate"/>
      </w:r>
      <w:r>
        <w:rPr>
          <w:rFonts w:hint="eastAsia" w:ascii="仿宋_GB2312" w:hAnsi="仿宋_GB2312" w:eastAsia="仿宋_GB2312" w:cs="Times New Roman"/>
          <w:color w:val="000000"/>
          <w:sz w:val="32"/>
          <w:szCs w:val="32"/>
        </w:rPr>
        <w:t>1.2 编制依据</w:t>
      </w:r>
      <w:r>
        <w:rPr>
          <w:rFonts w:hint="eastAsia" w:ascii="仿宋_GB2312" w:hAnsi="仿宋_GB2312" w:eastAsia="仿宋_GB2312" w:cs="Times New Roman"/>
          <w:color w:val="000000"/>
          <w:sz w:val="32"/>
          <w:szCs w:val="32"/>
        </w:rPr>
        <w:fldChar w:fldCharType="end"/>
      </w:r>
    </w:p>
    <w:p>
      <w:pPr>
        <w:widowControl/>
        <w:tabs>
          <w:tab w:val="right" w:leader="dot" w:pos="8834"/>
        </w:tabs>
        <w:spacing w:line="560" w:lineRule="exact"/>
        <w:ind w:firstLine="420" w:firstLineChars="200"/>
        <w:rPr>
          <w:rFonts w:ascii="仿宋_GB2312" w:hAnsi="仿宋_GB2312" w:eastAsia="仿宋_GB2312" w:cs="Times New Roman"/>
          <w:color w:val="000000"/>
          <w:sz w:val="32"/>
          <w:szCs w:val="32"/>
        </w:rPr>
      </w:pPr>
      <w:r>
        <w:fldChar w:fldCharType="begin"/>
      </w:r>
      <w:r>
        <w:instrText xml:space="preserve"> HYPERLINK \l "_Toc27831" </w:instrText>
      </w:r>
      <w:r>
        <w:fldChar w:fldCharType="separate"/>
      </w:r>
      <w:r>
        <w:rPr>
          <w:rFonts w:hint="eastAsia" w:ascii="仿宋_GB2312" w:hAnsi="仿宋_GB2312" w:eastAsia="仿宋_GB2312" w:cs="Times New Roman"/>
          <w:color w:val="000000"/>
          <w:sz w:val="32"/>
          <w:szCs w:val="32"/>
        </w:rPr>
        <w:t>1.3 适用范围</w:t>
      </w:r>
      <w:r>
        <w:rPr>
          <w:rFonts w:hint="eastAsia" w:ascii="仿宋_GB2312" w:hAnsi="仿宋_GB2312" w:eastAsia="仿宋_GB2312" w:cs="Times New Roman"/>
          <w:color w:val="000000"/>
          <w:sz w:val="32"/>
          <w:szCs w:val="32"/>
        </w:rPr>
        <w:fldChar w:fldCharType="end"/>
      </w:r>
    </w:p>
    <w:p>
      <w:pPr>
        <w:widowControl/>
        <w:tabs>
          <w:tab w:val="right" w:leader="dot" w:pos="8834"/>
        </w:tabs>
        <w:spacing w:line="560" w:lineRule="exact"/>
        <w:ind w:firstLine="420" w:firstLineChars="200"/>
        <w:rPr>
          <w:rFonts w:ascii="仿宋_GB2312" w:hAnsi="仿宋_GB2312" w:eastAsia="仿宋_GB2312" w:cs="Times New Roman"/>
          <w:color w:val="000000"/>
          <w:sz w:val="32"/>
          <w:szCs w:val="32"/>
        </w:rPr>
      </w:pPr>
      <w:r>
        <w:fldChar w:fldCharType="begin"/>
      </w:r>
      <w:r>
        <w:instrText xml:space="preserve"> HYPERLINK \l "_Toc23532" </w:instrText>
      </w:r>
      <w:r>
        <w:fldChar w:fldCharType="separate"/>
      </w:r>
      <w:r>
        <w:rPr>
          <w:rFonts w:hint="eastAsia" w:ascii="仿宋_GB2312" w:hAnsi="仿宋_GB2312" w:eastAsia="仿宋_GB2312" w:cs="Times New Roman"/>
          <w:color w:val="000000"/>
          <w:sz w:val="32"/>
          <w:szCs w:val="32"/>
        </w:rPr>
        <w:t>1.4 工作原则</w:t>
      </w:r>
      <w:r>
        <w:rPr>
          <w:rFonts w:hint="eastAsia" w:ascii="仿宋_GB2312" w:hAnsi="仿宋_GB2312" w:eastAsia="仿宋_GB2312" w:cs="Times New Roman"/>
          <w:color w:val="000000"/>
          <w:sz w:val="32"/>
          <w:szCs w:val="32"/>
        </w:rPr>
        <w:fldChar w:fldCharType="end"/>
      </w:r>
    </w:p>
    <w:p>
      <w:pPr>
        <w:widowControl/>
        <w:tabs>
          <w:tab w:val="right" w:leader="dot" w:pos="8834"/>
        </w:tabs>
        <w:spacing w:line="560" w:lineRule="exact"/>
        <w:ind w:firstLine="200"/>
        <w:rPr>
          <w:rFonts w:ascii="仿宋_GB2312" w:hAnsi="仿宋_GB2312" w:eastAsia="仿宋_GB2312" w:cs="Times New Roman"/>
          <w:color w:val="000000"/>
          <w:sz w:val="32"/>
          <w:szCs w:val="32"/>
        </w:rPr>
      </w:pPr>
      <w:r>
        <w:fldChar w:fldCharType="begin"/>
      </w:r>
      <w:r>
        <w:instrText xml:space="preserve"> HYPERLINK \l "_Toc384" </w:instrText>
      </w:r>
      <w:r>
        <w:fldChar w:fldCharType="separate"/>
      </w:r>
      <w:r>
        <w:rPr>
          <w:rFonts w:ascii="仿宋_GB2312" w:hAnsi="仿宋_GB2312" w:eastAsia="仿宋_GB2312" w:cs="Times New Roman"/>
          <w:color w:val="000000"/>
          <w:sz w:val="32"/>
          <w:szCs w:val="32"/>
        </w:rPr>
        <w:t>2.应急组织体系及职责</w:t>
      </w:r>
      <w:r>
        <w:rPr>
          <w:rFonts w:ascii="仿宋_GB2312" w:hAnsi="仿宋_GB2312" w:eastAsia="仿宋_GB2312" w:cs="Times New Roman"/>
          <w:color w:val="000000"/>
          <w:sz w:val="32"/>
          <w:szCs w:val="32"/>
        </w:rPr>
        <w:fldChar w:fldCharType="end"/>
      </w:r>
    </w:p>
    <w:p>
      <w:pPr>
        <w:widowControl/>
        <w:tabs>
          <w:tab w:val="right" w:leader="dot" w:pos="8834"/>
        </w:tabs>
        <w:spacing w:line="560" w:lineRule="exact"/>
        <w:ind w:firstLine="420" w:firstLineChars="200"/>
        <w:rPr>
          <w:rFonts w:ascii="仿宋_GB2312" w:hAnsi="仿宋_GB2312" w:eastAsia="仿宋_GB2312" w:cs="Times New Roman"/>
          <w:color w:val="000000"/>
          <w:sz w:val="32"/>
          <w:szCs w:val="32"/>
        </w:rPr>
      </w:pPr>
      <w:r>
        <w:fldChar w:fldCharType="begin"/>
      </w:r>
      <w:r>
        <w:instrText xml:space="preserve"> HYPERLINK \l "_Toc28570" </w:instrText>
      </w:r>
      <w:r>
        <w:fldChar w:fldCharType="separate"/>
      </w:r>
      <w:r>
        <w:rPr>
          <w:rFonts w:hint="eastAsia" w:ascii="仿宋_GB2312" w:hAnsi="仿宋_GB2312" w:eastAsia="仿宋_GB2312" w:cs="Times New Roman"/>
          <w:color w:val="000000"/>
          <w:sz w:val="32"/>
          <w:szCs w:val="32"/>
        </w:rPr>
        <w:t>2.1 应急组织机构</w:t>
      </w:r>
      <w:r>
        <w:rPr>
          <w:rFonts w:hint="eastAsia" w:ascii="仿宋_GB2312" w:hAnsi="仿宋_GB2312" w:eastAsia="仿宋_GB2312" w:cs="Times New Roman"/>
          <w:color w:val="000000"/>
          <w:sz w:val="32"/>
          <w:szCs w:val="32"/>
        </w:rPr>
        <w:fldChar w:fldCharType="end"/>
      </w:r>
    </w:p>
    <w:p>
      <w:pPr>
        <w:widowControl/>
        <w:tabs>
          <w:tab w:val="right" w:leader="dot" w:pos="8834"/>
        </w:tabs>
        <w:spacing w:line="560" w:lineRule="exact"/>
        <w:ind w:firstLine="420" w:firstLineChars="200"/>
        <w:rPr>
          <w:rFonts w:ascii="仿宋_GB2312" w:hAnsi="仿宋_GB2312" w:eastAsia="仿宋_GB2312" w:cs="Times New Roman"/>
          <w:color w:val="000000"/>
          <w:sz w:val="32"/>
          <w:szCs w:val="32"/>
        </w:rPr>
      </w:pPr>
      <w:r>
        <w:fldChar w:fldCharType="begin"/>
      </w:r>
      <w:r>
        <w:instrText xml:space="preserve"> HYPERLINK \l "_Toc8059" </w:instrText>
      </w:r>
      <w:r>
        <w:fldChar w:fldCharType="separate"/>
      </w:r>
      <w:r>
        <w:rPr>
          <w:rFonts w:hint="eastAsia" w:ascii="仿宋_GB2312" w:hAnsi="仿宋_GB2312" w:eastAsia="仿宋_GB2312" w:cs="Times New Roman"/>
          <w:color w:val="000000"/>
          <w:sz w:val="32"/>
          <w:szCs w:val="32"/>
        </w:rPr>
        <w:t>2.2 应急组织机构职责</w:t>
      </w:r>
      <w:r>
        <w:rPr>
          <w:rFonts w:hint="eastAsia" w:ascii="仿宋_GB2312" w:hAnsi="仿宋_GB2312" w:eastAsia="仿宋_GB2312" w:cs="Times New Roman"/>
          <w:color w:val="000000"/>
          <w:sz w:val="32"/>
          <w:szCs w:val="32"/>
        </w:rPr>
        <w:fldChar w:fldCharType="end"/>
      </w:r>
    </w:p>
    <w:p>
      <w:pPr>
        <w:widowControl/>
        <w:tabs>
          <w:tab w:val="right" w:leader="dot" w:pos="8834"/>
        </w:tabs>
        <w:spacing w:line="560" w:lineRule="exact"/>
        <w:ind w:firstLine="420" w:firstLineChars="200"/>
        <w:rPr>
          <w:rFonts w:ascii="仿宋_GB2312" w:hAnsi="仿宋_GB2312" w:eastAsia="仿宋_GB2312" w:cs="Times New Roman"/>
          <w:color w:val="000000"/>
          <w:sz w:val="32"/>
          <w:szCs w:val="32"/>
        </w:rPr>
      </w:pPr>
      <w:r>
        <w:fldChar w:fldCharType="begin"/>
      </w:r>
      <w:r>
        <w:instrText xml:space="preserve"> HYPERLINK \l "_Toc7486" </w:instrText>
      </w:r>
      <w:r>
        <w:fldChar w:fldCharType="separate"/>
      </w:r>
      <w:r>
        <w:rPr>
          <w:rFonts w:hint="eastAsia" w:ascii="仿宋_GB2312" w:hAnsi="仿宋_GB2312" w:eastAsia="仿宋_GB2312" w:cs="Times New Roman"/>
          <w:color w:val="000000"/>
          <w:sz w:val="32"/>
          <w:szCs w:val="32"/>
        </w:rPr>
        <w:t>2.3 市县交通运输防汛应急组织机构</w:t>
      </w:r>
      <w:r>
        <w:rPr>
          <w:rFonts w:hint="eastAsia" w:ascii="仿宋_GB2312" w:hAnsi="仿宋_GB2312" w:eastAsia="仿宋_GB2312" w:cs="Times New Roman"/>
          <w:color w:val="000000"/>
          <w:sz w:val="32"/>
          <w:szCs w:val="32"/>
        </w:rPr>
        <w:fldChar w:fldCharType="end"/>
      </w:r>
    </w:p>
    <w:p>
      <w:pPr>
        <w:widowControl/>
        <w:tabs>
          <w:tab w:val="right" w:leader="dot" w:pos="8834"/>
        </w:tabs>
        <w:spacing w:line="560" w:lineRule="exact"/>
        <w:ind w:firstLine="200"/>
        <w:rPr>
          <w:rFonts w:ascii="仿宋_GB2312" w:hAnsi="仿宋_GB2312" w:eastAsia="仿宋_GB2312" w:cs="Times New Roman"/>
          <w:color w:val="000000"/>
          <w:sz w:val="32"/>
          <w:szCs w:val="32"/>
        </w:rPr>
      </w:pPr>
      <w:r>
        <w:fldChar w:fldCharType="begin"/>
      </w:r>
      <w:r>
        <w:instrText xml:space="preserve"> HYPERLINK \l "_Toc18420" </w:instrText>
      </w:r>
      <w:r>
        <w:fldChar w:fldCharType="separate"/>
      </w:r>
      <w:r>
        <w:rPr>
          <w:rFonts w:ascii="仿宋_GB2312" w:hAnsi="仿宋_GB2312" w:eastAsia="仿宋_GB2312" w:cs="Times New Roman"/>
          <w:color w:val="000000"/>
          <w:sz w:val="32"/>
          <w:szCs w:val="32"/>
        </w:rPr>
        <w:t>3.监测预警与信息报告</w:t>
      </w:r>
      <w:r>
        <w:rPr>
          <w:rFonts w:ascii="仿宋_GB2312" w:hAnsi="仿宋_GB2312" w:eastAsia="仿宋_GB2312" w:cs="Times New Roman"/>
          <w:color w:val="000000"/>
          <w:sz w:val="32"/>
          <w:szCs w:val="32"/>
        </w:rPr>
        <w:fldChar w:fldCharType="end"/>
      </w:r>
    </w:p>
    <w:p>
      <w:pPr>
        <w:widowControl/>
        <w:tabs>
          <w:tab w:val="right" w:leader="dot" w:pos="8834"/>
        </w:tabs>
        <w:spacing w:line="560" w:lineRule="exact"/>
        <w:ind w:firstLine="420" w:firstLineChars="200"/>
        <w:rPr>
          <w:rFonts w:ascii="仿宋_GB2312" w:hAnsi="仿宋_GB2312" w:eastAsia="仿宋_GB2312" w:cs="Times New Roman"/>
          <w:color w:val="000000"/>
          <w:sz w:val="32"/>
          <w:szCs w:val="32"/>
        </w:rPr>
      </w:pPr>
      <w:r>
        <w:fldChar w:fldCharType="begin"/>
      </w:r>
      <w:r>
        <w:instrText xml:space="preserve"> HYPERLINK \l "_Toc14146" </w:instrText>
      </w:r>
      <w:r>
        <w:fldChar w:fldCharType="separate"/>
      </w:r>
      <w:r>
        <w:rPr>
          <w:rFonts w:hint="eastAsia" w:ascii="仿宋_GB2312" w:hAnsi="仿宋_GB2312" w:eastAsia="仿宋_GB2312" w:cs="Times New Roman"/>
          <w:color w:val="000000"/>
          <w:sz w:val="32"/>
          <w:szCs w:val="32"/>
        </w:rPr>
        <w:t>3.1 监测</w:t>
      </w:r>
      <w:r>
        <w:rPr>
          <w:rFonts w:hint="eastAsia" w:ascii="仿宋_GB2312" w:hAnsi="仿宋_GB2312" w:eastAsia="仿宋_GB2312" w:cs="Times New Roman"/>
          <w:color w:val="000000"/>
          <w:sz w:val="32"/>
          <w:szCs w:val="32"/>
        </w:rPr>
        <w:fldChar w:fldCharType="end"/>
      </w:r>
    </w:p>
    <w:p>
      <w:pPr>
        <w:widowControl/>
        <w:tabs>
          <w:tab w:val="right" w:leader="dot" w:pos="8834"/>
        </w:tabs>
        <w:spacing w:line="560" w:lineRule="exact"/>
        <w:ind w:firstLine="420" w:firstLineChars="200"/>
        <w:rPr>
          <w:rFonts w:ascii="仿宋_GB2312" w:hAnsi="仿宋_GB2312" w:eastAsia="仿宋_GB2312" w:cs="Times New Roman"/>
          <w:color w:val="000000"/>
          <w:sz w:val="32"/>
          <w:szCs w:val="32"/>
        </w:rPr>
      </w:pPr>
      <w:r>
        <w:fldChar w:fldCharType="begin"/>
      </w:r>
      <w:r>
        <w:instrText xml:space="preserve"> HYPERLINK \l "_Toc18617" </w:instrText>
      </w:r>
      <w:r>
        <w:fldChar w:fldCharType="separate"/>
      </w:r>
      <w:r>
        <w:rPr>
          <w:rFonts w:hint="eastAsia" w:ascii="仿宋_GB2312" w:hAnsi="仿宋_GB2312" w:eastAsia="仿宋_GB2312" w:cs="Times New Roman"/>
          <w:color w:val="000000"/>
          <w:sz w:val="32"/>
          <w:szCs w:val="32"/>
        </w:rPr>
        <w:t>3.2 预警</w:t>
      </w:r>
      <w:r>
        <w:rPr>
          <w:rFonts w:hint="eastAsia" w:ascii="仿宋_GB2312" w:hAnsi="仿宋_GB2312" w:eastAsia="仿宋_GB2312" w:cs="Times New Roman"/>
          <w:color w:val="000000"/>
          <w:sz w:val="32"/>
          <w:szCs w:val="32"/>
        </w:rPr>
        <w:fldChar w:fldCharType="end"/>
      </w:r>
    </w:p>
    <w:p>
      <w:pPr>
        <w:widowControl/>
        <w:tabs>
          <w:tab w:val="right" w:leader="dot" w:pos="8834"/>
        </w:tabs>
        <w:spacing w:line="560" w:lineRule="exact"/>
        <w:ind w:firstLine="420" w:firstLineChars="200"/>
        <w:rPr>
          <w:rFonts w:ascii="仿宋_GB2312" w:hAnsi="仿宋_GB2312" w:eastAsia="仿宋_GB2312" w:cs="Times New Roman"/>
          <w:color w:val="000000"/>
          <w:sz w:val="32"/>
          <w:szCs w:val="32"/>
        </w:rPr>
      </w:pPr>
      <w:r>
        <w:fldChar w:fldCharType="begin"/>
      </w:r>
      <w:r>
        <w:instrText xml:space="preserve"> HYPERLINK \l "_Toc11553" </w:instrText>
      </w:r>
      <w:r>
        <w:fldChar w:fldCharType="separate"/>
      </w:r>
      <w:r>
        <w:rPr>
          <w:rFonts w:hint="eastAsia" w:ascii="仿宋_GB2312" w:hAnsi="仿宋_GB2312" w:eastAsia="仿宋_GB2312" w:cs="Times New Roman"/>
          <w:color w:val="000000"/>
          <w:sz w:val="32"/>
          <w:szCs w:val="32"/>
        </w:rPr>
        <w:t>3.3信息报告</w:t>
      </w:r>
      <w:r>
        <w:rPr>
          <w:rFonts w:hint="eastAsia" w:ascii="仿宋_GB2312" w:hAnsi="仿宋_GB2312" w:eastAsia="仿宋_GB2312" w:cs="Times New Roman"/>
          <w:color w:val="000000"/>
          <w:sz w:val="32"/>
          <w:szCs w:val="32"/>
        </w:rPr>
        <w:fldChar w:fldCharType="end"/>
      </w:r>
    </w:p>
    <w:p>
      <w:pPr>
        <w:widowControl/>
        <w:tabs>
          <w:tab w:val="right" w:leader="dot" w:pos="8834"/>
        </w:tabs>
        <w:spacing w:line="560" w:lineRule="exact"/>
        <w:ind w:firstLine="420" w:firstLineChars="200"/>
        <w:rPr>
          <w:rFonts w:ascii="仿宋_GB2312" w:hAnsi="仿宋_GB2312" w:eastAsia="仿宋_GB2312" w:cs="Times New Roman"/>
          <w:color w:val="000000"/>
          <w:sz w:val="32"/>
          <w:szCs w:val="32"/>
        </w:rPr>
      </w:pPr>
      <w:r>
        <w:fldChar w:fldCharType="begin"/>
      </w:r>
      <w:r>
        <w:instrText xml:space="preserve"> HYPERLINK \l "_Toc20657" </w:instrText>
      </w:r>
      <w:r>
        <w:fldChar w:fldCharType="separate"/>
      </w:r>
      <w:r>
        <w:rPr>
          <w:rFonts w:hint="eastAsia" w:ascii="仿宋_GB2312" w:hAnsi="仿宋_GB2312" w:eastAsia="仿宋_GB2312" w:cs="Times New Roman"/>
          <w:color w:val="000000"/>
          <w:sz w:val="32"/>
          <w:szCs w:val="32"/>
        </w:rPr>
        <w:t>3.4 信息传递</w:t>
      </w:r>
      <w:r>
        <w:rPr>
          <w:rFonts w:hint="eastAsia" w:ascii="仿宋_GB2312" w:hAnsi="仿宋_GB2312" w:eastAsia="仿宋_GB2312" w:cs="Times New Roman"/>
          <w:color w:val="000000"/>
          <w:sz w:val="32"/>
          <w:szCs w:val="32"/>
        </w:rPr>
        <w:fldChar w:fldCharType="end"/>
      </w:r>
    </w:p>
    <w:p>
      <w:pPr>
        <w:widowControl/>
        <w:tabs>
          <w:tab w:val="right" w:leader="dot" w:pos="8834"/>
        </w:tabs>
        <w:spacing w:line="560" w:lineRule="exact"/>
        <w:ind w:firstLine="200"/>
        <w:rPr>
          <w:rFonts w:ascii="仿宋_GB2312" w:hAnsi="仿宋_GB2312" w:eastAsia="仿宋_GB2312" w:cs="Times New Roman"/>
          <w:color w:val="000000"/>
          <w:sz w:val="32"/>
          <w:szCs w:val="32"/>
        </w:rPr>
      </w:pPr>
      <w:r>
        <w:fldChar w:fldCharType="begin"/>
      </w:r>
      <w:r>
        <w:instrText xml:space="preserve"> HYPERLINK \l "_Toc25112" </w:instrText>
      </w:r>
      <w:r>
        <w:fldChar w:fldCharType="separate"/>
      </w:r>
      <w:r>
        <w:rPr>
          <w:rFonts w:ascii="仿宋_GB2312" w:hAnsi="仿宋_GB2312" w:eastAsia="仿宋_GB2312" w:cs="Times New Roman"/>
          <w:color w:val="000000"/>
          <w:sz w:val="32"/>
          <w:szCs w:val="32"/>
        </w:rPr>
        <w:t>4.应急响应</w:t>
      </w:r>
      <w:r>
        <w:rPr>
          <w:rFonts w:ascii="仿宋_GB2312" w:hAnsi="仿宋_GB2312" w:eastAsia="仿宋_GB2312" w:cs="Times New Roman"/>
          <w:color w:val="000000"/>
          <w:sz w:val="32"/>
          <w:szCs w:val="32"/>
        </w:rPr>
        <w:fldChar w:fldCharType="end"/>
      </w:r>
    </w:p>
    <w:p>
      <w:pPr>
        <w:widowControl/>
        <w:tabs>
          <w:tab w:val="right" w:leader="dot" w:pos="8834"/>
        </w:tabs>
        <w:spacing w:line="560" w:lineRule="exact"/>
        <w:ind w:firstLine="420" w:firstLineChars="200"/>
        <w:rPr>
          <w:rFonts w:ascii="仿宋_GB2312" w:hAnsi="仿宋_GB2312" w:eastAsia="仿宋_GB2312" w:cs="Times New Roman"/>
          <w:color w:val="000000"/>
          <w:sz w:val="32"/>
          <w:szCs w:val="32"/>
        </w:rPr>
      </w:pPr>
      <w:r>
        <w:fldChar w:fldCharType="begin"/>
      </w:r>
      <w:r>
        <w:instrText xml:space="preserve"> HYPERLINK \l "_Toc11857" </w:instrText>
      </w:r>
      <w:r>
        <w:fldChar w:fldCharType="separate"/>
      </w:r>
      <w:r>
        <w:rPr>
          <w:rFonts w:hint="eastAsia" w:ascii="仿宋_GB2312" w:hAnsi="仿宋_GB2312" w:eastAsia="仿宋_GB2312" w:cs="Times New Roman"/>
          <w:color w:val="000000"/>
          <w:sz w:val="32"/>
          <w:szCs w:val="32"/>
        </w:rPr>
        <w:t>4.1 响应分级</w:t>
      </w:r>
      <w:r>
        <w:rPr>
          <w:rFonts w:hint="eastAsia" w:ascii="仿宋_GB2312" w:hAnsi="仿宋_GB2312" w:eastAsia="仿宋_GB2312" w:cs="Times New Roman"/>
          <w:color w:val="000000"/>
          <w:sz w:val="32"/>
          <w:szCs w:val="32"/>
        </w:rPr>
        <w:fldChar w:fldCharType="end"/>
      </w:r>
    </w:p>
    <w:p>
      <w:pPr>
        <w:widowControl/>
        <w:tabs>
          <w:tab w:val="right" w:leader="dot" w:pos="8834"/>
        </w:tabs>
        <w:spacing w:line="560" w:lineRule="exact"/>
        <w:ind w:firstLine="420" w:firstLineChars="200"/>
        <w:rPr>
          <w:rFonts w:ascii="仿宋_GB2312" w:hAnsi="仿宋_GB2312" w:eastAsia="仿宋_GB2312" w:cs="Times New Roman"/>
          <w:color w:val="000000"/>
          <w:sz w:val="32"/>
          <w:szCs w:val="32"/>
        </w:rPr>
      </w:pPr>
      <w:r>
        <w:fldChar w:fldCharType="begin"/>
      </w:r>
      <w:r>
        <w:instrText xml:space="preserve"> HYPERLINK \l "_Toc10822" </w:instrText>
      </w:r>
      <w:r>
        <w:fldChar w:fldCharType="separate"/>
      </w:r>
      <w:r>
        <w:rPr>
          <w:rFonts w:hint="eastAsia" w:ascii="仿宋_GB2312" w:hAnsi="仿宋_GB2312" w:eastAsia="仿宋_GB2312" w:cs="Times New Roman"/>
          <w:color w:val="000000"/>
          <w:sz w:val="32"/>
          <w:szCs w:val="32"/>
        </w:rPr>
        <w:t>4.2 响应行动</w:t>
      </w:r>
      <w:r>
        <w:rPr>
          <w:rFonts w:hint="eastAsia" w:ascii="仿宋_GB2312" w:hAnsi="仿宋_GB2312" w:eastAsia="仿宋_GB2312" w:cs="Times New Roman"/>
          <w:color w:val="000000"/>
          <w:sz w:val="32"/>
          <w:szCs w:val="32"/>
        </w:rPr>
        <w:fldChar w:fldCharType="end"/>
      </w:r>
    </w:p>
    <w:p>
      <w:pPr>
        <w:widowControl/>
        <w:tabs>
          <w:tab w:val="right" w:leader="dot" w:pos="8834"/>
        </w:tabs>
        <w:spacing w:line="560" w:lineRule="exact"/>
        <w:ind w:firstLine="420" w:firstLineChars="200"/>
        <w:rPr>
          <w:rFonts w:ascii="仿宋_GB2312" w:hAnsi="仿宋_GB2312" w:eastAsia="仿宋_GB2312" w:cs="Times New Roman"/>
          <w:color w:val="000000"/>
          <w:sz w:val="32"/>
          <w:szCs w:val="32"/>
        </w:rPr>
      </w:pPr>
      <w:r>
        <w:fldChar w:fldCharType="begin"/>
      </w:r>
      <w:r>
        <w:instrText xml:space="preserve"> HYPERLINK \l "_Toc11957" </w:instrText>
      </w:r>
      <w:r>
        <w:fldChar w:fldCharType="separate"/>
      </w:r>
      <w:r>
        <w:rPr>
          <w:rFonts w:hint="eastAsia" w:ascii="仿宋_GB2312" w:hAnsi="仿宋_GB2312" w:eastAsia="仿宋_GB2312" w:cs="Times New Roman"/>
          <w:color w:val="000000"/>
          <w:sz w:val="32"/>
          <w:szCs w:val="32"/>
        </w:rPr>
        <w:t>4.3 应急结束</w:t>
      </w:r>
      <w:r>
        <w:rPr>
          <w:rFonts w:hint="eastAsia" w:ascii="仿宋_GB2312" w:hAnsi="仿宋_GB2312" w:eastAsia="仿宋_GB2312" w:cs="Times New Roman"/>
          <w:color w:val="000000"/>
          <w:sz w:val="32"/>
          <w:szCs w:val="32"/>
        </w:rPr>
        <w:fldChar w:fldCharType="end"/>
      </w:r>
    </w:p>
    <w:p>
      <w:pPr>
        <w:widowControl/>
        <w:tabs>
          <w:tab w:val="right" w:leader="dot" w:pos="8834"/>
        </w:tabs>
        <w:spacing w:line="560" w:lineRule="exact"/>
        <w:ind w:firstLine="420" w:firstLineChars="200"/>
        <w:rPr>
          <w:rFonts w:ascii="仿宋_GB2312" w:hAnsi="仿宋_GB2312" w:eastAsia="仿宋_GB2312" w:cs="Times New Roman"/>
          <w:color w:val="000000"/>
          <w:sz w:val="32"/>
          <w:szCs w:val="32"/>
        </w:rPr>
      </w:pPr>
      <w:r>
        <w:fldChar w:fldCharType="begin"/>
      </w:r>
      <w:r>
        <w:instrText xml:space="preserve"> HYPERLINK \l "_Toc10737" </w:instrText>
      </w:r>
      <w:r>
        <w:fldChar w:fldCharType="separate"/>
      </w:r>
      <w:r>
        <w:rPr>
          <w:rFonts w:hint="eastAsia" w:ascii="仿宋_GB2312" w:hAnsi="仿宋_GB2312" w:eastAsia="仿宋_GB2312" w:cs="Times New Roman"/>
          <w:color w:val="000000"/>
          <w:sz w:val="32"/>
          <w:szCs w:val="32"/>
        </w:rPr>
        <w:t>4.4 信息发布</w:t>
      </w:r>
      <w:r>
        <w:rPr>
          <w:rFonts w:hint="eastAsia" w:ascii="仿宋_GB2312" w:hAnsi="仿宋_GB2312" w:eastAsia="仿宋_GB2312" w:cs="Times New Roman"/>
          <w:color w:val="000000"/>
          <w:sz w:val="32"/>
          <w:szCs w:val="32"/>
        </w:rPr>
        <w:fldChar w:fldCharType="end"/>
      </w:r>
    </w:p>
    <w:p>
      <w:pPr>
        <w:widowControl/>
        <w:tabs>
          <w:tab w:val="right" w:leader="dot" w:pos="8834"/>
        </w:tabs>
        <w:spacing w:line="560" w:lineRule="exact"/>
        <w:ind w:firstLine="200"/>
        <w:rPr>
          <w:rFonts w:ascii="仿宋_GB2312" w:hAnsi="仿宋_GB2312" w:eastAsia="仿宋_GB2312" w:cs="Times New Roman"/>
          <w:color w:val="000000"/>
          <w:sz w:val="32"/>
          <w:szCs w:val="32"/>
        </w:rPr>
      </w:pPr>
      <w:r>
        <w:fldChar w:fldCharType="begin"/>
      </w:r>
      <w:r>
        <w:instrText xml:space="preserve"> HYPERLINK \l "_Toc2646" </w:instrText>
      </w:r>
      <w:r>
        <w:fldChar w:fldCharType="separate"/>
      </w:r>
      <w:r>
        <w:rPr>
          <w:rFonts w:ascii="仿宋_GB2312" w:hAnsi="仿宋_GB2312" w:eastAsia="仿宋_GB2312" w:cs="Times New Roman"/>
          <w:color w:val="000000"/>
          <w:sz w:val="32"/>
          <w:szCs w:val="32"/>
        </w:rPr>
        <w:t>5.后期处置</w:t>
      </w:r>
      <w:r>
        <w:rPr>
          <w:rFonts w:ascii="仿宋_GB2312" w:hAnsi="仿宋_GB2312" w:eastAsia="仿宋_GB2312" w:cs="Times New Roman"/>
          <w:color w:val="000000"/>
          <w:sz w:val="32"/>
          <w:szCs w:val="32"/>
        </w:rPr>
        <w:fldChar w:fldCharType="end"/>
      </w:r>
    </w:p>
    <w:p>
      <w:pPr>
        <w:widowControl/>
        <w:tabs>
          <w:tab w:val="right" w:leader="dot" w:pos="8834"/>
        </w:tabs>
        <w:spacing w:line="560" w:lineRule="exact"/>
        <w:ind w:firstLine="420" w:firstLineChars="200"/>
        <w:rPr>
          <w:rFonts w:ascii="仿宋_GB2312" w:hAnsi="仿宋_GB2312" w:eastAsia="仿宋_GB2312" w:cs="Times New Roman"/>
          <w:color w:val="000000"/>
          <w:sz w:val="32"/>
          <w:szCs w:val="32"/>
        </w:rPr>
      </w:pPr>
      <w:r>
        <w:fldChar w:fldCharType="begin"/>
      </w:r>
      <w:r>
        <w:instrText xml:space="preserve"> HYPERLINK \l "_Toc28615" </w:instrText>
      </w:r>
      <w:r>
        <w:fldChar w:fldCharType="separate"/>
      </w:r>
      <w:r>
        <w:rPr>
          <w:rFonts w:hint="eastAsia" w:ascii="仿宋_GB2312" w:hAnsi="仿宋_GB2312" w:eastAsia="仿宋_GB2312" w:cs="Times New Roman"/>
          <w:color w:val="000000"/>
          <w:sz w:val="32"/>
          <w:szCs w:val="32"/>
        </w:rPr>
        <w:t>5.1 善后处置</w:t>
      </w:r>
      <w:r>
        <w:rPr>
          <w:rFonts w:hint="eastAsia" w:ascii="仿宋_GB2312" w:hAnsi="仿宋_GB2312" w:eastAsia="仿宋_GB2312" w:cs="Times New Roman"/>
          <w:color w:val="000000"/>
          <w:sz w:val="32"/>
          <w:szCs w:val="32"/>
        </w:rPr>
        <w:fldChar w:fldCharType="end"/>
      </w:r>
    </w:p>
    <w:p>
      <w:pPr>
        <w:widowControl/>
        <w:tabs>
          <w:tab w:val="right" w:leader="dot" w:pos="8834"/>
        </w:tabs>
        <w:spacing w:line="560" w:lineRule="exact"/>
        <w:ind w:firstLine="420" w:firstLineChars="200"/>
        <w:rPr>
          <w:rFonts w:ascii="仿宋_GB2312" w:hAnsi="仿宋_GB2312" w:eastAsia="仿宋_GB2312" w:cs="Times New Roman"/>
          <w:color w:val="000000"/>
          <w:sz w:val="32"/>
          <w:szCs w:val="32"/>
        </w:rPr>
      </w:pPr>
      <w:r>
        <w:fldChar w:fldCharType="begin"/>
      </w:r>
      <w:r>
        <w:instrText xml:space="preserve"> HYPERLINK \l "_Toc29891" </w:instrText>
      </w:r>
      <w:r>
        <w:fldChar w:fldCharType="separate"/>
      </w:r>
      <w:r>
        <w:rPr>
          <w:rFonts w:hint="eastAsia" w:ascii="仿宋_GB2312" w:hAnsi="仿宋_GB2312" w:eastAsia="仿宋_GB2312" w:cs="Times New Roman"/>
          <w:color w:val="000000"/>
          <w:sz w:val="32"/>
          <w:szCs w:val="32"/>
        </w:rPr>
        <w:t>5.2 调查评估</w:t>
      </w:r>
      <w:r>
        <w:rPr>
          <w:rFonts w:hint="eastAsia" w:ascii="仿宋_GB2312" w:hAnsi="仿宋_GB2312" w:eastAsia="仿宋_GB2312" w:cs="Times New Roman"/>
          <w:color w:val="000000"/>
          <w:sz w:val="32"/>
          <w:szCs w:val="32"/>
        </w:rPr>
        <w:fldChar w:fldCharType="end"/>
      </w:r>
    </w:p>
    <w:p>
      <w:pPr>
        <w:widowControl/>
        <w:tabs>
          <w:tab w:val="right" w:leader="dot" w:pos="8834"/>
        </w:tabs>
        <w:spacing w:line="560" w:lineRule="exact"/>
        <w:ind w:firstLine="200"/>
        <w:rPr>
          <w:rFonts w:ascii="仿宋_GB2312" w:hAnsi="仿宋_GB2312" w:eastAsia="仿宋_GB2312" w:cs="Times New Roman"/>
          <w:color w:val="000000"/>
          <w:sz w:val="32"/>
          <w:szCs w:val="32"/>
        </w:rPr>
      </w:pPr>
      <w:r>
        <w:fldChar w:fldCharType="begin"/>
      </w:r>
      <w:r>
        <w:instrText xml:space="preserve"> HYPERLINK \l "_Toc10837" </w:instrText>
      </w:r>
      <w:r>
        <w:fldChar w:fldCharType="separate"/>
      </w:r>
      <w:r>
        <w:rPr>
          <w:rFonts w:ascii="仿宋_GB2312" w:hAnsi="仿宋_GB2312" w:eastAsia="仿宋_GB2312" w:cs="Times New Roman"/>
          <w:color w:val="000000"/>
          <w:sz w:val="32"/>
          <w:szCs w:val="32"/>
        </w:rPr>
        <w:t>6.应急保障</w:t>
      </w:r>
      <w:r>
        <w:rPr>
          <w:rFonts w:ascii="仿宋_GB2312" w:hAnsi="仿宋_GB2312" w:eastAsia="仿宋_GB2312" w:cs="Times New Roman"/>
          <w:color w:val="000000"/>
          <w:sz w:val="32"/>
          <w:szCs w:val="32"/>
        </w:rPr>
        <w:fldChar w:fldCharType="end"/>
      </w:r>
    </w:p>
    <w:p>
      <w:pPr>
        <w:widowControl/>
        <w:tabs>
          <w:tab w:val="right" w:leader="dot" w:pos="8834"/>
        </w:tabs>
        <w:spacing w:line="560" w:lineRule="exact"/>
        <w:ind w:firstLine="210" w:firstLineChars="100"/>
        <w:rPr>
          <w:rFonts w:ascii="仿宋_GB2312" w:hAnsi="仿宋_GB2312" w:eastAsia="仿宋_GB2312" w:cs="Times New Roman"/>
          <w:color w:val="000000"/>
          <w:sz w:val="32"/>
          <w:szCs w:val="32"/>
        </w:rPr>
      </w:pPr>
      <w:r>
        <w:fldChar w:fldCharType="begin"/>
      </w:r>
      <w:r>
        <w:instrText xml:space="preserve"> HYPERLINK \l "_Toc20160" </w:instrText>
      </w:r>
      <w:r>
        <w:fldChar w:fldCharType="separate"/>
      </w:r>
      <w:r>
        <w:rPr>
          <w:rFonts w:hint="eastAsia" w:ascii="仿宋_GB2312" w:hAnsi="仿宋_GB2312" w:eastAsia="仿宋_GB2312" w:cs="Times New Roman"/>
          <w:color w:val="000000"/>
          <w:sz w:val="32"/>
          <w:szCs w:val="32"/>
        </w:rPr>
        <w:t>6.1 队伍保障</w:t>
      </w:r>
      <w:r>
        <w:rPr>
          <w:rFonts w:hint="eastAsia" w:ascii="仿宋_GB2312" w:hAnsi="仿宋_GB2312" w:eastAsia="仿宋_GB2312" w:cs="Times New Roman"/>
          <w:color w:val="000000"/>
          <w:sz w:val="32"/>
          <w:szCs w:val="32"/>
        </w:rPr>
        <w:fldChar w:fldCharType="end"/>
      </w:r>
    </w:p>
    <w:p>
      <w:pPr>
        <w:widowControl/>
        <w:tabs>
          <w:tab w:val="right" w:leader="dot" w:pos="8834"/>
        </w:tabs>
        <w:spacing w:line="560" w:lineRule="exact"/>
        <w:ind w:firstLine="210" w:firstLineChars="100"/>
        <w:rPr>
          <w:rFonts w:ascii="仿宋_GB2312" w:hAnsi="仿宋_GB2312" w:eastAsia="仿宋_GB2312" w:cs="Times New Roman"/>
          <w:color w:val="000000"/>
          <w:sz w:val="32"/>
          <w:szCs w:val="32"/>
        </w:rPr>
      </w:pPr>
      <w:r>
        <w:fldChar w:fldCharType="begin"/>
      </w:r>
      <w:r>
        <w:instrText xml:space="preserve"> HYPERLINK \l "_Toc6667" </w:instrText>
      </w:r>
      <w:r>
        <w:fldChar w:fldCharType="separate"/>
      </w:r>
      <w:r>
        <w:rPr>
          <w:rFonts w:hint="eastAsia" w:ascii="仿宋_GB2312" w:hAnsi="仿宋_GB2312" w:eastAsia="仿宋_GB2312" w:cs="Times New Roman"/>
          <w:color w:val="000000"/>
          <w:sz w:val="32"/>
          <w:szCs w:val="32"/>
        </w:rPr>
        <w:t>6.2工程保障</w:t>
      </w:r>
      <w:r>
        <w:rPr>
          <w:rFonts w:hint="eastAsia" w:ascii="仿宋_GB2312" w:hAnsi="仿宋_GB2312" w:eastAsia="仿宋_GB2312" w:cs="Times New Roman"/>
          <w:color w:val="000000"/>
          <w:sz w:val="32"/>
          <w:szCs w:val="32"/>
        </w:rPr>
        <w:fldChar w:fldCharType="end"/>
      </w:r>
    </w:p>
    <w:p>
      <w:pPr>
        <w:widowControl/>
        <w:tabs>
          <w:tab w:val="right" w:leader="dot" w:pos="8834"/>
        </w:tabs>
        <w:spacing w:line="560" w:lineRule="exact"/>
        <w:ind w:firstLine="210" w:firstLineChars="100"/>
        <w:rPr>
          <w:rFonts w:ascii="仿宋_GB2312" w:hAnsi="仿宋_GB2312" w:eastAsia="仿宋_GB2312" w:cs="Times New Roman"/>
          <w:color w:val="000000"/>
          <w:sz w:val="32"/>
          <w:szCs w:val="32"/>
        </w:rPr>
      </w:pPr>
      <w:r>
        <w:fldChar w:fldCharType="begin"/>
      </w:r>
      <w:r>
        <w:instrText xml:space="preserve"> HYPERLINK \l "_Toc14006" </w:instrText>
      </w:r>
      <w:r>
        <w:fldChar w:fldCharType="separate"/>
      </w:r>
      <w:r>
        <w:rPr>
          <w:rFonts w:hint="eastAsia" w:ascii="仿宋_GB2312" w:hAnsi="仿宋_GB2312" w:eastAsia="仿宋_GB2312" w:cs="Times New Roman"/>
          <w:color w:val="000000"/>
          <w:sz w:val="32"/>
          <w:szCs w:val="32"/>
        </w:rPr>
        <w:t>6.3 资金保障</w:t>
      </w:r>
      <w:r>
        <w:rPr>
          <w:rFonts w:hint="eastAsia" w:ascii="仿宋_GB2312" w:hAnsi="仿宋_GB2312" w:eastAsia="仿宋_GB2312" w:cs="Times New Roman"/>
          <w:color w:val="000000"/>
          <w:sz w:val="32"/>
          <w:szCs w:val="32"/>
        </w:rPr>
        <w:fldChar w:fldCharType="end"/>
      </w:r>
    </w:p>
    <w:p>
      <w:pPr>
        <w:widowControl/>
        <w:tabs>
          <w:tab w:val="right" w:leader="dot" w:pos="8834"/>
        </w:tabs>
        <w:spacing w:line="560" w:lineRule="exact"/>
        <w:ind w:firstLine="210" w:firstLineChars="100"/>
        <w:rPr>
          <w:rFonts w:ascii="仿宋_GB2312" w:hAnsi="仿宋_GB2312" w:eastAsia="仿宋_GB2312" w:cs="Times New Roman"/>
          <w:color w:val="000000"/>
          <w:sz w:val="32"/>
          <w:szCs w:val="32"/>
        </w:rPr>
      </w:pPr>
      <w:r>
        <w:fldChar w:fldCharType="begin"/>
      </w:r>
      <w:r>
        <w:instrText xml:space="preserve"> HYPERLINK \l "_Toc11395" </w:instrText>
      </w:r>
      <w:r>
        <w:fldChar w:fldCharType="separate"/>
      </w:r>
      <w:r>
        <w:rPr>
          <w:rFonts w:hint="eastAsia" w:ascii="仿宋_GB2312" w:hAnsi="仿宋_GB2312" w:eastAsia="仿宋_GB2312" w:cs="Times New Roman"/>
          <w:color w:val="000000"/>
          <w:sz w:val="32"/>
          <w:szCs w:val="32"/>
        </w:rPr>
        <w:t>6.4 物资保障</w:t>
      </w:r>
      <w:r>
        <w:rPr>
          <w:rFonts w:hint="eastAsia" w:ascii="仿宋_GB2312" w:hAnsi="仿宋_GB2312" w:eastAsia="仿宋_GB2312" w:cs="Times New Roman"/>
          <w:color w:val="000000"/>
          <w:sz w:val="32"/>
          <w:szCs w:val="32"/>
        </w:rPr>
        <w:fldChar w:fldCharType="end"/>
      </w:r>
    </w:p>
    <w:p>
      <w:pPr>
        <w:widowControl/>
        <w:tabs>
          <w:tab w:val="right" w:leader="dot" w:pos="8834"/>
        </w:tabs>
        <w:spacing w:line="560" w:lineRule="exact"/>
        <w:ind w:firstLine="210" w:firstLineChars="100"/>
        <w:rPr>
          <w:rFonts w:ascii="仿宋_GB2312" w:hAnsi="仿宋_GB2312" w:eastAsia="仿宋_GB2312" w:cs="Times New Roman"/>
          <w:color w:val="000000"/>
          <w:sz w:val="32"/>
          <w:szCs w:val="32"/>
        </w:rPr>
      </w:pPr>
      <w:r>
        <w:fldChar w:fldCharType="begin"/>
      </w:r>
      <w:r>
        <w:instrText xml:space="preserve"> HYPERLINK \l "_Toc20833" </w:instrText>
      </w:r>
      <w:r>
        <w:fldChar w:fldCharType="separate"/>
      </w:r>
      <w:r>
        <w:rPr>
          <w:rFonts w:hint="eastAsia" w:ascii="仿宋_GB2312" w:hAnsi="仿宋_GB2312" w:eastAsia="仿宋_GB2312" w:cs="Times New Roman"/>
          <w:color w:val="000000"/>
          <w:sz w:val="32"/>
          <w:szCs w:val="32"/>
        </w:rPr>
        <w:t>6.5 通信保障</w:t>
      </w:r>
      <w:r>
        <w:rPr>
          <w:rFonts w:hint="eastAsia" w:ascii="仿宋_GB2312" w:hAnsi="仿宋_GB2312" w:eastAsia="仿宋_GB2312" w:cs="Times New Roman"/>
          <w:color w:val="000000"/>
          <w:sz w:val="32"/>
          <w:szCs w:val="32"/>
        </w:rPr>
        <w:fldChar w:fldCharType="end"/>
      </w:r>
    </w:p>
    <w:p>
      <w:pPr>
        <w:widowControl/>
        <w:tabs>
          <w:tab w:val="right" w:leader="dot" w:pos="8834"/>
        </w:tabs>
        <w:spacing w:line="560" w:lineRule="exact"/>
        <w:ind w:firstLine="210" w:firstLineChars="100"/>
        <w:rPr>
          <w:rFonts w:ascii="仿宋_GB2312" w:hAnsi="仿宋_GB2312" w:eastAsia="仿宋_GB2312" w:cs="Times New Roman"/>
          <w:color w:val="000000"/>
          <w:sz w:val="32"/>
          <w:szCs w:val="32"/>
        </w:rPr>
      </w:pPr>
      <w:r>
        <w:fldChar w:fldCharType="begin"/>
      </w:r>
      <w:r>
        <w:instrText xml:space="preserve"> HYPERLINK \l "_Toc21225" </w:instrText>
      </w:r>
      <w:r>
        <w:fldChar w:fldCharType="separate"/>
      </w:r>
      <w:r>
        <w:rPr>
          <w:rFonts w:hint="eastAsia" w:ascii="仿宋_GB2312" w:hAnsi="仿宋_GB2312" w:eastAsia="仿宋_GB2312" w:cs="Times New Roman"/>
          <w:color w:val="000000"/>
          <w:sz w:val="32"/>
          <w:szCs w:val="32"/>
        </w:rPr>
        <w:t>6.6交通保障</w:t>
      </w:r>
      <w:r>
        <w:rPr>
          <w:rFonts w:hint="eastAsia" w:ascii="仿宋_GB2312" w:hAnsi="仿宋_GB2312" w:eastAsia="仿宋_GB2312" w:cs="Times New Roman"/>
          <w:color w:val="000000"/>
          <w:sz w:val="32"/>
          <w:szCs w:val="32"/>
        </w:rPr>
        <w:fldChar w:fldCharType="end"/>
      </w:r>
    </w:p>
    <w:p>
      <w:pPr>
        <w:widowControl/>
        <w:tabs>
          <w:tab w:val="right" w:leader="dot" w:pos="8834"/>
        </w:tabs>
        <w:spacing w:line="560" w:lineRule="exact"/>
        <w:ind w:firstLine="210" w:firstLineChars="100"/>
        <w:rPr>
          <w:rFonts w:ascii="仿宋_GB2312" w:hAnsi="仿宋_GB2312" w:eastAsia="仿宋_GB2312" w:cs="Times New Roman"/>
          <w:color w:val="000000"/>
          <w:sz w:val="32"/>
          <w:szCs w:val="32"/>
        </w:rPr>
      </w:pPr>
      <w:r>
        <w:fldChar w:fldCharType="begin"/>
      </w:r>
      <w:r>
        <w:instrText xml:space="preserve"> HYPERLINK \l "_Toc13590" </w:instrText>
      </w:r>
      <w:r>
        <w:fldChar w:fldCharType="separate"/>
      </w:r>
      <w:r>
        <w:rPr>
          <w:rFonts w:hint="eastAsia" w:ascii="仿宋_GB2312" w:hAnsi="仿宋_GB2312" w:eastAsia="仿宋_GB2312" w:cs="Times New Roman"/>
          <w:color w:val="000000"/>
          <w:sz w:val="32"/>
          <w:szCs w:val="32"/>
        </w:rPr>
        <w:t>6.7 值班值守</w:t>
      </w:r>
      <w:r>
        <w:rPr>
          <w:rFonts w:hint="eastAsia" w:ascii="仿宋_GB2312" w:hAnsi="仿宋_GB2312" w:eastAsia="仿宋_GB2312" w:cs="Times New Roman"/>
          <w:color w:val="000000"/>
          <w:sz w:val="32"/>
          <w:szCs w:val="32"/>
        </w:rPr>
        <w:fldChar w:fldCharType="end"/>
      </w:r>
    </w:p>
    <w:p>
      <w:pPr>
        <w:widowControl/>
        <w:tabs>
          <w:tab w:val="right" w:leader="dot" w:pos="8834"/>
        </w:tabs>
        <w:spacing w:line="560" w:lineRule="exact"/>
        <w:ind w:firstLine="200"/>
        <w:rPr>
          <w:rFonts w:ascii="仿宋_GB2312" w:hAnsi="仿宋_GB2312" w:eastAsia="仿宋_GB2312" w:cs="Times New Roman"/>
          <w:color w:val="000000"/>
          <w:sz w:val="32"/>
          <w:szCs w:val="32"/>
        </w:rPr>
      </w:pPr>
      <w:r>
        <w:fldChar w:fldCharType="begin"/>
      </w:r>
      <w:r>
        <w:instrText xml:space="preserve"> HYPERLINK \l "_Toc29876" </w:instrText>
      </w:r>
      <w:r>
        <w:fldChar w:fldCharType="separate"/>
      </w:r>
      <w:r>
        <w:rPr>
          <w:rFonts w:ascii="仿宋_GB2312" w:hAnsi="仿宋_GB2312" w:eastAsia="仿宋_GB2312" w:cs="Times New Roman"/>
          <w:color w:val="000000"/>
          <w:sz w:val="32"/>
          <w:szCs w:val="32"/>
        </w:rPr>
        <w:t>7.监督管理</w:t>
      </w:r>
      <w:r>
        <w:rPr>
          <w:rFonts w:ascii="仿宋_GB2312" w:hAnsi="仿宋_GB2312" w:eastAsia="仿宋_GB2312" w:cs="Times New Roman"/>
          <w:color w:val="000000"/>
          <w:sz w:val="32"/>
          <w:szCs w:val="32"/>
        </w:rPr>
        <w:fldChar w:fldCharType="end"/>
      </w:r>
    </w:p>
    <w:p>
      <w:pPr>
        <w:widowControl/>
        <w:tabs>
          <w:tab w:val="right" w:leader="dot" w:pos="8834"/>
        </w:tabs>
        <w:spacing w:line="560" w:lineRule="exact"/>
        <w:ind w:firstLine="420" w:firstLineChars="200"/>
        <w:rPr>
          <w:rFonts w:ascii="仿宋_GB2312" w:hAnsi="仿宋_GB2312" w:eastAsia="仿宋_GB2312" w:cs="Times New Roman"/>
          <w:color w:val="000000"/>
          <w:sz w:val="32"/>
          <w:szCs w:val="32"/>
        </w:rPr>
      </w:pPr>
      <w:r>
        <w:fldChar w:fldCharType="begin"/>
      </w:r>
      <w:r>
        <w:instrText xml:space="preserve"> HYPERLINK \l "_Toc29723" </w:instrText>
      </w:r>
      <w:r>
        <w:fldChar w:fldCharType="separate"/>
      </w:r>
      <w:r>
        <w:rPr>
          <w:rFonts w:hint="eastAsia" w:ascii="仿宋_GB2312" w:hAnsi="仿宋_GB2312" w:eastAsia="仿宋_GB2312" w:cs="Times New Roman"/>
          <w:color w:val="000000"/>
          <w:sz w:val="32"/>
          <w:szCs w:val="32"/>
        </w:rPr>
        <w:t>7.1宣传、培训与演练</w:t>
      </w:r>
      <w:r>
        <w:rPr>
          <w:rFonts w:hint="eastAsia" w:ascii="仿宋_GB2312" w:hAnsi="仿宋_GB2312" w:eastAsia="仿宋_GB2312" w:cs="Times New Roman"/>
          <w:color w:val="000000"/>
          <w:sz w:val="32"/>
          <w:szCs w:val="32"/>
        </w:rPr>
        <w:fldChar w:fldCharType="end"/>
      </w:r>
    </w:p>
    <w:p>
      <w:pPr>
        <w:widowControl/>
        <w:tabs>
          <w:tab w:val="right" w:leader="dot" w:pos="8834"/>
        </w:tabs>
        <w:spacing w:line="560" w:lineRule="exact"/>
        <w:ind w:firstLine="420" w:firstLineChars="200"/>
        <w:rPr>
          <w:rFonts w:ascii="仿宋_GB2312" w:hAnsi="仿宋_GB2312" w:eastAsia="仿宋_GB2312" w:cs="Times New Roman"/>
          <w:color w:val="000000"/>
          <w:sz w:val="32"/>
          <w:szCs w:val="32"/>
        </w:rPr>
      </w:pPr>
      <w:r>
        <w:fldChar w:fldCharType="begin"/>
      </w:r>
      <w:r>
        <w:instrText xml:space="preserve"> HYPERLINK \l "_Toc10512" </w:instrText>
      </w:r>
      <w:r>
        <w:fldChar w:fldCharType="separate"/>
      </w:r>
      <w:r>
        <w:rPr>
          <w:rFonts w:hint="eastAsia" w:ascii="仿宋_GB2312" w:hAnsi="仿宋_GB2312" w:eastAsia="仿宋_GB2312" w:cs="Times New Roman"/>
          <w:color w:val="000000"/>
          <w:sz w:val="32"/>
          <w:szCs w:val="32"/>
        </w:rPr>
        <w:t>7.2奖励与责任追究</w:t>
      </w:r>
      <w:r>
        <w:rPr>
          <w:rFonts w:hint="eastAsia" w:ascii="仿宋_GB2312" w:hAnsi="仿宋_GB2312" w:eastAsia="仿宋_GB2312" w:cs="Times New Roman"/>
          <w:color w:val="000000"/>
          <w:sz w:val="32"/>
          <w:szCs w:val="32"/>
        </w:rPr>
        <w:fldChar w:fldCharType="end"/>
      </w:r>
    </w:p>
    <w:p>
      <w:pPr>
        <w:widowControl/>
        <w:tabs>
          <w:tab w:val="right" w:leader="dot" w:pos="8834"/>
        </w:tabs>
        <w:spacing w:line="560" w:lineRule="exact"/>
        <w:ind w:firstLine="200"/>
        <w:rPr>
          <w:rFonts w:ascii="仿宋_GB2312" w:hAnsi="仿宋_GB2312" w:eastAsia="仿宋_GB2312" w:cs="Times New Roman"/>
          <w:color w:val="000000"/>
          <w:sz w:val="32"/>
          <w:szCs w:val="32"/>
        </w:rPr>
      </w:pPr>
      <w:r>
        <w:fldChar w:fldCharType="begin"/>
      </w:r>
      <w:r>
        <w:instrText xml:space="preserve"> HYPERLINK \l "_Toc26345" </w:instrText>
      </w:r>
      <w:r>
        <w:fldChar w:fldCharType="separate"/>
      </w:r>
      <w:r>
        <w:rPr>
          <w:rFonts w:ascii="仿宋_GB2312" w:hAnsi="仿宋_GB2312" w:eastAsia="仿宋_GB2312" w:cs="Times New Roman"/>
          <w:color w:val="000000"/>
          <w:sz w:val="32"/>
          <w:szCs w:val="32"/>
        </w:rPr>
        <w:t>8.附则</w:t>
      </w:r>
      <w:r>
        <w:rPr>
          <w:rFonts w:ascii="仿宋_GB2312" w:hAnsi="仿宋_GB2312" w:eastAsia="仿宋_GB2312" w:cs="Times New Roman"/>
          <w:color w:val="000000"/>
          <w:sz w:val="32"/>
          <w:szCs w:val="32"/>
        </w:rPr>
        <w:fldChar w:fldCharType="end"/>
      </w:r>
    </w:p>
    <w:p>
      <w:pPr>
        <w:widowControl/>
        <w:tabs>
          <w:tab w:val="right" w:leader="dot" w:pos="8834"/>
        </w:tabs>
        <w:spacing w:line="560" w:lineRule="exact"/>
        <w:ind w:firstLine="420" w:firstLineChars="200"/>
        <w:rPr>
          <w:rFonts w:ascii="仿宋_GB2312" w:hAnsi="仿宋_GB2312" w:eastAsia="仿宋_GB2312" w:cs="Times New Roman"/>
          <w:color w:val="000000"/>
          <w:sz w:val="32"/>
          <w:szCs w:val="32"/>
        </w:rPr>
      </w:pPr>
      <w:r>
        <w:fldChar w:fldCharType="begin"/>
      </w:r>
      <w:r>
        <w:instrText xml:space="preserve"> HYPERLINK \l "_Toc29860" </w:instrText>
      </w:r>
      <w:r>
        <w:fldChar w:fldCharType="separate"/>
      </w:r>
      <w:r>
        <w:rPr>
          <w:rFonts w:hint="eastAsia" w:ascii="仿宋_GB2312" w:hAnsi="仿宋_GB2312" w:eastAsia="仿宋_GB2312" w:cs="Times New Roman"/>
          <w:color w:val="000000"/>
          <w:sz w:val="32"/>
          <w:szCs w:val="32"/>
        </w:rPr>
        <w:t>8.1 预案管理与更新</w:t>
      </w:r>
      <w:r>
        <w:rPr>
          <w:rFonts w:hint="eastAsia" w:ascii="仿宋_GB2312" w:hAnsi="仿宋_GB2312" w:eastAsia="仿宋_GB2312" w:cs="Times New Roman"/>
          <w:color w:val="000000"/>
          <w:sz w:val="32"/>
          <w:szCs w:val="32"/>
        </w:rPr>
        <w:fldChar w:fldCharType="end"/>
      </w:r>
    </w:p>
    <w:p>
      <w:pPr>
        <w:widowControl/>
        <w:tabs>
          <w:tab w:val="right" w:leader="dot" w:pos="8834"/>
        </w:tabs>
        <w:spacing w:line="560" w:lineRule="exact"/>
        <w:ind w:firstLine="420" w:firstLineChars="200"/>
        <w:rPr>
          <w:rFonts w:ascii="仿宋_GB2312" w:hAnsi="仿宋_GB2312" w:eastAsia="仿宋_GB2312" w:cs="Times New Roman"/>
          <w:color w:val="000000"/>
          <w:sz w:val="32"/>
          <w:szCs w:val="32"/>
        </w:rPr>
      </w:pPr>
      <w:r>
        <w:fldChar w:fldCharType="begin"/>
      </w:r>
      <w:r>
        <w:instrText xml:space="preserve"> HYPERLINK \l "_Toc7503" </w:instrText>
      </w:r>
      <w:r>
        <w:fldChar w:fldCharType="separate"/>
      </w:r>
      <w:r>
        <w:rPr>
          <w:rFonts w:hint="eastAsia" w:ascii="仿宋_GB2312" w:hAnsi="仿宋_GB2312" w:eastAsia="仿宋_GB2312" w:cs="Times New Roman"/>
          <w:color w:val="000000"/>
          <w:sz w:val="32"/>
          <w:szCs w:val="32"/>
        </w:rPr>
        <w:t>8.2 预案制定与实施</w:t>
      </w:r>
      <w:r>
        <w:rPr>
          <w:rFonts w:hint="eastAsia" w:ascii="仿宋_GB2312" w:hAnsi="仿宋_GB2312" w:eastAsia="仿宋_GB2312" w:cs="Times New Roman"/>
          <w:color w:val="000000"/>
          <w:sz w:val="32"/>
          <w:szCs w:val="32"/>
        </w:rPr>
        <w:fldChar w:fldCharType="end"/>
      </w:r>
    </w:p>
    <w:p>
      <w:pPr>
        <w:widowControl/>
        <w:tabs>
          <w:tab w:val="right" w:leader="dot" w:pos="8834"/>
        </w:tabs>
        <w:spacing w:line="560" w:lineRule="exact"/>
        <w:ind w:firstLine="200"/>
        <w:rPr>
          <w:rFonts w:ascii="黑体" w:hAnsi="黑体" w:eastAsia="黑体" w:cs="黑体"/>
          <w:bCs/>
          <w:color w:val="000000"/>
          <w:sz w:val="32"/>
          <w:szCs w:val="32"/>
        </w:rPr>
      </w:pPr>
      <w:r>
        <w:fldChar w:fldCharType="begin"/>
      </w:r>
      <w:r>
        <w:instrText xml:space="preserve"> HYPERLINK \l "_Toc30374" </w:instrText>
      </w:r>
      <w:r>
        <w:fldChar w:fldCharType="separate"/>
      </w:r>
      <w:r>
        <w:rPr>
          <w:rFonts w:ascii="仿宋_GB2312" w:hAnsi="仿宋_GB2312" w:eastAsia="仿宋_GB2312" w:cs="Times New Roman"/>
          <w:color w:val="000000"/>
          <w:sz w:val="32"/>
          <w:szCs w:val="32"/>
        </w:rPr>
        <w:t>9.附件</w:t>
      </w:r>
      <w:r>
        <w:rPr>
          <w:rFonts w:ascii="仿宋_GB2312" w:hAnsi="仿宋_GB2312" w:eastAsia="仿宋_GB2312" w:cs="Times New Roman"/>
          <w:color w:val="000000"/>
          <w:sz w:val="32"/>
          <w:szCs w:val="32"/>
        </w:rPr>
        <w:fldChar w:fldCharType="end"/>
      </w:r>
      <w:r>
        <w:rPr>
          <w:rFonts w:ascii="仿宋_GB2312" w:hAnsi="仿宋_GB2312" w:eastAsia="仿宋_GB2312" w:cs="Times New Roman"/>
          <w:color w:val="000000"/>
          <w:sz w:val="32"/>
          <w:szCs w:val="32"/>
        </w:rPr>
        <w:fldChar w:fldCharType="end"/>
      </w:r>
      <w:r>
        <w:rPr>
          <w:rFonts w:ascii="宋体" w:hAnsi="宋体" w:cs="宋体"/>
          <w:bCs/>
          <w:color w:val="000000" w:themeColor="text1"/>
          <w:kern w:val="0"/>
          <w:sz w:val="36"/>
          <w:szCs w:val="36"/>
          <w14:textFill>
            <w14:solidFill>
              <w14:schemeClr w14:val="tx1"/>
            </w14:solidFill>
          </w14:textFill>
        </w:rPr>
        <w:br w:type="page"/>
      </w:r>
      <w:bookmarkStart w:id="975" w:name="_Toc22269"/>
      <w:bookmarkStart w:id="976" w:name="_Toc17728"/>
      <w:r>
        <w:rPr>
          <w:rFonts w:hint="eastAsia" w:ascii="黑体" w:hAnsi="黑体" w:eastAsia="黑体" w:cs="黑体"/>
          <w:bCs/>
          <w:color w:val="000000"/>
          <w:sz w:val="32"/>
          <w:szCs w:val="32"/>
        </w:rPr>
        <w:t>1.</w:t>
      </w:r>
      <w:r>
        <w:rPr>
          <w:rFonts w:ascii="黑体" w:hAnsi="黑体" w:eastAsia="黑体" w:cs="黑体"/>
          <w:bCs/>
          <w:color w:val="000000"/>
          <w:sz w:val="32"/>
          <w:szCs w:val="32"/>
        </w:rPr>
        <w:t xml:space="preserve"> </w:t>
      </w:r>
      <w:r>
        <w:rPr>
          <w:rFonts w:hint="eastAsia" w:ascii="黑体" w:hAnsi="黑体" w:eastAsia="黑体" w:cs="黑体"/>
          <w:bCs/>
          <w:color w:val="000000"/>
          <w:sz w:val="32"/>
          <w:szCs w:val="32"/>
        </w:rPr>
        <w:t>总则</w:t>
      </w:r>
      <w:bookmarkEnd w:id="975"/>
      <w:bookmarkEnd w:id="976"/>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77" w:name="_Toc2416"/>
      <w:bookmarkStart w:id="978" w:name="_Toc7943"/>
      <w:r>
        <w:rPr>
          <w:rFonts w:hint="eastAsia" w:ascii="楷体_GB2312" w:hAnsi="楷体" w:eastAsia="楷体_GB2312" w:cs="Times New Roman"/>
          <w:bCs/>
          <w:color w:val="000000"/>
          <w:sz w:val="32"/>
          <w:szCs w:val="32"/>
        </w:rPr>
        <w:t>1.1 编制目的</w:t>
      </w:r>
      <w:bookmarkEnd w:id="977"/>
      <w:bookmarkEnd w:id="978"/>
    </w:p>
    <w:p>
      <w:pPr>
        <w:spacing w:line="560" w:lineRule="exact"/>
        <w:ind w:firstLine="640" w:firstLineChars="200"/>
        <w:rPr>
          <w:rFonts w:ascii="仿宋" w:hAnsi="仿宋" w:eastAsia="仿宋_GB2312" w:cs="仿宋"/>
          <w:bCs/>
          <w:color w:val="000000"/>
          <w:sz w:val="32"/>
          <w:szCs w:val="32"/>
        </w:rPr>
      </w:pPr>
      <w:r>
        <w:rPr>
          <w:rFonts w:hint="eastAsia" w:ascii="仿宋" w:hAnsi="仿宋" w:eastAsia="仿宋_GB2312" w:cs="仿宋"/>
          <w:bCs/>
          <w:color w:val="000000"/>
          <w:sz w:val="32"/>
          <w:szCs w:val="32"/>
        </w:rPr>
        <w:t>为统筹做好全省交通运输汛期突发事件防范和应急处置工作，依法、科学、迅速、有效应对汛情险情，最大程度减少人员伤亡、减轻公路水路基础设施财产损失，保障交通运输畅通安全、公路水路重要基础设施安全度汛，制定本预案。</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79" w:name="_Toc26481"/>
      <w:bookmarkStart w:id="980" w:name="_Toc17467"/>
      <w:r>
        <w:rPr>
          <w:rFonts w:hint="eastAsia" w:ascii="楷体_GB2312" w:hAnsi="楷体" w:eastAsia="楷体_GB2312" w:cs="Times New Roman"/>
          <w:bCs/>
          <w:color w:val="000000"/>
          <w:sz w:val="32"/>
          <w:szCs w:val="32"/>
        </w:rPr>
        <w:t>1.2 编制依据</w:t>
      </w:r>
      <w:bookmarkEnd w:id="979"/>
      <w:bookmarkEnd w:id="980"/>
    </w:p>
    <w:p>
      <w:pPr>
        <w:spacing w:line="560" w:lineRule="exact"/>
        <w:ind w:firstLine="640" w:firstLineChars="200"/>
        <w:rPr>
          <w:rFonts w:ascii="仿宋" w:hAnsi="仿宋" w:eastAsia="仿宋_GB2312" w:cs="仿宋"/>
          <w:bCs/>
          <w:color w:val="000000"/>
          <w:sz w:val="32"/>
          <w:szCs w:val="32"/>
        </w:rPr>
      </w:pPr>
      <w:r>
        <w:rPr>
          <w:rFonts w:hint="eastAsia" w:ascii="仿宋" w:hAnsi="仿宋" w:eastAsia="仿宋_GB2312" w:cs="仿宋"/>
          <w:bCs/>
          <w:color w:val="000000"/>
          <w:sz w:val="32"/>
          <w:szCs w:val="32"/>
        </w:rPr>
        <w:t>《中华人民共和国突发事件应对法》《中华人民共和国防洪法》《中华人民共和国防汛条例》《国家突发公共事件总体应急预案》《国家防汛抗旱应急预案》《交通运输部&lt;交通运输综合应急预案&gt;》《湖南省防汛应急预案（试行）》</w:t>
      </w:r>
      <w:r>
        <w:rPr>
          <w:rFonts w:hint="eastAsia" w:ascii="仿宋_GB2312" w:hAnsi="仿宋_GB2312" w:eastAsia="仿宋_GB2312" w:cs="仿宋_GB2312"/>
          <w:color w:val="000000"/>
          <w:sz w:val="32"/>
          <w:szCs w:val="32"/>
        </w:rPr>
        <w:t>《湖南省自然灾害和安全生产类突发事件应急处置暂行办法》</w:t>
      </w:r>
      <w:r>
        <w:rPr>
          <w:rFonts w:hint="eastAsia" w:ascii="仿宋" w:hAnsi="仿宋" w:eastAsia="仿宋_GB2312" w:cs="仿宋"/>
          <w:bCs/>
          <w:color w:val="000000"/>
          <w:sz w:val="32"/>
          <w:szCs w:val="32"/>
        </w:rPr>
        <w:t>等法律、法规及有关规定。</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81" w:name="_Toc27831"/>
      <w:bookmarkStart w:id="982" w:name="_Toc22487"/>
      <w:r>
        <w:rPr>
          <w:rFonts w:hint="eastAsia" w:ascii="楷体_GB2312" w:hAnsi="楷体" w:eastAsia="楷体_GB2312" w:cs="Times New Roman"/>
          <w:bCs/>
          <w:color w:val="000000"/>
          <w:sz w:val="32"/>
          <w:szCs w:val="32"/>
        </w:rPr>
        <w:t>1.3 适用范围</w:t>
      </w:r>
      <w:bookmarkEnd w:id="981"/>
      <w:bookmarkEnd w:id="982"/>
    </w:p>
    <w:p>
      <w:pPr>
        <w:spacing w:line="560" w:lineRule="exact"/>
        <w:ind w:firstLine="640" w:firstLineChars="200"/>
        <w:rPr>
          <w:rFonts w:ascii="仿宋" w:hAnsi="仿宋" w:eastAsia="仿宋_GB2312" w:cs="仿宋"/>
          <w:bCs/>
          <w:color w:val="000000"/>
          <w:sz w:val="32"/>
          <w:szCs w:val="32"/>
        </w:rPr>
      </w:pPr>
      <w:r>
        <w:rPr>
          <w:rFonts w:hint="eastAsia" w:ascii="仿宋" w:hAnsi="仿宋" w:eastAsia="仿宋_GB2312" w:cs="仿宋"/>
          <w:bCs/>
          <w:color w:val="000000"/>
          <w:sz w:val="32"/>
          <w:szCs w:val="32"/>
        </w:rPr>
        <w:t>本预案适用于湖南省交通运输系统管辖范围内防汛应急处置工作。</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83" w:name="_Toc23532"/>
      <w:bookmarkStart w:id="984" w:name="_Toc26651"/>
      <w:r>
        <w:rPr>
          <w:rFonts w:hint="eastAsia" w:ascii="楷体_GB2312" w:hAnsi="楷体" w:eastAsia="楷体_GB2312" w:cs="Times New Roman"/>
          <w:bCs/>
          <w:color w:val="000000"/>
          <w:sz w:val="32"/>
          <w:szCs w:val="32"/>
        </w:rPr>
        <w:t>1.4 工作原则</w:t>
      </w:r>
      <w:bookmarkEnd w:id="983"/>
      <w:bookmarkEnd w:id="984"/>
    </w:p>
    <w:p>
      <w:pPr>
        <w:spacing w:line="560" w:lineRule="exact"/>
        <w:ind w:firstLine="640" w:firstLineChars="200"/>
        <w:rPr>
          <w:rFonts w:ascii="仿宋" w:hAnsi="仿宋" w:eastAsia="仿宋_GB2312" w:cs="仿宋"/>
          <w:bCs/>
          <w:color w:val="000000"/>
          <w:sz w:val="32"/>
          <w:szCs w:val="32"/>
        </w:rPr>
      </w:pPr>
      <w:r>
        <w:rPr>
          <w:rFonts w:hint="eastAsia" w:ascii="仿宋" w:hAnsi="仿宋" w:eastAsia="仿宋_GB2312" w:cs="仿宋"/>
          <w:bCs/>
          <w:color w:val="000000"/>
          <w:sz w:val="32"/>
          <w:szCs w:val="32"/>
        </w:rPr>
        <w:t>交通运输系统防汛应急处置工作实行各级交通运输主管部门主要领导负责制。坚持人民至上，生命至上；坚持分级负责、分类应对、条块结合、属地为主；坚持以防为先、防抗救相结合。</w:t>
      </w:r>
    </w:p>
    <w:p>
      <w:pPr>
        <w:spacing w:line="560" w:lineRule="exact"/>
        <w:ind w:firstLine="640" w:firstLineChars="200"/>
        <w:rPr>
          <w:rFonts w:ascii="黑体" w:hAnsi="黑体" w:eastAsia="黑体" w:cs="黑体"/>
          <w:bCs/>
          <w:color w:val="000000"/>
          <w:sz w:val="32"/>
          <w:szCs w:val="32"/>
        </w:rPr>
      </w:pPr>
      <w:bookmarkStart w:id="985" w:name="_Toc20697"/>
      <w:bookmarkStart w:id="986" w:name="_Toc384"/>
      <w:r>
        <w:rPr>
          <w:rFonts w:hint="eastAsia" w:ascii="黑体" w:hAnsi="黑体" w:eastAsia="黑体" w:cs="黑体"/>
          <w:bCs/>
          <w:color w:val="000000"/>
          <w:sz w:val="32"/>
          <w:szCs w:val="32"/>
        </w:rPr>
        <w:t>2.</w:t>
      </w:r>
      <w:r>
        <w:rPr>
          <w:rFonts w:ascii="黑体" w:hAnsi="黑体" w:eastAsia="黑体" w:cs="黑体"/>
          <w:bCs/>
          <w:color w:val="000000"/>
          <w:sz w:val="32"/>
          <w:szCs w:val="32"/>
        </w:rPr>
        <w:t xml:space="preserve"> </w:t>
      </w:r>
      <w:r>
        <w:rPr>
          <w:rFonts w:hint="eastAsia" w:ascii="黑体" w:hAnsi="黑体" w:eastAsia="黑体" w:cs="黑体"/>
          <w:bCs/>
          <w:color w:val="000000"/>
          <w:sz w:val="32"/>
          <w:szCs w:val="32"/>
        </w:rPr>
        <w:t>应急组织体系及职责</w:t>
      </w:r>
      <w:bookmarkEnd w:id="985"/>
      <w:bookmarkEnd w:id="986"/>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87" w:name="_Toc28570"/>
      <w:bookmarkStart w:id="988" w:name="_Toc20523"/>
      <w:r>
        <w:rPr>
          <w:rFonts w:hint="eastAsia" w:ascii="楷体_GB2312" w:hAnsi="楷体" w:eastAsia="楷体_GB2312" w:cs="Times New Roman"/>
          <w:bCs/>
          <w:color w:val="000000"/>
          <w:sz w:val="32"/>
          <w:szCs w:val="32"/>
        </w:rPr>
        <w:t>2.1 应急组织机构</w:t>
      </w:r>
      <w:bookmarkEnd w:id="987"/>
      <w:bookmarkEnd w:id="988"/>
    </w:p>
    <w:p>
      <w:pPr>
        <w:spacing w:line="560" w:lineRule="exact"/>
        <w:ind w:firstLine="640" w:firstLineChars="200"/>
        <w:rPr>
          <w:rFonts w:ascii="仿宋" w:hAnsi="仿宋" w:eastAsia="仿宋_GB2312" w:cs="仿宋"/>
          <w:bCs/>
          <w:color w:val="000000"/>
          <w:kern w:val="0"/>
          <w:sz w:val="32"/>
          <w:szCs w:val="32"/>
          <w:lang w:val="zh-CN"/>
        </w:rPr>
      </w:pPr>
      <w:r>
        <w:rPr>
          <w:rFonts w:hint="eastAsia" w:ascii="仿宋" w:hAnsi="仿宋" w:eastAsia="仿宋_GB2312" w:cs="仿宋"/>
          <w:bCs/>
          <w:color w:val="000000"/>
          <w:kern w:val="0"/>
          <w:sz w:val="32"/>
          <w:szCs w:val="32"/>
          <w:lang w:val="zh-CN"/>
        </w:rPr>
        <w:t>省、市州、县市区交通运输主管部门设立交通运输防汛应急</w:t>
      </w:r>
      <w:r>
        <w:rPr>
          <w:rFonts w:hint="eastAsia" w:ascii="仿宋" w:hAnsi="仿宋" w:eastAsia="仿宋_GB2312" w:cs="仿宋"/>
          <w:bCs/>
          <w:color w:val="000000"/>
          <w:kern w:val="0"/>
          <w:sz w:val="32"/>
          <w:szCs w:val="32"/>
        </w:rPr>
        <w:t>组织</w:t>
      </w:r>
      <w:r>
        <w:rPr>
          <w:rFonts w:hint="eastAsia" w:ascii="仿宋" w:hAnsi="仿宋" w:eastAsia="仿宋_GB2312" w:cs="仿宋"/>
          <w:bCs/>
          <w:color w:val="000000"/>
          <w:kern w:val="0"/>
          <w:sz w:val="32"/>
          <w:szCs w:val="32"/>
          <w:lang w:val="zh-CN"/>
        </w:rPr>
        <w:t>机构，负责本行政区域交通运输系统防汛应急处置工作。</w:t>
      </w:r>
    </w:p>
    <w:p>
      <w:pPr>
        <w:spacing w:line="560" w:lineRule="exact"/>
        <w:ind w:firstLine="640" w:firstLineChars="200"/>
        <w:rPr>
          <w:rFonts w:ascii="仿宋" w:hAnsi="仿宋" w:eastAsia="仿宋_GB2312" w:cs="仿宋"/>
          <w:bCs/>
          <w:color w:val="000000"/>
          <w:kern w:val="0"/>
          <w:sz w:val="32"/>
          <w:szCs w:val="32"/>
          <w:lang w:val="zh-CN"/>
        </w:rPr>
      </w:pPr>
      <w:r>
        <w:rPr>
          <w:rFonts w:hint="eastAsia" w:ascii="仿宋" w:hAnsi="仿宋" w:eastAsia="仿宋_GB2312" w:cs="仿宋"/>
          <w:bCs/>
          <w:color w:val="000000"/>
          <w:kern w:val="0"/>
          <w:sz w:val="32"/>
          <w:szCs w:val="32"/>
          <w:lang w:val="zh-CN"/>
        </w:rPr>
        <w:t>2.1.1 省交通运输防汛应急组织机构</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_GB2312" w:hAnsi="仿宋_GB2312" w:eastAsia="仿宋_GB2312" w:cs="仿宋_GB2312"/>
          <w:color w:val="000000"/>
          <w:kern w:val="0"/>
          <w:sz w:val="32"/>
          <w:szCs w:val="32"/>
          <w:lang w:val="zh-CN"/>
        </w:rPr>
        <w:t>省交通运输厅</w:t>
      </w:r>
      <w:r>
        <w:rPr>
          <w:rFonts w:hint="eastAsia" w:ascii="仿宋_GB2312" w:hAnsi="仿宋_GB2312" w:eastAsia="仿宋_GB2312" w:cs="仿宋_GB2312"/>
          <w:color w:val="000000"/>
          <w:kern w:val="0"/>
          <w:sz w:val="32"/>
          <w:szCs w:val="32"/>
        </w:rPr>
        <w:t>成立湖南</w:t>
      </w:r>
      <w:r>
        <w:rPr>
          <w:rFonts w:hint="eastAsia" w:ascii="仿宋" w:hAnsi="仿宋" w:eastAsia="仿宋_GB2312" w:cs="仿宋"/>
          <w:bCs/>
          <w:color w:val="000000"/>
          <w:kern w:val="0"/>
          <w:sz w:val="32"/>
          <w:szCs w:val="32"/>
          <w:lang w:val="zh-CN"/>
        </w:rPr>
        <w:t>省交通运输防汛应急指挥部（以下简称厅应急指挥部），</w:t>
      </w:r>
      <w:r>
        <w:rPr>
          <w:rFonts w:hint="eastAsia" w:ascii="仿宋" w:hAnsi="仿宋" w:eastAsia="仿宋_GB2312" w:cs="仿宋"/>
          <w:bCs/>
          <w:color w:val="000000"/>
          <w:kern w:val="0"/>
          <w:sz w:val="32"/>
          <w:szCs w:val="32"/>
        </w:rPr>
        <w:t>由</w:t>
      </w:r>
      <w:r>
        <w:rPr>
          <w:rFonts w:hint="eastAsia" w:ascii="仿宋" w:hAnsi="仿宋" w:eastAsia="仿宋_GB2312" w:cs="仿宋"/>
          <w:color w:val="000000"/>
          <w:kern w:val="0"/>
          <w:sz w:val="32"/>
          <w:szCs w:val="32"/>
          <w:lang w:val="zh-CN"/>
        </w:rPr>
        <w:t>省交通运输厅厅长</w:t>
      </w:r>
      <w:r>
        <w:rPr>
          <w:rFonts w:hint="eastAsia" w:ascii="仿宋" w:hAnsi="仿宋" w:eastAsia="仿宋_GB2312" w:cs="仿宋"/>
          <w:color w:val="000000"/>
          <w:kern w:val="0"/>
          <w:sz w:val="32"/>
          <w:szCs w:val="32"/>
        </w:rPr>
        <w:t>任</w:t>
      </w:r>
      <w:r>
        <w:rPr>
          <w:rFonts w:hint="eastAsia" w:ascii="仿宋" w:hAnsi="仿宋" w:eastAsia="仿宋_GB2312" w:cs="仿宋"/>
          <w:color w:val="000000"/>
          <w:kern w:val="0"/>
          <w:sz w:val="32"/>
          <w:szCs w:val="32"/>
          <w:lang w:val="zh-CN"/>
        </w:rPr>
        <w:t>指挥长，分管相关工作厅领导</w:t>
      </w:r>
      <w:r>
        <w:rPr>
          <w:rFonts w:hint="eastAsia" w:ascii="仿宋" w:hAnsi="仿宋" w:eastAsia="仿宋_GB2312" w:cs="仿宋"/>
          <w:color w:val="000000"/>
          <w:kern w:val="0"/>
          <w:sz w:val="32"/>
          <w:szCs w:val="32"/>
        </w:rPr>
        <w:t>任</w:t>
      </w:r>
      <w:r>
        <w:rPr>
          <w:rFonts w:hint="eastAsia" w:ascii="仿宋" w:hAnsi="仿宋" w:eastAsia="仿宋_GB2312" w:cs="仿宋"/>
          <w:color w:val="000000"/>
          <w:kern w:val="0"/>
          <w:sz w:val="32"/>
          <w:szCs w:val="32"/>
          <w:lang w:val="zh-CN"/>
        </w:rPr>
        <w:t>副指挥长，办公室（政策研究室）、</w:t>
      </w:r>
      <w:r>
        <w:rPr>
          <w:rFonts w:hint="eastAsia" w:ascii="仿宋_GB2312" w:hAnsi="仿宋" w:eastAsia="仿宋_GB2312" w:cs="宋体"/>
          <w:color w:val="000000"/>
          <w:kern w:val="0"/>
          <w:sz w:val="32"/>
          <w:szCs w:val="32"/>
        </w:rPr>
        <w:t>法制处、</w:t>
      </w:r>
      <w:r>
        <w:rPr>
          <w:rFonts w:hint="eastAsia" w:ascii="仿宋" w:hAnsi="仿宋" w:eastAsia="仿宋_GB2312" w:cs="仿宋"/>
          <w:color w:val="000000"/>
          <w:kern w:val="0"/>
          <w:sz w:val="32"/>
          <w:szCs w:val="32"/>
          <w:lang w:val="zh-CN"/>
        </w:rPr>
        <w:t>基本建设处、公路养护管理处、农村公路建设处、财务处、运输处、应急管理办公室、科技教育处、港航管理处、省铁路专用线运输管理办公室、机关后勤服务中心、省公路事务中心、省水运事务中心、省道路运输管理局、省交通建设质量安全监督管理局</w:t>
      </w:r>
      <w:r>
        <w:rPr>
          <w:rFonts w:hint="eastAsia" w:ascii="仿宋" w:hAnsi="仿宋" w:eastAsia="仿宋_GB2312" w:cs="宋体"/>
          <w:color w:val="000000"/>
          <w:kern w:val="0"/>
          <w:sz w:val="32"/>
          <w:szCs w:val="32"/>
          <w:lang w:val="zh-CN"/>
        </w:rPr>
        <w:t>、科技信息中心</w:t>
      </w:r>
      <w:r>
        <w:rPr>
          <w:rFonts w:hint="eastAsia" w:ascii="仿宋" w:hAnsi="仿宋" w:eastAsia="仿宋_GB2312" w:cs="仿宋"/>
          <w:color w:val="000000"/>
          <w:kern w:val="0"/>
          <w:sz w:val="32"/>
          <w:szCs w:val="32"/>
          <w:lang w:val="zh-CN"/>
        </w:rPr>
        <w:t>、省高速公路集团有限公司、省湘水集团有限公司、省交通水利建设集团有限公司以及其他高速公路经营企业主要负责人</w:t>
      </w:r>
      <w:r>
        <w:rPr>
          <w:rFonts w:hint="eastAsia" w:ascii="仿宋" w:hAnsi="仿宋" w:eastAsia="仿宋_GB2312" w:cs="仿宋"/>
          <w:color w:val="000000"/>
          <w:kern w:val="0"/>
          <w:sz w:val="32"/>
          <w:szCs w:val="32"/>
        </w:rPr>
        <w:t>为指挥部</w:t>
      </w:r>
      <w:r>
        <w:rPr>
          <w:rFonts w:hint="eastAsia" w:ascii="仿宋" w:hAnsi="仿宋" w:eastAsia="仿宋_GB2312" w:cs="仿宋"/>
          <w:color w:val="000000"/>
          <w:kern w:val="0"/>
          <w:sz w:val="32"/>
          <w:szCs w:val="32"/>
          <w:lang w:val="zh-CN"/>
        </w:rPr>
        <w:t>成员。</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厅应急指挥部办公室设在应急管理办公室，应急管理办公室主要负责人兼任办公室主任。</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2</w:t>
      </w:r>
      <w:r>
        <w:rPr>
          <w:rFonts w:ascii="仿宋" w:hAnsi="仿宋" w:eastAsia="仿宋_GB2312" w:cs="仿宋"/>
          <w:color w:val="000000"/>
          <w:kern w:val="0"/>
          <w:sz w:val="32"/>
          <w:szCs w:val="32"/>
          <w:lang w:val="zh-CN"/>
        </w:rPr>
        <w:t>.1.</w:t>
      </w:r>
      <w:r>
        <w:rPr>
          <w:rFonts w:hint="eastAsia" w:ascii="仿宋" w:hAnsi="仿宋" w:eastAsia="仿宋_GB2312" w:cs="仿宋"/>
          <w:color w:val="000000"/>
          <w:kern w:val="0"/>
          <w:sz w:val="32"/>
          <w:szCs w:val="32"/>
        </w:rPr>
        <w:t>2</w:t>
      </w:r>
      <w:r>
        <w:rPr>
          <w:rFonts w:ascii="仿宋" w:hAnsi="仿宋" w:eastAsia="仿宋_GB2312" w:cs="仿宋"/>
          <w:color w:val="000000"/>
          <w:kern w:val="0"/>
          <w:sz w:val="32"/>
          <w:szCs w:val="32"/>
          <w:lang w:val="zh-CN"/>
        </w:rPr>
        <w:t xml:space="preserve"> </w:t>
      </w:r>
      <w:r>
        <w:rPr>
          <w:rFonts w:hint="eastAsia" w:ascii="仿宋" w:hAnsi="仿宋" w:eastAsia="仿宋_GB2312" w:cs="仿宋"/>
          <w:color w:val="000000"/>
          <w:kern w:val="0"/>
          <w:sz w:val="32"/>
          <w:szCs w:val="32"/>
          <w:lang w:val="zh-CN"/>
        </w:rPr>
        <w:t>应急工作组</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厅应急指挥部下设公路、水路、道路运输、公路水运工程、铁路专用线等防汛应急工作组。</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2.1.</w:t>
      </w:r>
      <w:r>
        <w:rPr>
          <w:rFonts w:hint="eastAsia" w:ascii="仿宋" w:hAnsi="仿宋" w:eastAsia="仿宋_GB2312" w:cs="仿宋"/>
          <w:color w:val="000000"/>
          <w:kern w:val="0"/>
          <w:sz w:val="32"/>
          <w:szCs w:val="32"/>
        </w:rPr>
        <w:t>2</w:t>
      </w:r>
      <w:r>
        <w:rPr>
          <w:rFonts w:ascii="仿宋" w:hAnsi="仿宋" w:eastAsia="仿宋_GB2312" w:cs="仿宋"/>
          <w:color w:val="000000"/>
          <w:kern w:val="0"/>
          <w:sz w:val="32"/>
          <w:szCs w:val="32"/>
          <w:lang w:val="zh-CN"/>
        </w:rPr>
        <w:t>.1</w:t>
      </w:r>
      <w:r>
        <w:rPr>
          <w:rFonts w:hint="eastAsia" w:ascii="仿宋" w:hAnsi="仿宋" w:eastAsia="仿宋_GB2312" w:cs="仿宋"/>
          <w:color w:val="000000"/>
          <w:kern w:val="0"/>
          <w:sz w:val="32"/>
          <w:szCs w:val="32"/>
          <w:lang w:val="zh-CN"/>
        </w:rPr>
        <w:t xml:space="preserve"> 公路防汛应急工作组</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组长：分管厅领导</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副组长：省公路事务中心主要负责人</w:t>
      </w:r>
    </w:p>
    <w:p>
      <w:pPr>
        <w:spacing w:line="560" w:lineRule="exact"/>
        <w:ind w:firstLine="640" w:firstLineChars="200"/>
        <w:rPr>
          <w:rFonts w:ascii="仿宋" w:hAnsi="仿宋" w:eastAsia="仿宋_GB2312" w:cs="仿宋"/>
          <w:color w:val="000000"/>
          <w:kern w:val="0"/>
          <w:sz w:val="32"/>
          <w:szCs w:val="32"/>
        </w:rPr>
      </w:pPr>
      <w:r>
        <w:rPr>
          <w:rFonts w:hint="eastAsia" w:ascii="仿宋" w:hAnsi="仿宋" w:eastAsia="仿宋_GB2312" w:cs="仿宋"/>
          <w:color w:val="000000"/>
          <w:kern w:val="0"/>
          <w:sz w:val="32"/>
          <w:szCs w:val="32"/>
          <w:lang w:val="zh-CN"/>
        </w:rPr>
        <w:t>成员：公路养护管理处、农村公路建设处、省公路事务中心、省高速公路集团有限公司以及其他高速公路经营企业负责人</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公路防汛应急工作组设在省公路事务中心。</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2.1.</w:t>
      </w:r>
      <w:r>
        <w:rPr>
          <w:rFonts w:hint="eastAsia" w:ascii="仿宋" w:hAnsi="仿宋" w:eastAsia="仿宋_GB2312" w:cs="仿宋"/>
          <w:color w:val="000000"/>
          <w:kern w:val="0"/>
          <w:sz w:val="32"/>
          <w:szCs w:val="32"/>
        </w:rPr>
        <w:t>2</w:t>
      </w:r>
      <w:r>
        <w:rPr>
          <w:rFonts w:ascii="仿宋" w:hAnsi="仿宋" w:eastAsia="仿宋_GB2312" w:cs="仿宋"/>
          <w:color w:val="000000"/>
          <w:kern w:val="0"/>
          <w:sz w:val="32"/>
          <w:szCs w:val="32"/>
        </w:rPr>
        <w:t>.2</w:t>
      </w:r>
      <w:r>
        <w:rPr>
          <w:rFonts w:hint="eastAsia" w:ascii="仿宋" w:hAnsi="仿宋" w:eastAsia="仿宋_GB2312" w:cs="仿宋"/>
          <w:color w:val="000000"/>
          <w:kern w:val="0"/>
          <w:sz w:val="32"/>
          <w:szCs w:val="32"/>
          <w:lang w:val="zh-CN"/>
        </w:rPr>
        <w:t xml:space="preserve"> 水路防汛应急工作组</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组长：分管厅领导</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副组长：省水运事务中心主要负责人</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成员：港航管理处、省水运事务中心负责人</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水路防汛应急工作组设在省水运事务中心。</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2.1.</w:t>
      </w:r>
      <w:r>
        <w:rPr>
          <w:rFonts w:hint="eastAsia" w:ascii="仿宋" w:hAnsi="仿宋" w:eastAsia="仿宋_GB2312" w:cs="仿宋"/>
          <w:color w:val="000000"/>
          <w:kern w:val="0"/>
          <w:sz w:val="32"/>
          <w:szCs w:val="32"/>
        </w:rPr>
        <w:t>2</w:t>
      </w:r>
      <w:r>
        <w:rPr>
          <w:rFonts w:ascii="仿宋" w:hAnsi="仿宋" w:eastAsia="仿宋_GB2312" w:cs="仿宋"/>
          <w:color w:val="000000"/>
          <w:kern w:val="0"/>
          <w:sz w:val="32"/>
          <w:szCs w:val="32"/>
          <w:lang w:val="zh-CN"/>
        </w:rPr>
        <w:t>.3</w:t>
      </w:r>
      <w:r>
        <w:rPr>
          <w:rFonts w:hint="eastAsia" w:ascii="仿宋" w:hAnsi="仿宋" w:eastAsia="仿宋_GB2312" w:cs="仿宋"/>
          <w:color w:val="000000"/>
          <w:kern w:val="0"/>
          <w:sz w:val="32"/>
          <w:szCs w:val="32"/>
          <w:lang w:val="zh-CN"/>
        </w:rPr>
        <w:t xml:space="preserve"> 道路运输防汛应急工作组</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组长：分管厅领导</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副组长：省道路运输管理局主要负责人</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成员：运输处、省道路运输管理局负责人</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道路运输防汛应急工作组设在省道路运输管理局。</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2</w:t>
      </w:r>
      <w:r>
        <w:rPr>
          <w:rFonts w:ascii="仿宋" w:hAnsi="仿宋" w:eastAsia="仿宋_GB2312" w:cs="仿宋"/>
          <w:color w:val="000000"/>
          <w:kern w:val="0"/>
          <w:sz w:val="32"/>
          <w:szCs w:val="32"/>
          <w:lang w:val="zh-CN"/>
        </w:rPr>
        <w:t>.1.</w:t>
      </w:r>
      <w:r>
        <w:rPr>
          <w:rFonts w:hint="eastAsia" w:ascii="仿宋" w:hAnsi="仿宋" w:eastAsia="仿宋_GB2312" w:cs="仿宋"/>
          <w:color w:val="000000"/>
          <w:kern w:val="0"/>
          <w:sz w:val="32"/>
          <w:szCs w:val="32"/>
        </w:rPr>
        <w:t>2</w:t>
      </w:r>
      <w:r>
        <w:rPr>
          <w:rFonts w:ascii="仿宋" w:hAnsi="仿宋" w:eastAsia="仿宋_GB2312" w:cs="仿宋"/>
          <w:color w:val="000000"/>
          <w:kern w:val="0"/>
          <w:sz w:val="32"/>
          <w:szCs w:val="32"/>
          <w:lang w:val="zh-CN"/>
        </w:rPr>
        <w:t xml:space="preserve">.4 </w:t>
      </w:r>
      <w:r>
        <w:rPr>
          <w:rFonts w:hint="eastAsia" w:ascii="仿宋" w:hAnsi="仿宋" w:eastAsia="仿宋_GB2312" w:cs="仿宋"/>
          <w:color w:val="000000"/>
          <w:kern w:val="0"/>
          <w:sz w:val="32"/>
          <w:szCs w:val="32"/>
          <w:lang w:val="zh-CN"/>
        </w:rPr>
        <w:t>公路水运工程防汛应急工作组</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组长：分管厅领导</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副组长：省交通建设质量安全监督管理局主要负责人</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成员：基本建设处、港航管理处、省公路事务中心、省水运事务中心、省交通建设质量安全监督管理局、省高速公路集团有限公司、省湘水集团有限公司、省交通水利建设集团有限公司以及其他高速公路经营企业负责人</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公路水运工程防汛应急工作组设在省交通建设质量安全监督管理局。</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2</w:t>
      </w:r>
      <w:r>
        <w:rPr>
          <w:rFonts w:ascii="仿宋" w:hAnsi="仿宋" w:eastAsia="仿宋_GB2312" w:cs="仿宋"/>
          <w:color w:val="000000"/>
          <w:kern w:val="0"/>
          <w:sz w:val="32"/>
          <w:szCs w:val="32"/>
          <w:lang w:val="zh-CN"/>
        </w:rPr>
        <w:t>.1.</w:t>
      </w:r>
      <w:r>
        <w:rPr>
          <w:rFonts w:hint="eastAsia" w:ascii="仿宋" w:hAnsi="仿宋" w:eastAsia="仿宋_GB2312" w:cs="仿宋"/>
          <w:color w:val="000000"/>
          <w:kern w:val="0"/>
          <w:sz w:val="32"/>
          <w:szCs w:val="32"/>
        </w:rPr>
        <w:t>2</w:t>
      </w:r>
      <w:r>
        <w:rPr>
          <w:rFonts w:ascii="仿宋" w:hAnsi="仿宋" w:eastAsia="仿宋_GB2312" w:cs="仿宋"/>
          <w:color w:val="000000"/>
          <w:kern w:val="0"/>
          <w:sz w:val="32"/>
          <w:szCs w:val="32"/>
          <w:lang w:val="zh-CN"/>
        </w:rPr>
        <w:t xml:space="preserve">.5 </w:t>
      </w:r>
      <w:r>
        <w:rPr>
          <w:rFonts w:hint="eastAsia" w:ascii="仿宋" w:hAnsi="仿宋" w:eastAsia="仿宋_GB2312" w:cs="仿宋"/>
          <w:color w:val="000000"/>
          <w:kern w:val="0"/>
          <w:sz w:val="32"/>
          <w:szCs w:val="32"/>
          <w:lang w:val="zh-CN"/>
        </w:rPr>
        <w:t>铁路专用线防汛应急工作组</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组长：分管厅领导</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副组长：铁路专用线运输管理办公室主要负责人</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成员：基本建设处、运输处、铁路专用线运输管理办公室负责人</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铁路专用线防汛应急工作组设在铁路专用线运输管理办公室。</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2</w:t>
      </w:r>
      <w:r>
        <w:rPr>
          <w:rFonts w:ascii="仿宋" w:hAnsi="仿宋" w:eastAsia="仿宋_GB2312" w:cs="仿宋"/>
          <w:color w:val="000000"/>
          <w:kern w:val="0"/>
          <w:sz w:val="32"/>
          <w:szCs w:val="32"/>
          <w:lang w:val="zh-CN"/>
        </w:rPr>
        <w:t>.1.</w:t>
      </w:r>
      <w:r>
        <w:rPr>
          <w:rFonts w:hint="eastAsia" w:ascii="仿宋" w:hAnsi="仿宋" w:eastAsia="仿宋_GB2312" w:cs="仿宋"/>
          <w:color w:val="000000"/>
          <w:kern w:val="0"/>
          <w:sz w:val="32"/>
          <w:szCs w:val="32"/>
        </w:rPr>
        <w:t>3</w:t>
      </w:r>
      <w:r>
        <w:rPr>
          <w:rFonts w:ascii="仿宋" w:hAnsi="仿宋" w:eastAsia="仿宋_GB2312" w:cs="仿宋"/>
          <w:color w:val="000000"/>
          <w:kern w:val="0"/>
          <w:sz w:val="32"/>
          <w:szCs w:val="32"/>
          <w:lang w:val="zh-CN"/>
        </w:rPr>
        <w:t xml:space="preserve"> </w:t>
      </w:r>
      <w:r>
        <w:rPr>
          <w:rFonts w:hint="eastAsia" w:ascii="仿宋" w:hAnsi="仿宋" w:eastAsia="仿宋_GB2312" w:cs="仿宋"/>
          <w:color w:val="000000"/>
          <w:kern w:val="0"/>
          <w:sz w:val="32"/>
          <w:szCs w:val="32"/>
          <w:lang w:val="zh-CN"/>
        </w:rPr>
        <w:t>交通运输抢险技术专家组</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建立健全省交通运输防汛抢险专家库，根据防汛应急工作需要，分别设置公路、水路（含在建工程）和道路运输防汛抢险技术专家组。</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2</w:t>
      </w:r>
      <w:r>
        <w:rPr>
          <w:rFonts w:ascii="仿宋" w:hAnsi="仿宋" w:eastAsia="仿宋_GB2312" w:cs="仿宋"/>
          <w:color w:val="000000"/>
          <w:kern w:val="0"/>
          <w:sz w:val="32"/>
          <w:szCs w:val="32"/>
          <w:lang w:val="zh-CN"/>
        </w:rPr>
        <w:t>.1.</w:t>
      </w:r>
      <w:r>
        <w:rPr>
          <w:rFonts w:hint="eastAsia" w:ascii="仿宋" w:hAnsi="仿宋" w:eastAsia="仿宋_GB2312" w:cs="仿宋"/>
          <w:color w:val="000000"/>
          <w:kern w:val="0"/>
          <w:sz w:val="32"/>
          <w:szCs w:val="32"/>
        </w:rPr>
        <w:t>4</w:t>
      </w:r>
      <w:r>
        <w:rPr>
          <w:rFonts w:ascii="仿宋" w:hAnsi="仿宋" w:eastAsia="仿宋_GB2312" w:cs="仿宋"/>
          <w:color w:val="000000"/>
          <w:kern w:val="0"/>
          <w:sz w:val="32"/>
          <w:szCs w:val="32"/>
          <w:lang w:val="zh-CN"/>
        </w:rPr>
        <w:t xml:space="preserve"> </w:t>
      </w:r>
      <w:r>
        <w:rPr>
          <w:rFonts w:hint="eastAsia" w:ascii="仿宋" w:hAnsi="仿宋" w:eastAsia="仿宋_GB2312" w:cs="仿宋"/>
          <w:color w:val="000000"/>
          <w:kern w:val="0"/>
          <w:sz w:val="32"/>
          <w:szCs w:val="32"/>
          <w:lang w:val="zh-CN"/>
        </w:rPr>
        <w:t>现场工作组</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由各专项防汛应急工作组牵头，相关处室和单位人员及相关专家组成。必要时，现场工作组由厅领导带队。</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89" w:name="_Toc8059"/>
      <w:bookmarkStart w:id="990" w:name="_Toc21249"/>
      <w:r>
        <w:rPr>
          <w:rFonts w:hint="eastAsia" w:ascii="楷体_GB2312" w:hAnsi="楷体" w:eastAsia="楷体_GB2312" w:cs="Times New Roman"/>
          <w:bCs/>
          <w:color w:val="000000"/>
          <w:sz w:val="32"/>
          <w:szCs w:val="32"/>
        </w:rPr>
        <w:t>2.2 应急组织机构职责</w:t>
      </w:r>
      <w:bookmarkEnd w:id="989"/>
      <w:bookmarkEnd w:id="990"/>
    </w:p>
    <w:p>
      <w:pPr>
        <w:spacing w:line="560" w:lineRule="exact"/>
        <w:ind w:firstLine="640" w:firstLineChars="200"/>
        <w:outlineLvl w:val="2"/>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2.2.1</w:t>
      </w:r>
      <w:r>
        <w:rPr>
          <w:rFonts w:hint="eastAsia" w:ascii="仿宋" w:hAnsi="仿宋" w:eastAsia="仿宋_GB2312" w:cs="仿宋"/>
          <w:color w:val="000000"/>
          <w:kern w:val="0"/>
          <w:sz w:val="32"/>
          <w:szCs w:val="32"/>
          <w:lang w:val="zh-CN"/>
        </w:rPr>
        <w:t xml:space="preserve"> 省交通运输防汛应急组织机构</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bCs/>
          <w:color w:val="000000"/>
          <w:kern w:val="0"/>
          <w:sz w:val="32"/>
          <w:szCs w:val="32"/>
          <w:lang w:val="zh-CN"/>
        </w:rPr>
        <w:t>厅应急指挥部</w:t>
      </w:r>
      <w:r>
        <w:rPr>
          <w:rFonts w:hint="eastAsia" w:ascii="仿宋" w:hAnsi="仿宋" w:eastAsia="仿宋_GB2312" w:cs="仿宋"/>
          <w:color w:val="000000"/>
          <w:kern w:val="0"/>
          <w:sz w:val="32"/>
          <w:szCs w:val="32"/>
          <w:lang w:val="zh-CN"/>
        </w:rPr>
        <w:t>指导、组织和协调全省交通运输防汛和应急处理工作，指挥处置重大及以上交通运输防汛应急事件，负责全省高速公路及重点干线路网运行监测和协调、水上交通管制等工作，按规定组织、协调全省交通运输防汛重点物资和紧急客货运输；</w:t>
      </w:r>
      <w:r>
        <w:rPr>
          <w:rFonts w:hint="eastAsia" w:ascii="仿宋_GB2312" w:hAnsi="仿宋_GB2312" w:eastAsia="仿宋_GB2312" w:cs="仿宋_GB2312"/>
          <w:color w:val="000000"/>
          <w:kern w:val="0"/>
          <w:sz w:val="32"/>
          <w:szCs w:val="32"/>
          <w:lang w:val="zh-CN"/>
        </w:rPr>
        <w:t>根据省政府要求或者应急处置需要，成立现场工作组，并派往交通运输防汛应急事件现场开展应急处置工作；当突发事件由省政府统一指挥时，按照省政府的指令，执行相应的应急行动。</w:t>
      </w:r>
    </w:p>
    <w:p>
      <w:pPr>
        <w:spacing w:line="560" w:lineRule="exact"/>
        <w:ind w:firstLine="640" w:firstLineChars="200"/>
        <w:outlineLvl w:val="2"/>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2.2.2 厅应急指挥部办公室</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在厅应急指挥部的统一领导下，承担厅应急指挥部日常工作。主要承担交通运输防汛</w:t>
      </w:r>
      <w:r>
        <w:rPr>
          <w:rFonts w:hint="eastAsia" w:ascii="仿宋_GB2312" w:hAnsi="仿宋_GB2312" w:eastAsia="仿宋_GB2312" w:cs="仿宋_GB2312"/>
          <w:color w:val="000000"/>
          <w:kern w:val="0"/>
          <w:sz w:val="32"/>
          <w:szCs w:val="32"/>
          <w:lang w:val="zh-CN"/>
        </w:rPr>
        <w:t>Ⅱ级及以上应急响应的组织与协调有关工作，协调交通运输防汛应急响应支持工作。</w:t>
      </w:r>
      <w:r>
        <w:rPr>
          <w:rFonts w:hint="eastAsia" w:ascii="仿宋" w:hAnsi="仿宋" w:eastAsia="仿宋_GB2312" w:cs="仿宋"/>
          <w:color w:val="000000"/>
          <w:kern w:val="0"/>
          <w:sz w:val="32"/>
          <w:szCs w:val="32"/>
          <w:lang w:val="zh-CN"/>
        </w:rPr>
        <w:t>负责组织交通运输防汛会商和日常调度；收集汇总并报告雨水情、灾情和抢险救灾进展等情况；协调督促厅应急指挥部各成员单位参与防汛应急处置工作。承办厅应急指挥部交办的其他工作。</w:t>
      </w:r>
    </w:p>
    <w:p>
      <w:pPr>
        <w:spacing w:line="560" w:lineRule="exact"/>
        <w:ind w:firstLine="640" w:firstLineChars="200"/>
        <w:outlineLvl w:val="2"/>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2.2.3 应急工作组</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按照职责分工，具体指挥处置相关行业领域重大及以上防汛应急事件；依法指导协调或协助市县级交通运输防汛应急组织机构开展较大、一般防汛应急事件处置工作，或提供支援。其他相关单位或部门应服从厅应急指挥部的指挥调度，根据防汛应急工作需要，开展相应工作。</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2.2.3.1公路防汛应急工作组</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依职责负责全省汛期公路水毁情况的统计汇总工作，并配合厅应急指挥部办公室及时做好灾毁处治、恢复等信息的报送以及相关协调处治工作。承办厅应急指挥部交办的其他工作。</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2.2.3.2 水路防汛应急工作组</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依职责负责汛期全省水运领域汛期防汛备汛，以及突发事件相关信息收集报送，并做好有关协调、指导处置及突发事件后评估工作。负责水上运力应急调度和保障工作、因洪水引起的水上自然灾害应对工作、水上交通管制等工作。承办厅应急指挥部交办的其他工作。</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2.2.3.3 道路运输防汛应急工作组</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依职责负责汛期全省道路运输领域突发事件相关信息报送，并做好有关协调、指导处置及突发事件后评估工作。如发生较大以上突发事件，负责道路运力调度和保障工作。承办厅应急指挥部交办的其他工作。</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2</w:t>
      </w:r>
      <w:r>
        <w:rPr>
          <w:rFonts w:ascii="仿宋" w:hAnsi="仿宋" w:eastAsia="仿宋_GB2312" w:cs="仿宋"/>
          <w:color w:val="000000"/>
          <w:kern w:val="0"/>
          <w:sz w:val="32"/>
          <w:szCs w:val="32"/>
          <w:lang w:val="zh-CN"/>
        </w:rPr>
        <w:t xml:space="preserve">.2.3.4 </w:t>
      </w:r>
      <w:r>
        <w:rPr>
          <w:rFonts w:hint="eastAsia" w:ascii="仿宋" w:hAnsi="仿宋" w:eastAsia="仿宋_GB2312" w:cs="仿宋"/>
          <w:color w:val="000000"/>
          <w:kern w:val="0"/>
          <w:sz w:val="32"/>
          <w:szCs w:val="32"/>
          <w:lang w:val="zh-CN"/>
        </w:rPr>
        <w:t>公路水运工程防汛应急工作组</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依职责负责全省公路、水运在建工程等建设领域汛期防汛备汛，以及因雨水、山洪、滑坡等自然灾害引起的在建工程突发事件相关信息收集报送，并做好协调、指导处置及突发事件后评估工作。承办厅应急指挥部交办的其他工作。</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2</w:t>
      </w:r>
      <w:r>
        <w:rPr>
          <w:rFonts w:ascii="仿宋" w:hAnsi="仿宋" w:eastAsia="仿宋_GB2312" w:cs="仿宋"/>
          <w:color w:val="000000"/>
          <w:kern w:val="0"/>
          <w:sz w:val="32"/>
          <w:szCs w:val="32"/>
          <w:lang w:val="zh-CN"/>
        </w:rPr>
        <w:t xml:space="preserve">.2.3.5 </w:t>
      </w:r>
      <w:r>
        <w:rPr>
          <w:rFonts w:hint="eastAsia" w:ascii="仿宋" w:hAnsi="仿宋" w:eastAsia="仿宋_GB2312" w:cs="仿宋"/>
          <w:color w:val="000000"/>
          <w:kern w:val="0"/>
          <w:sz w:val="32"/>
          <w:szCs w:val="32"/>
          <w:lang w:val="zh-CN"/>
        </w:rPr>
        <w:t>铁路专用线防汛应急工作组</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依职责负责全省铁路专用线运输、在建工程领域汛期防汛备汛，以及因雨水、山洪、滑坡等自然灾害引起的运输、在建工程突发事件相关信息收集报送，并做好协调、指导处置及突发事件后评估工作。承办厅应急指挥部交办的其他工作。</w:t>
      </w:r>
    </w:p>
    <w:p>
      <w:pPr>
        <w:spacing w:line="560" w:lineRule="exact"/>
        <w:ind w:firstLine="640" w:firstLineChars="200"/>
        <w:rPr>
          <w:rFonts w:ascii="仿宋" w:hAnsi="仿宋" w:eastAsia="仿宋_GB2312" w:cs="仿宋"/>
          <w:color w:val="000000"/>
          <w:kern w:val="0"/>
          <w:sz w:val="32"/>
          <w:szCs w:val="32"/>
          <w:lang w:val="zh-CN"/>
        </w:rPr>
      </w:pPr>
      <w:r>
        <w:rPr>
          <w:rFonts w:ascii="仿宋" w:hAnsi="仿宋" w:eastAsia="仿宋_GB2312" w:cs="仿宋"/>
          <w:color w:val="000000"/>
          <w:kern w:val="0"/>
          <w:sz w:val="32"/>
          <w:szCs w:val="32"/>
          <w:lang w:val="zh-CN"/>
        </w:rPr>
        <w:t>2.2.3.6 应急工作组编组</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公路、水路、道路运输、公路水运工程、铁路专用线等防汛应急工作组可根据应急处置工作需要设置编组。</w:t>
      </w:r>
    </w:p>
    <w:p>
      <w:pPr>
        <w:spacing w:line="560" w:lineRule="exact"/>
        <w:ind w:firstLine="640" w:firstLineChars="200"/>
        <w:rPr>
          <w:rFonts w:ascii="仿宋" w:hAnsi="仿宋" w:eastAsia="仿宋_GB2312" w:cs="仿宋"/>
          <w:color w:val="000000"/>
          <w:kern w:val="0"/>
          <w:sz w:val="32"/>
          <w:szCs w:val="32"/>
        </w:rPr>
      </w:pPr>
      <w:r>
        <w:rPr>
          <w:rFonts w:hint="eastAsia" w:ascii="仿宋" w:hAnsi="仿宋" w:eastAsia="仿宋_GB2312" w:cs="仿宋"/>
          <w:color w:val="000000"/>
          <w:kern w:val="0"/>
          <w:sz w:val="32"/>
          <w:szCs w:val="32"/>
          <w:lang w:val="zh-CN"/>
        </w:rPr>
        <w:t>（</w:t>
      </w:r>
      <w:r>
        <w:rPr>
          <w:rFonts w:ascii="仿宋" w:hAnsi="仿宋" w:eastAsia="仿宋_GB2312" w:cs="仿宋"/>
          <w:color w:val="000000"/>
          <w:kern w:val="0"/>
          <w:sz w:val="32"/>
          <w:szCs w:val="32"/>
          <w:lang w:val="zh-CN"/>
        </w:rPr>
        <w:t>1）</w:t>
      </w:r>
      <w:r>
        <w:rPr>
          <w:rFonts w:hint="eastAsia" w:ascii="仿宋" w:hAnsi="仿宋" w:eastAsia="仿宋_GB2312" w:cs="仿宋"/>
          <w:color w:val="000000"/>
          <w:kern w:val="0"/>
          <w:sz w:val="32"/>
          <w:szCs w:val="32"/>
        </w:rPr>
        <w:t>现场勘查组。对现场进行勘查，获取现场影像，采取必要的警示、防护措施，做好现场管控和交通疏导；勘查损毁情况，提出初步评估意见，并及时向厅应急指挥部和有关部门报告。</w:t>
      </w:r>
    </w:p>
    <w:p>
      <w:pPr>
        <w:spacing w:line="560" w:lineRule="exact"/>
        <w:ind w:firstLine="640" w:firstLineChars="200"/>
        <w:rPr>
          <w:rFonts w:ascii="仿宋" w:hAnsi="仿宋" w:eastAsia="仿宋_GB2312" w:cs="仿宋"/>
          <w:color w:val="000000"/>
          <w:kern w:val="0"/>
          <w:sz w:val="32"/>
          <w:szCs w:val="32"/>
        </w:rPr>
      </w:pPr>
      <w:r>
        <w:rPr>
          <w:rFonts w:hint="eastAsia" w:ascii="仿宋" w:hAnsi="仿宋" w:eastAsia="仿宋_GB2312" w:cs="仿宋"/>
          <w:color w:val="000000"/>
          <w:kern w:val="0"/>
          <w:sz w:val="32"/>
          <w:szCs w:val="32"/>
        </w:rPr>
        <w:t>（</w:t>
      </w:r>
      <w:r>
        <w:rPr>
          <w:rFonts w:ascii="仿宋" w:hAnsi="仿宋" w:eastAsia="仿宋_GB2312" w:cs="仿宋"/>
          <w:color w:val="000000"/>
          <w:kern w:val="0"/>
          <w:sz w:val="32"/>
          <w:szCs w:val="32"/>
        </w:rPr>
        <w:t>2）抢通抢险组。开辟应急通道，保障应急处置人员、车辆、船舶、物资应急通行需要，组织协调尽快恢复被毁交通路线。</w:t>
      </w:r>
    </w:p>
    <w:p>
      <w:pPr>
        <w:spacing w:line="560" w:lineRule="exact"/>
        <w:ind w:firstLine="640" w:firstLineChars="200"/>
        <w:rPr>
          <w:rFonts w:ascii="仿宋" w:hAnsi="仿宋" w:eastAsia="仿宋_GB2312" w:cs="仿宋"/>
          <w:color w:val="000000"/>
          <w:kern w:val="0"/>
          <w:sz w:val="32"/>
          <w:szCs w:val="32"/>
        </w:rPr>
      </w:pPr>
      <w:r>
        <w:rPr>
          <w:rFonts w:hint="eastAsia" w:ascii="仿宋" w:hAnsi="仿宋" w:eastAsia="仿宋_GB2312" w:cs="仿宋"/>
          <w:color w:val="000000"/>
          <w:kern w:val="0"/>
          <w:sz w:val="32"/>
          <w:szCs w:val="32"/>
        </w:rPr>
        <w:t>（</w:t>
      </w:r>
      <w:r>
        <w:rPr>
          <w:rFonts w:ascii="仿宋" w:hAnsi="仿宋" w:eastAsia="仿宋_GB2312" w:cs="仿宋"/>
          <w:color w:val="000000"/>
          <w:kern w:val="0"/>
          <w:sz w:val="32"/>
          <w:szCs w:val="32"/>
        </w:rPr>
        <w:t>3）专业处置组。负责组织专业人员会商研判，组织专家组为处置工作提供咨询；研究拟订具体现场处置方案，经应急工作组同意后组织实施。</w:t>
      </w:r>
    </w:p>
    <w:p>
      <w:pPr>
        <w:spacing w:line="560" w:lineRule="exact"/>
        <w:ind w:firstLine="640" w:firstLineChars="200"/>
        <w:rPr>
          <w:rFonts w:ascii="仿宋" w:hAnsi="仿宋" w:eastAsia="仿宋_GB2312" w:cs="仿宋"/>
          <w:color w:val="000000"/>
          <w:kern w:val="0"/>
          <w:sz w:val="32"/>
          <w:szCs w:val="32"/>
        </w:rPr>
      </w:pPr>
      <w:r>
        <w:rPr>
          <w:rFonts w:hint="eastAsia" w:ascii="仿宋" w:hAnsi="仿宋" w:eastAsia="仿宋_GB2312" w:cs="仿宋"/>
          <w:color w:val="000000"/>
          <w:kern w:val="0"/>
          <w:sz w:val="32"/>
          <w:szCs w:val="32"/>
        </w:rPr>
        <w:t>（</w:t>
      </w:r>
      <w:r>
        <w:rPr>
          <w:rFonts w:ascii="仿宋" w:hAnsi="仿宋" w:eastAsia="仿宋_GB2312" w:cs="仿宋"/>
          <w:color w:val="000000"/>
          <w:kern w:val="0"/>
          <w:sz w:val="32"/>
          <w:szCs w:val="32"/>
        </w:rPr>
        <w:t>4）资源调运组。统一协调调度相关专业应急救援力量和专家、装备、机械、车船、物资等应急资源；为应急处置工作提供必要的后勤保障。</w:t>
      </w:r>
    </w:p>
    <w:p>
      <w:pPr>
        <w:spacing w:line="560" w:lineRule="exact"/>
        <w:ind w:firstLine="640" w:firstLineChars="200"/>
        <w:rPr>
          <w:rFonts w:ascii="仿宋" w:hAnsi="仿宋" w:eastAsia="仿宋_GB2312" w:cs="仿宋"/>
          <w:color w:val="000000"/>
          <w:kern w:val="0"/>
          <w:sz w:val="32"/>
          <w:szCs w:val="32"/>
        </w:rPr>
      </w:pPr>
      <w:r>
        <w:rPr>
          <w:rFonts w:hint="eastAsia" w:ascii="仿宋" w:hAnsi="仿宋" w:eastAsia="仿宋_GB2312" w:cs="仿宋"/>
          <w:color w:val="000000"/>
          <w:kern w:val="0"/>
          <w:sz w:val="32"/>
          <w:szCs w:val="32"/>
        </w:rPr>
        <w:t>（</w:t>
      </w:r>
      <w:r>
        <w:rPr>
          <w:rFonts w:ascii="仿宋" w:hAnsi="仿宋" w:eastAsia="仿宋_GB2312" w:cs="仿宋"/>
          <w:color w:val="000000"/>
          <w:kern w:val="0"/>
          <w:sz w:val="32"/>
          <w:szCs w:val="32"/>
        </w:rPr>
        <w:t>5）秩序维护组。维持现场秩序，疏散救助群众，劝离围观群众，防止次生、衍生事故发生；协调现场交通保障，疏导周边交通，引导、组织应急资源有序投入处置。</w:t>
      </w:r>
    </w:p>
    <w:p>
      <w:pPr>
        <w:spacing w:line="560" w:lineRule="exact"/>
        <w:ind w:firstLine="640" w:firstLineChars="200"/>
        <w:rPr>
          <w:rFonts w:ascii="仿宋" w:hAnsi="仿宋" w:eastAsia="仿宋_GB2312" w:cs="仿宋"/>
          <w:color w:val="000000"/>
          <w:kern w:val="0"/>
          <w:sz w:val="32"/>
          <w:szCs w:val="32"/>
        </w:rPr>
      </w:pPr>
      <w:r>
        <w:rPr>
          <w:rFonts w:hint="eastAsia" w:ascii="仿宋" w:hAnsi="仿宋" w:eastAsia="仿宋_GB2312" w:cs="仿宋"/>
          <w:color w:val="000000"/>
          <w:kern w:val="0"/>
          <w:sz w:val="32"/>
          <w:szCs w:val="32"/>
        </w:rPr>
        <w:t>（</w:t>
      </w:r>
      <w:r>
        <w:rPr>
          <w:rFonts w:ascii="仿宋" w:hAnsi="仿宋" w:eastAsia="仿宋_GB2312" w:cs="仿宋"/>
          <w:color w:val="000000"/>
          <w:kern w:val="0"/>
          <w:sz w:val="32"/>
          <w:szCs w:val="32"/>
        </w:rPr>
        <w:t>6）善后处置组。协助有关单位和部门妥善安置防汛应急事件中的伤亡人员，妥善解决因处置防汛应急事件引发的矛盾和纠纷。</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rPr>
        <w:t>（</w:t>
      </w:r>
      <w:r>
        <w:rPr>
          <w:rFonts w:ascii="仿宋" w:hAnsi="仿宋" w:eastAsia="仿宋_GB2312" w:cs="仿宋"/>
          <w:color w:val="000000"/>
          <w:kern w:val="0"/>
          <w:sz w:val="32"/>
          <w:szCs w:val="32"/>
        </w:rPr>
        <w:t>7）综合信息组。负责现场指挥部各类会议的组织、协调、保障工作；统一收集、汇总、分析各组工作情况和事件信息，按规定报送信息；督促落实厅应急指挥部议定事项。</w:t>
      </w:r>
    </w:p>
    <w:p>
      <w:pPr>
        <w:spacing w:line="560" w:lineRule="exact"/>
        <w:ind w:firstLine="640" w:firstLineChars="200"/>
        <w:outlineLvl w:val="2"/>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2.2.</w:t>
      </w:r>
      <w:r>
        <w:rPr>
          <w:rFonts w:ascii="仿宋_GB2312" w:hAnsi="仿宋_GB2312" w:eastAsia="仿宋_GB2312" w:cs="仿宋_GB2312"/>
          <w:bCs/>
          <w:color w:val="000000"/>
          <w:sz w:val="32"/>
          <w:szCs w:val="32"/>
        </w:rPr>
        <w:t>4</w:t>
      </w:r>
      <w:r>
        <w:rPr>
          <w:rFonts w:hint="eastAsia" w:ascii="仿宋_GB2312" w:hAnsi="仿宋_GB2312" w:eastAsia="仿宋_GB2312" w:cs="仿宋_GB2312"/>
          <w:bCs/>
          <w:color w:val="000000"/>
          <w:sz w:val="32"/>
          <w:szCs w:val="32"/>
        </w:rPr>
        <w:t xml:space="preserve"> 专家组</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专家组为全省交通运输防汛应急处置工作提供咨询和建议，为科学处置险情和及时救援提供专业技术支撑。根据交通运输防汛工作需要，厅应急指挥部组织专家组开展交通运输防汛监测、预警、预防和应急处置工作，加强技术储备。</w:t>
      </w:r>
    </w:p>
    <w:p>
      <w:pPr>
        <w:spacing w:line="560" w:lineRule="exact"/>
        <w:ind w:firstLine="640" w:firstLineChars="200"/>
        <w:outlineLvl w:val="2"/>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2</w:t>
      </w:r>
      <w:r>
        <w:rPr>
          <w:rFonts w:ascii="仿宋_GB2312" w:hAnsi="仿宋_GB2312" w:eastAsia="仿宋_GB2312" w:cs="仿宋_GB2312"/>
          <w:bCs/>
          <w:color w:val="000000"/>
          <w:sz w:val="32"/>
          <w:szCs w:val="32"/>
        </w:rPr>
        <w:t xml:space="preserve">.2.5 </w:t>
      </w:r>
      <w:r>
        <w:rPr>
          <w:rFonts w:hint="eastAsia" w:ascii="仿宋_GB2312" w:hAnsi="仿宋_GB2312" w:eastAsia="仿宋_GB2312" w:cs="仿宋_GB2312"/>
          <w:bCs/>
          <w:color w:val="000000"/>
          <w:sz w:val="32"/>
          <w:szCs w:val="32"/>
        </w:rPr>
        <w:t>现场工作组</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主动与地方政府组成的防汛指挥机构联系与会商；根据现场所了解的情况，会同专家组研究处置方法，从专业角度分析防汛应急事件，提供相应的技术咨询意见；协调调动本级应急资源，必要时向上级主管部门请求调用相关专业应急救援队伍。</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91" w:name="_Toc32721"/>
      <w:bookmarkStart w:id="992" w:name="_Toc7486"/>
      <w:r>
        <w:rPr>
          <w:rFonts w:hint="eastAsia" w:ascii="楷体_GB2312" w:hAnsi="楷体" w:eastAsia="楷体_GB2312" w:cs="Times New Roman"/>
          <w:bCs/>
          <w:color w:val="000000"/>
          <w:sz w:val="32"/>
          <w:szCs w:val="32"/>
        </w:rPr>
        <w:t>2.</w:t>
      </w:r>
      <w:r>
        <w:rPr>
          <w:rFonts w:ascii="楷体_GB2312" w:hAnsi="楷体" w:eastAsia="楷体_GB2312" w:cs="Times New Roman"/>
          <w:bCs/>
          <w:color w:val="000000"/>
          <w:sz w:val="32"/>
          <w:szCs w:val="32"/>
        </w:rPr>
        <w:t xml:space="preserve">3 </w:t>
      </w:r>
      <w:r>
        <w:rPr>
          <w:rFonts w:hint="eastAsia" w:ascii="楷体_GB2312" w:hAnsi="楷体" w:eastAsia="楷体_GB2312" w:cs="Times New Roman"/>
          <w:bCs/>
          <w:color w:val="000000"/>
          <w:sz w:val="32"/>
          <w:szCs w:val="32"/>
        </w:rPr>
        <w:t>市县交通运输防汛应急组织机构</w:t>
      </w:r>
      <w:bookmarkEnd w:id="991"/>
      <w:bookmarkEnd w:id="992"/>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（1）市级交通运输防汛应急组织机构</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具体负责指挥处置较大防汛应急事件，负责跨区域防汛应急事件的组织协调，负责重大及以上防汛应急事件前期处置工作；依法指导协调县级交通运输防汛应急组织机构开展一般防汛应急事件处置工作；参与厅应急指挥部指挥处置的防汛应急事件应对工作。</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（2）县级交通运输防汛应急组织机构</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具体负责指挥处置一般防汛应急事件，负责较大及以上防汛应急事件前期处置工作。跨县级行政区域的交通运输防汛应急事件，由共同的上一级交通运输防汛应急组织机构负责应对。</w:t>
      </w:r>
    </w:p>
    <w:p>
      <w:pPr>
        <w:spacing w:line="560" w:lineRule="exact"/>
        <w:ind w:firstLine="640" w:firstLineChars="200"/>
        <w:outlineLvl w:val="0"/>
        <w:rPr>
          <w:rFonts w:ascii="黑体" w:hAnsi="黑体" w:eastAsia="黑体" w:cs="黑体"/>
          <w:color w:val="000000"/>
          <w:kern w:val="44"/>
          <w:sz w:val="32"/>
          <w:szCs w:val="32"/>
        </w:rPr>
      </w:pPr>
      <w:bookmarkStart w:id="993" w:name="_Toc18420"/>
      <w:bookmarkStart w:id="994" w:name="_Toc29276"/>
      <w:r>
        <w:rPr>
          <w:rFonts w:hint="eastAsia" w:ascii="黑体" w:hAnsi="黑体" w:eastAsia="黑体" w:cs="黑体"/>
          <w:color w:val="000000"/>
          <w:kern w:val="44"/>
          <w:sz w:val="32"/>
          <w:szCs w:val="32"/>
        </w:rPr>
        <w:t>3.</w:t>
      </w:r>
      <w:r>
        <w:rPr>
          <w:rFonts w:ascii="黑体" w:hAnsi="黑体" w:eastAsia="黑体" w:cs="黑体"/>
          <w:color w:val="000000"/>
          <w:kern w:val="44"/>
          <w:sz w:val="32"/>
          <w:szCs w:val="32"/>
        </w:rPr>
        <w:t xml:space="preserve"> </w:t>
      </w:r>
      <w:r>
        <w:rPr>
          <w:rFonts w:hint="eastAsia" w:ascii="黑体" w:hAnsi="黑体" w:eastAsia="黑体" w:cs="黑体"/>
          <w:color w:val="000000"/>
          <w:kern w:val="44"/>
          <w:sz w:val="32"/>
          <w:szCs w:val="32"/>
        </w:rPr>
        <w:t>监测预警与信息报告</w:t>
      </w:r>
      <w:bookmarkEnd w:id="993"/>
      <w:bookmarkEnd w:id="994"/>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95" w:name="_Toc9463"/>
      <w:bookmarkStart w:id="996" w:name="_Toc14146"/>
      <w:r>
        <w:rPr>
          <w:rFonts w:hint="eastAsia" w:ascii="楷体_GB2312" w:hAnsi="楷体" w:eastAsia="楷体_GB2312" w:cs="Times New Roman"/>
          <w:bCs/>
          <w:color w:val="000000"/>
          <w:sz w:val="32"/>
          <w:szCs w:val="32"/>
        </w:rPr>
        <w:t>3.1 监测</w:t>
      </w:r>
      <w:bookmarkEnd w:id="995"/>
      <w:bookmarkEnd w:id="996"/>
    </w:p>
    <w:p>
      <w:pPr>
        <w:spacing w:line="560" w:lineRule="exact"/>
        <w:ind w:firstLine="640" w:firstLineChars="200"/>
        <w:outlineLvl w:val="2"/>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3.1.1</w:t>
      </w:r>
      <w:r>
        <w:rPr>
          <w:rFonts w:ascii="仿宋_GB2312" w:hAnsi="仿宋_GB2312" w:eastAsia="仿宋_GB2312" w:cs="仿宋_GB2312"/>
          <w:bCs/>
          <w:color w:val="000000"/>
          <w:sz w:val="32"/>
          <w:szCs w:val="32"/>
        </w:rPr>
        <w:t xml:space="preserve"> </w:t>
      </w:r>
      <w:r>
        <w:rPr>
          <w:rFonts w:hint="eastAsia" w:ascii="仿宋_GB2312" w:hAnsi="仿宋_GB2312" w:eastAsia="仿宋_GB2312" w:cs="仿宋_GB2312"/>
          <w:bCs/>
          <w:color w:val="000000"/>
          <w:sz w:val="32"/>
          <w:szCs w:val="32"/>
        </w:rPr>
        <w:t>监测责任主体</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交通运输防汛应急预防预警工作实行领导负责制和岗位责任制，各单位（部门）主要负责人是防汛应急工作的第一责任人。全省干线公路、主要航道实行分段包干负责制，干线公路、重要航道、桥梁、隧道、渡口、省域铁路专用线（含社会道口）、城市轨道交通等的防汛应急、巡查防守和隐患排查治理应明确到具体单位、具体岗位、具体人员。</w:t>
      </w:r>
    </w:p>
    <w:p>
      <w:pPr>
        <w:spacing w:line="560" w:lineRule="exact"/>
        <w:ind w:firstLine="640" w:firstLineChars="200"/>
        <w:outlineLvl w:val="2"/>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3.1.2 监测工作内容</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各级各单位各部门要根据行业管理的特点，提前预判、系统分析辖区内较强降雨可能诱发的山洪、崩塌、滑坡等地质灾害，突出重点路段、重点车辆(船舶)、重要场所和重要工程的安全防范工作，特别是要加强对高速公路、国省干线公路、长大桥隧、省域铁路专用线、城市轨道交通等重点路段的安全防范应对，根据预警信息采取相应的防范措施，有计划有针对性地做好防范应对和应急处置准备工作，并按照工作职责和预案，切实落实各项防汛抗灾救灾工作措施，开展防汛减灾工作。</w:t>
      </w:r>
    </w:p>
    <w:p>
      <w:pPr>
        <w:spacing w:line="560" w:lineRule="exact"/>
        <w:ind w:firstLine="640" w:firstLineChars="200"/>
        <w:rPr>
          <w:rFonts w:ascii="仿宋" w:hAnsi="仿宋" w:eastAsia="仿宋_GB2312" w:cs="仿宋"/>
          <w:color w:val="000000"/>
          <w:kern w:val="0"/>
          <w:sz w:val="32"/>
          <w:szCs w:val="32"/>
        </w:rPr>
      </w:pPr>
      <w:r>
        <w:rPr>
          <w:rFonts w:hint="eastAsia" w:ascii="仿宋" w:hAnsi="仿宋" w:eastAsia="仿宋_GB2312" w:cs="仿宋"/>
          <w:color w:val="000000"/>
          <w:kern w:val="0"/>
          <w:sz w:val="32"/>
          <w:szCs w:val="32"/>
          <w:lang w:val="zh-CN"/>
        </w:rPr>
        <w:t>巡查防守工作实行各单位（部门）主要负责人负责制，主汛期由各级交通运输防汛应急组织机构统一指挥，分级、分工程管理单位负责。日常巡查防守工作由责任主体单位负责。各级交通运输防汛应急组织机构组织有关部门和单位成立专项督查组，开展巡查防守督查工作。厅防汛联点工作组</w:t>
      </w:r>
      <w:r>
        <w:rPr>
          <w:rFonts w:hint="eastAsia" w:ascii="仿宋" w:hAnsi="仿宋" w:eastAsia="仿宋_GB2312" w:cs="仿宋"/>
          <w:color w:val="000000"/>
          <w:sz w:val="32"/>
          <w:szCs w:val="32"/>
        </w:rPr>
        <w:t>负责督导联点县市区在洞庭湖区达到或超过警戒水位后，开展堤防巡查防守工作。</w:t>
      </w:r>
      <w:r>
        <w:rPr>
          <w:rFonts w:hint="eastAsia" w:ascii="仿宋" w:hAnsi="仿宋" w:eastAsia="仿宋_GB2312" w:cs="仿宋"/>
          <w:color w:val="000000"/>
          <w:kern w:val="0"/>
          <w:sz w:val="32"/>
          <w:szCs w:val="32"/>
        </w:rPr>
        <w:t>巡防查险应做好记录，并建立严格的交接班制度。发现险情后要立即向交通运输防汛指挥机构和上级主管部门报告，科学果断进行处置，严防风险转化为事故、小险演变成大险。</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97" w:name="_Toc18617"/>
      <w:bookmarkStart w:id="998" w:name="_Toc20189"/>
      <w:r>
        <w:rPr>
          <w:rFonts w:hint="eastAsia" w:ascii="楷体_GB2312" w:hAnsi="楷体" w:eastAsia="楷体_GB2312" w:cs="Times New Roman"/>
          <w:bCs/>
          <w:color w:val="000000"/>
          <w:sz w:val="32"/>
          <w:szCs w:val="32"/>
        </w:rPr>
        <w:t>3.2 预警</w:t>
      </w:r>
      <w:bookmarkEnd w:id="997"/>
      <w:bookmarkEnd w:id="998"/>
    </w:p>
    <w:p>
      <w:pPr>
        <w:spacing w:line="560" w:lineRule="exact"/>
        <w:ind w:firstLine="640" w:firstLineChars="200"/>
        <w:outlineLvl w:val="2"/>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3.2.1 预警信息来源</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各级交通运输防汛应急组织机构成员单位依职责负责所辖区域、行业领域范围内公路（高速公路）路网运行监测、公路水路工程监管、道路水路运输监测、交通基础设施巡查，以及防汛应急信息收集、核实、研判、报送工作。各级交通运输防汛应急组织机构防汛责任人及相关人员要与气象、应急管理、自然资源、水利、公安交警等部门加强沟通联系，健全天气信息互通机制，拓宽信息渠道，搭建共享平台，及时掌握天气变化情况，在汛期保持手机24小时开机接收气象灾害预警信息。</w:t>
      </w:r>
    </w:p>
    <w:p>
      <w:pPr>
        <w:spacing w:line="560" w:lineRule="exact"/>
        <w:ind w:firstLine="640" w:firstLineChars="200"/>
        <w:outlineLvl w:val="2"/>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3.2.2 预警信息发布</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各级交通运输防汛应急组织机构负责统一收集、报送监测预警信息，利用省交通运输突发事件信息监测网络，及时发布预警信息。防汛应急工作组负责行业领域范围内监测预警督导、组织和协调工作。市县交通运输防汛应急组织机构对于可能受到防汛应急事件后果直接威胁的社会公众，应按规定及时发布预警提示信息。科技教育处及相关单位建立信息平台，为全省交通运输系统各级提供交通预警决策技术支持，建立相关信息报送和发布制度，对防汛应急事件信息及时报告，发布相关的预防预警信息。</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999" w:name="_Toc10932"/>
      <w:bookmarkStart w:id="1000" w:name="_Toc11553"/>
      <w:r>
        <w:rPr>
          <w:rFonts w:hint="eastAsia" w:ascii="楷体_GB2312" w:hAnsi="楷体" w:eastAsia="楷体_GB2312" w:cs="Times New Roman"/>
          <w:bCs/>
          <w:color w:val="000000"/>
          <w:sz w:val="32"/>
          <w:szCs w:val="32"/>
        </w:rPr>
        <w:t>3.3</w:t>
      </w:r>
      <w:r>
        <w:rPr>
          <w:rFonts w:ascii="楷体_GB2312" w:hAnsi="楷体" w:eastAsia="楷体_GB2312" w:cs="Times New Roman"/>
          <w:bCs/>
          <w:color w:val="000000"/>
          <w:sz w:val="32"/>
          <w:szCs w:val="32"/>
        </w:rPr>
        <w:t xml:space="preserve"> </w:t>
      </w:r>
      <w:r>
        <w:rPr>
          <w:rFonts w:hint="eastAsia" w:ascii="楷体_GB2312" w:hAnsi="楷体" w:eastAsia="楷体_GB2312" w:cs="Times New Roman"/>
          <w:bCs/>
          <w:color w:val="000000"/>
          <w:sz w:val="32"/>
          <w:szCs w:val="32"/>
        </w:rPr>
        <w:t>信息报告</w:t>
      </w:r>
      <w:bookmarkEnd w:id="999"/>
      <w:bookmarkEnd w:id="1000"/>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防汛应急事件发生后，事发地交通运输企业应立即向属地交通运输主管部门报告，必要时可越级上报。防汛应急事件</w:t>
      </w:r>
      <w:r>
        <w:rPr>
          <w:rFonts w:hint="eastAsia" w:ascii="仿宋_GB2312" w:hAnsi="仿宋_GB2312" w:eastAsia="仿宋_GB2312" w:cs="仿宋_GB2312"/>
          <w:color w:val="000000"/>
          <w:kern w:val="0"/>
          <w:sz w:val="32"/>
          <w:szCs w:val="32"/>
          <w:lang w:val="zh-CN"/>
        </w:rPr>
        <w:t>已经或者可能涉及相邻行政区域的，事发地交通运输主管部门应当及时通报相邻区域交通运输主管部门。</w:t>
      </w:r>
    </w:p>
    <w:p>
      <w:pPr>
        <w:spacing w:line="560" w:lineRule="exact"/>
        <w:ind w:firstLine="640" w:firstLineChars="200"/>
        <w:outlineLvl w:val="2"/>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3</w:t>
      </w:r>
      <w:r>
        <w:rPr>
          <w:rFonts w:ascii="仿宋_GB2312" w:hAnsi="仿宋_GB2312" w:eastAsia="仿宋_GB2312" w:cs="仿宋_GB2312"/>
          <w:bCs/>
          <w:color w:val="000000"/>
          <w:sz w:val="32"/>
          <w:szCs w:val="32"/>
        </w:rPr>
        <w:t xml:space="preserve">.3.1 </w:t>
      </w:r>
      <w:r>
        <w:rPr>
          <w:rFonts w:hint="eastAsia" w:ascii="仿宋_GB2312" w:hAnsi="仿宋_GB2312" w:eastAsia="仿宋_GB2312" w:cs="仿宋_GB2312"/>
          <w:bCs/>
          <w:color w:val="000000"/>
          <w:sz w:val="32"/>
          <w:szCs w:val="32"/>
        </w:rPr>
        <w:t>报告程序</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1）事发地交通运输企业应在核实防汛应急事件信息后，第一时间向属地交通运输主管部门报告，不得迟报、谎报、瞒报和漏报，同时通报可能受影响的地区和部门。信息报送应当贯穿于防汛应急指挥与处置工作的全过程。</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w:t>
      </w:r>
      <w:r>
        <w:rPr>
          <w:rFonts w:ascii="仿宋" w:hAnsi="仿宋" w:eastAsia="仿宋_GB2312" w:cs="仿宋"/>
          <w:color w:val="000000"/>
          <w:kern w:val="0"/>
          <w:sz w:val="32"/>
          <w:szCs w:val="32"/>
          <w:lang w:val="zh-CN"/>
        </w:rPr>
        <w:t>2</w:t>
      </w:r>
      <w:r>
        <w:rPr>
          <w:rFonts w:hint="eastAsia" w:ascii="仿宋" w:hAnsi="仿宋" w:eastAsia="仿宋_GB2312" w:cs="仿宋"/>
          <w:color w:val="000000"/>
          <w:kern w:val="0"/>
          <w:sz w:val="32"/>
          <w:szCs w:val="32"/>
          <w:lang w:val="zh-CN"/>
        </w:rPr>
        <w:t>）行业管理部门按照职责分工负责本行业领域防汛应急事件信息搜集、核实、研判、报告工作。接到较大及以上防汛应急事件信息报告后，应按规定向厅值班室（应急值班室）报告信息。</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3）市级交通运输防汛应急组织机构启动Ⅲ级及以上应急响应时，按照“零报告”要求或根据汛情灾情发展趋势、处置进展等情况，向厅应急指挥部报告汛情灾情信息；处置过程中，按有关要求续报防汛应急事件信息，事件处置基本结束后报送事件综合情况。</w:t>
      </w:r>
      <w:r>
        <w:rPr>
          <w:rFonts w:hint="eastAsia" w:ascii="仿宋_GB2312" w:hAnsi="仿宋_GB2312" w:eastAsia="仿宋_GB2312" w:cs="仿宋_GB2312"/>
          <w:color w:val="000000"/>
          <w:kern w:val="0"/>
          <w:sz w:val="32"/>
          <w:szCs w:val="32"/>
          <w:lang w:val="zh-CN"/>
        </w:rPr>
        <w:t>需要省交通运输厅启动相应应急响应的，市级交通运输主管部门应及时向省交通运输厅报告有关信息并提出申请。</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w:t>
      </w:r>
      <w:r>
        <w:rPr>
          <w:rFonts w:ascii="仿宋" w:hAnsi="仿宋" w:eastAsia="仿宋_GB2312" w:cs="仿宋"/>
          <w:color w:val="000000"/>
          <w:kern w:val="0"/>
          <w:sz w:val="32"/>
          <w:szCs w:val="32"/>
          <w:lang w:val="zh-CN"/>
        </w:rPr>
        <w:t>4</w:t>
      </w:r>
      <w:r>
        <w:rPr>
          <w:rFonts w:hint="eastAsia" w:ascii="仿宋" w:hAnsi="仿宋" w:eastAsia="仿宋_GB2312" w:cs="仿宋"/>
          <w:color w:val="000000"/>
          <w:kern w:val="0"/>
          <w:sz w:val="32"/>
          <w:szCs w:val="32"/>
          <w:lang w:val="zh-CN"/>
        </w:rPr>
        <w:t>）根据</w:t>
      </w:r>
      <w:r>
        <w:rPr>
          <w:rFonts w:hint="eastAsia" w:ascii="仿宋_GB2312" w:hAnsi="仿宋_GB2312" w:eastAsia="仿宋_GB2312" w:cs="仿宋_GB2312"/>
          <w:color w:val="000000"/>
          <w:kern w:val="0"/>
          <w:sz w:val="32"/>
          <w:szCs w:val="32"/>
          <w:lang w:val="zh-CN"/>
        </w:rPr>
        <w:t>气象、水利等部门发布的灾害预警信息，或接到市州交通运输主管部门报送的</w:t>
      </w:r>
      <w:r>
        <w:rPr>
          <w:rFonts w:hint="eastAsia" w:ascii="仿宋" w:hAnsi="仿宋" w:eastAsia="仿宋_GB2312" w:cs="仿宋"/>
          <w:color w:val="000000"/>
          <w:kern w:val="0"/>
          <w:sz w:val="32"/>
          <w:szCs w:val="32"/>
          <w:lang w:val="zh-CN"/>
        </w:rPr>
        <w:t>较大及以上交通运输防汛应急事件信息时，厅值班室（应急值班室）值班人员接报后或接到上级要求核报的通知后，迅速与事发地有关部门核实交通运输防汛应急事件性质和类别。厅值班室（应急值班室）负责人报告值班厅领导并安排通知应急管理办公室、相关业务处室主要负责人，业务处室主要负责人根据防汛应急响应等级报告分管厅领导。对造成或可能造成重大社会影响的交通运输防汛应急事件，需立即向厅主要领导报告。</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（5）厅领导审定后，厅值班室（应急值班室）按照有关规定和厅领导指示要求向</w:t>
      </w:r>
      <w:r>
        <w:rPr>
          <w:rFonts w:hint="eastAsia" w:ascii="仿宋_GB2312" w:hAnsi="仿宋_GB2312" w:eastAsia="仿宋_GB2312" w:cs="仿宋_GB2312"/>
          <w:color w:val="000000"/>
          <w:kern w:val="0"/>
          <w:sz w:val="32"/>
          <w:szCs w:val="32"/>
          <w:lang w:val="zh-CN"/>
        </w:rPr>
        <w:t>省委值班室、省政府总值班室、省应急管理厅指挥中心、省防汛抗旱指挥部、交通运输部应急办</w:t>
      </w:r>
      <w:r>
        <w:rPr>
          <w:rFonts w:hint="eastAsia" w:ascii="仿宋" w:hAnsi="仿宋" w:eastAsia="仿宋_GB2312" w:cs="仿宋"/>
          <w:color w:val="000000"/>
          <w:kern w:val="0"/>
          <w:sz w:val="32"/>
          <w:szCs w:val="32"/>
          <w:lang w:val="zh-CN"/>
        </w:rPr>
        <w:t>报送信息。</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6</w:t>
      </w:r>
      <w:r>
        <w:rPr>
          <w:rFonts w:hint="eastAsia" w:ascii="仿宋_GB2312" w:hAnsi="仿宋_GB2312" w:eastAsia="仿宋_GB2312" w:cs="仿宋_GB2312"/>
          <w:color w:val="000000"/>
          <w:sz w:val="32"/>
          <w:szCs w:val="32"/>
        </w:rPr>
        <w:t>）拟启动Ⅰ级、Ⅱ级应急响应的，经厅应急指挥部副指挥长同意后，报请指挥长核准。由厅应急指挥部指挥长或授权的副指挥长宣布启动Ⅰ级、Ⅱ级应急响应。</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7</w:t>
      </w:r>
      <w:r>
        <w:rPr>
          <w:rFonts w:hint="eastAsia" w:ascii="仿宋_GB2312" w:hAnsi="仿宋_GB2312" w:eastAsia="仿宋_GB2312" w:cs="仿宋_GB2312"/>
          <w:color w:val="000000"/>
          <w:sz w:val="32"/>
          <w:szCs w:val="32"/>
        </w:rPr>
        <w:t>）接到业务处室反馈意见后，厅值班室（应急值班室）将启动Ⅰ级、Ⅱ级应急响应的有关情况按照规定程序报上级有关部门（单位），将应急响应信息通知应急管理办公室、有关业务处室、行业管理部门和事发地市州交通运输主管部门，各级交通运输防汛应急响应同步启动。</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8</w:t>
      </w:r>
      <w:r>
        <w:rPr>
          <w:rFonts w:hint="eastAsia" w:ascii="仿宋_GB2312" w:hAnsi="仿宋_GB2312" w:eastAsia="仿宋_GB2312" w:cs="仿宋_GB2312"/>
          <w:color w:val="000000"/>
          <w:sz w:val="32"/>
          <w:szCs w:val="32"/>
        </w:rPr>
        <w:t>）突发事件应急处置期间，有关业务处室要及时通报领导批示指示、后续处理信息等相关信息。</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w:t>
      </w:r>
      <w:r>
        <w:rPr>
          <w:rFonts w:ascii="仿宋" w:hAnsi="仿宋" w:eastAsia="仿宋_GB2312" w:cs="仿宋"/>
          <w:color w:val="000000"/>
          <w:kern w:val="0"/>
          <w:sz w:val="32"/>
          <w:szCs w:val="32"/>
          <w:lang w:val="zh-CN"/>
        </w:rPr>
        <w:t>9</w:t>
      </w:r>
      <w:r>
        <w:rPr>
          <w:rFonts w:hint="eastAsia" w:ascii="仿宋" w:hAnsi="仿宋" w:eastAsia="仿宋_GB2312" w:cs="仿宋"/>
          <w:color w:val="000000"/>
          <w:kern w:val="0"/>
          <w:sz w:val="32"/>
          <w:szCs w:val="32"/>
          <w:lang w:val="zh-CN"/>
        </w:rPr>
        <w:t>）每次防汛应急响应自启动至解除期间，安排专人负责信息报送工作，于每日8时、16时向厅值班室（应急值班室）和厅应急指挥部办公室报送本单位本系统受灾致损、抢通救援情况。</w:t>
      </w:r>
    </w:p>
    <w:p>
      <w:pPr>
        <w:spacing w:line="560" w:lineRule="exact"/>
        <w:ind w:firstLine="640" w:firstLineChars="200"/>
        <w:outlineLvl w:val="2"/>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3</w:t>
      </w:r>
      <w:r>
        <w:rPr>
          <w:rFonts w:ascii="仿宋_GB2312" w:hAnsi="仿宋_GB2312" w:eastAsia="仿宋_GB2312" w:cs="仿宋_GB2312"/>
          <w:bCs/>
          <w:color w:val="000000"/>
          <w:sz w:val="32"/>
          <w:szCs w:val="32"/>
        </w:rPr>
        <w:t xml:space="preserve">.3.2 </w:t>
      </w:r>
      <w:r>
        <w:rPr>
          <w:rFonts w:hint="eastAsia" w:ascii="仿宋_GB2312" w:hAnsi="仿宋_GB2312" w:eastAsia="仿宋_GB2312" w:cs="仿宋_GB2312"/>
          <w:bCs/>
          <w:color w:val="000000"/>
          <w:sz w:val="32"/>
          <w:szCs w:val="32"/>
        </w:rPr>
        <w:t>报告方式</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_GB2312" w:hAnsi="仿宋_GB2312" w:eastAsia="仿宋_GB2312" w:cs="仿宋_GB2312"/>
          <w:color w:val="000000"/>
          <w:kern w:val="0"/>
          <w:sz w:val="32"/>
          <w:szCs w:val="32"/>
          <w:lang w:val="zh-CN"/>
        </w:rPr>
        <w:t>根据防汛应急事件具体情况，可采取电话、手机短信、应急平台、手机平台、原件呈报、防汛应急事件信息专报等方式。</w:t>
      </w:r>
    </w:p>
    <w:p>
      <w:pPr>
        <w:spacing w:line="560" w:lineRule="exact"/>
        <w:ind w:firstLine="640" w:firstLineChars="200"/>
        <w:outlineLvl w:val="2"/>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3.3.</w:t>
      </w:r>
      <w:r>
        <w:rPr>
          <w:rFonts w:ascii="仿宋_GB2312" w:hAnsi="仿宋_GB2312" w:eastAsia="仿宋_GB2312" w:cs="仿宋_GB2312"/>
          <w:bCs/>
          <w:color w:val="000000"/>
          <w:sz w:val="32"/>
          <w:szCs w:val="32"/>
        </w:rPr>
        <w:t xml:space="preserve">3 </w:t>
      </w:r>
      <w:r>
        <w:rPr>
          <w:rFonts w:hint="eastAsia" w:ascii="仿宋_GB2312" w:hAnsi="仿宋_GB2312" w:eastAsia="仿宋_GB2312" w:cs="仿宋_GB2312"/>
          <w:bCs/>
          <w:color w:val="000000"/>
          <w:sz w:val="32"/>
          <w:szCs w:val="32"/>
        </w:rPr>
        <w:t>报告内容</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_GB2312" w:hAnsi="仿宋_GB2312" w:eastAsia="仿宋_GB2312" w:cs="仿宋_GB2312"/>
          <w:color w:val="000000"/>
          <w:kern w:val="0"/>
          <w:sz w:val="32"/>
          <w:szCs w:val="32"/>
          <w:lang w:val="zh-CN"/>
        </w:rPr>
        <w:t>防汛应急信息报告应快捷、准确、直报、续报。</w:t>
      </w:r>
      <w:r>
        <w:rPr>
          <w:rFonts w:hint="eastAsia" w:ascii="仿宋" w:hAnsi="仿宋" w:eastAsia="仿宋_GB2312" w:cs="仿宋"/>
          <w:color w:val="000000"/>
          <w:kern w:val="0"/>
          <w:sz w:val="32"/>
          <w:szCs w:val="32"/>
          <w:lang w:val="zh-CN"/>
        </w:rPr>
        <w:t>防汛应急事件快报及续报应当包括以下内容：事件发生的时间、地点；事件造成的危害程度、影响范围、伤亡人数、直接经济损失；事件已采取的措施；初步估计预案响应等级；其他需上报的有关事项。</w:t>
      </w:r>
    </w:p>
    <w:p>
      <w:pPr>
        <w:spacing w:line="560" w:lineRule="exact"/>
        <w:ind w:firstLine="640" w:firstLineChars="200"/>
        <w:outlineLvl w:val="2"/>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3</w:t>
      </w:r>
      <w:r>
        <w:rPr>
          <w:rFonts w:ascii="仿宋_GB2312" w:hAnsi="仿宋_GB2312" w:eastAsia="仿宋_GB2312" w:cs="仿宋_GB2312"/>
          <w:bCs/>
          <w:color w:val="000000"/>
          <w:sz w:val="32"/>
          <w:szCs w:val="32"/>
        </w:rPr>
        <w:t xml:space="preserve">.3.4 </w:t>
      </w:r>
      <w:r>
        <w:rPr>
          <w:rFonts w:hint="eastAsia" w:ascii="仿宋_GB2312" w:hAnsi="仿宋_GB2312" w:eastAsia="仿宋_GB2312" w:cs="仿宋_GB2312"/>
          <w:bCs/>
          <w:color w:val="000000"/>
          <w:sz w:val="32"/>
          <w:szCs w:val="32"/>
        </w:rPr>
        <w:t>报告要求</w:t>
      </w:r>
    </w:p>
    <w:p>
      <w:pPr>
        <w:spacing w:line="560" w:lineRule="exact"/>
        <w:ind w:firstLine="640" w:firstLineChars="200"/>
        <w:rPr>
          <w:rFonts w:ascii="仿宋" w:hAnsi="仿宋" w:eastAsia="仿宋_GB2312" w:cs="Times New Roman"/>
          <w:color w:val="000000"/>
          <w:sz w:val="32"/>
          <w:szCs w:val="32"/>
        </w:rPr>
      </w:pPr>
      <w:r>
        <w:rPr>
          <w:rFonts w:hint="eastAsia" w:ascii="仿宋" w:hAnsi="仿宋" w:eastAsia="仿宋_GB2312" w:cs="Times New Roman"/>
          <w:color w:val="000000"/>
          <w:sz w:val="32"/>
          <w:szCs w:val="32"/>
        </w:rPr>
        <w:t>要严格按照相关程序规定和时限要求，切实做好突发事件信息报告工作。较大以上交通运输突发事件和敏感时段突发事件发生后，</w:t>
      </w:r>
      <w:r>
        <w:rPr>
          <w:rFonts w:hint="eastAsia" w:ascii="仿宋" w:hAnsi="仿宋" w:eastAsia="仿宋_GB2312" w:cs="宋体"/>
          <w:color w:val="000000"/>
          <w:kern w:val="0"/>
          <w:sz w:val="32"/>
          <w:szCs w:val="32"/>
        </w:rPr>
        <w:t>责任单位在接报</w:t>
      </w:r>
      <w:r>
        <w:rPr>
          <w:rFonts w:hint="eastAsia" w:ascii="仿宋_GB2312" w:hAnsi="Calibri" w:eastAsia="仿宋_GB2312" w:cs="Times New Roman"/>
          <w:color w:val="000000"/>
          <w:kern w:val="0"/>
          <w:sz w:val="32"/>
          <w:szCs w:val="32"/>
        </w:rPr>
        <w:t>30分钟内通过电话报告上级单位和部门，并在1小时内以书面形式报告，书面报告最迟不得超过2小时</w:t>
      </w:r>
      <w:r>
        <w:rPr>
          <w:rFonts w:hint="eastAsia" w:ascii="仿宋" w:hAnsi="仿宋" w:eastAsia="仿宋_GB2312" w:cs="Times New Roman"/>
          <w:color w:val="000000"/>
          <w:sz w:val="32"/>
          <w:szCs w:val="32"/>
        </w:rPr>
        <w:t>。对于需要持续跟踪处置的突发事件，要及时续报最新进展及衍生情况，突发事件处置结束后要第一时间进行终报。</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重大及以上或特殊敏感的较大突发事件信息，由厅应急指挥部按规定上报省防汛抗旱指挥部、交通运输部，有关单位或部门向对口上级单位报告信息应当与厅应急指挥部保持一致。</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3.3.</w:t>
      </w:r>
      <w:r>
        <w:rPr>
          <w:rFonts w:ascii="仿宋" w:hAnsi="仿宋" w:eastAsia="仿宋_GB2312" w:cs="仿宋"/>
          <w:color w:val="000000"/>
          <w:kern w:val="0"/>
          <w:sz w:val="32"/>
          <w:szCs w:val="32"/>
          <w:lang w:val="zh-CN"/>
        </w:rPr>
        <w:t>5</w:t>
      </w:r>
      <w:r>
        <w:rPr>
          <w:rFonts w:hint="eastAsia" w:ascii="仿宋" w:hAnsi="仿宋" w:eastAsia="仿宋_GB2312" w:cs="仿宋"/>
          <w:color w:val="000000"/>
          <w:kern w:val="0"/>
          <w:sz w:val="32"/>
          <w:szCs w:val="32"/>
          <w:lang w:val="zh-CN"/>
        </w:rPr>
        <w:t xml:space="preserve"> 整理归档</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较大及以上防汛应急事件处置完毕后，市州交通运输防汛应急组织机构将各单位上报的信息、防汛应急事件处置分析报告等材料报送至应急工作组整理归档。</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重大及以上防汛应急事件处置完毕后，各应急工作组办公室将防汛应急事件处置分析评估等材料报送相关业务处室。相关业务处室将各单位上报的信息，防汛应急事件专报和领导批示、领导指示记录等相关材料，防汛应急事件处置分析评估报告等材料形成专卷，并统一移交应急管理办公室归档，由应急管理办公室按要求定期移交办公室存档。</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1001" w:name="_Toc20657"/>
      <w:bookmarkStart w:id="1002" w:name="_Toc28296"/>
      <w:r>
        <w:rPr>
          <w:rFonts w:hint="eastAsia" w:ascii="楷体_GB2312" w:hAnsi="楷体" w:eastAsia="楷体_GB2312" w:cs="Times New Roman"/>
          <w:bCs/>
          <w:color w:val="000000"/>
          <w:sz w:val="32"/>
          <w:szCs w:val="32"/>
        </w:rPr>
        <w:t>3.4 信息传递</w:t>
      </w:r>
      <w:bookmarkEnd w:id="1001"/>
      <w:bookmarkEnd w:id="1002"/>
    </w:p>
    <w:p>
      <w:pPr>
        <w:spacing w:line="560" w:lineRule="exact"/>
        <w:ind w:firstLine="640" w:firstLineChars="200"/>
        <w:rPr>
          <w:rFonts w:ascii="仿宋" w:hAnsi="仿宋" w:eastAsia="仿宋_GB2312" w:cs="仿宋"/>
          <w:color w:val="000000"/>
          <w:sz w:val="32"/>
          <w:szCs w:val="32"/>
        </w:rPr>
      </w:pPr>
      <w:r>
        <w:rPr>
          <w:rFonts w:hint="eastAsia" w:ascii="仿宋" w:hAnsi="仿宋" w:eastAsia="仿宋_GB2312" w:cs="仿宋"/>
          <w:color w:val="000000"/>
          <w:sz w:val="32"/>
          <w:szCs w:val="32"/>
        </w:rPr>
        <w:t>各级交通运输防汛应急组织机构应及时准确向同级政府防汛抗旱指挥部报送部门备汛工作开展、度汛隐患排查整改、水工程调度、险情及抢险处置、应急力量备勤调度等情况。</w:t>
      </w:r>
    </w:p>
    <w:p>
      <w:pPr>
        <w:spacing w:line="560" w:lineRule="exact"/>
        <w:ind w:firstLine="640" w:firstLineChars="200"/>
        <w:outlineLvl w:val="0"/>
        <w:rPr>
          <w:rFonts w:ascii="黑体" w:hAnsi="黑体" w:eastAsia="黑体" w:cs="黑体"/>
          <w:color w:val="000000"/>
          <w:kern w:val="44"/>
          <w:sz w:val="32"/>
          <w:szCs w:val="32"/>
        </w:rPr>
      </w:pPr>
      <w:bookmarkStart w:id="1003" w:name="_Toc12598"/>
      <w:bookmarkStart w:id="1004" w:name="_Toc25112"/>
      <w:r>
        <w:rPr>
          <w:rFonts w:hint="eastAsia" w:ascii="黑体" w:hAnsi="黑体" w:eastAsia="黑体" w:cs="黑体"/>
          <w:color w:val="000000"/>
          <w:kern w:val="44"/>
          <w:sz w:val="32"/>
          <w:szCs w:val="32"/>
        </w:rPr>
        <w:t>4.</w:t>
      </w:r>
      <w:r>
        <w:rPr>
          <w:rFonts w:ascii="黑体" w:hAnsi="黑体" w:eastAsia="黑体" w:cs="黑体"/>
          <w:color w:val="000000"/>
          <w:kern w:val="44"/>
          <w:sz w:val="32"/>
          <w:szCs w:val="32"/>
        </w:rPr>
        <w:t xml:space="preserve"> </w:t>
      </w:r>
      <w:r>
        <w:rPr>
          <w:rFonts w:hint="eastAsia" w:ascii="黑体" w:hAnsi="黑体" w:eastAsia="黑体" w:cs="黑体"/>
          <w:color w:val="000000"/>
          <w:kern w:val="44"/>
          <w:sz w:val="32"/>
          <w:szCs w:val="32"/>
        </w:rPr>
        <w:t>应急响应</w:t>
      </w:r>
      <w:bookmarkEnd w:id="1003"/>
      <w:bookmarkEnd w:id="1004"/>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各级交通运输防汛应急组织机构根据雨水情、灾险情等启动相应级别应急响应。</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1005" w:name="_Toc11857"/>
      <w:bookmarkStart w:id="1006" w:name="_Toc16925"/>
      <w:r>
        <w:rPr>
          <w:rFonts w:hint="eastAsia" w:ascii="楷体_GB2312" w:hAnsi="楷体" w:eastAsia="楷体_GB2312" w:cs="Times New Roman"/>
          <w:bCs/>
          <w:color w:val="000000"/>
          <w:sz w:val="32"/>
          <w:szCs w:val="32"/>
        </w:rPr>
        <w:t>4.1 响应分级</w:t>
      </w:r>
      <w:bookmarkEnd w:id="1005"/>
      <w:bookmarkEnd w:id="1006"/>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根据洪涝灾害的危害程度和事态发展趋势，防汛应急响应分为Ⅰ级（特别重大）、Ⅱ级（重大）、Ⅲ级（较大）、Ⅳ级（一般）。</w:t>
      </w:r>
    </w:p>
    <w:p>
      <w:pPr>
        <w:spacing w:line="560" w:lineRule="exact"/>
        <w:ind w:firstLine="640" w:firstLineChars="200"/>
        <w:outlineLvl w:val="2"/>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4.1.1</w:t>
      </w:r>
      <w:r>
        <w:rPr>
          <w:rFonts w:ascii="仿宋_GB2312" w:hAnsi="仿宋_GB2312" w:eastAsia="仿宋_GB2312" w:cs="仿宋_GB2312"/>
          <w:bCs/>
          <w:color w:val="000000"/>
          <w:sz w:val="32"/>
          <w:szCs w:val="32"/>
        </w:rPr>
        <w:t xml:space="preserve"> </w:t>
      </w:r>
      <w:r>
        <w:rPr>
          <w:rFonts w:hint="eastAsia" w:ascii="仿宋_GB2312" w:hAnsi="仿宋_GB2312" w:eastAsia="仿宋_GB2312" w:cs="仿宋_GB2312"/>
          <w:bCs/>
          <w:color w:val="000000"/>
          <w:sz w:val="32"/>
          <w:szCs w:val="32"/>
        </w:rPr>
        <w:t>Ⅰ级应急响应</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出现下列情况之一时，可启动Ⅰ级应急响应：</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（1）气象部门预报我省大部分地区将出现极端降雨过程，湖区主要控制站在保证水位以上。</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（2）24小时降雨量100毫米以上（或6小时降雨量50毫米以上）笼罩面积大于10万平方公里。</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（3）积水深度超过70厘米，导致城市公交、轨道交通大面积瘫痪，严重影响居民正常出行。</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（4）泥石流、塌方、山洪、滑坡等导致铁路主要干线、国家高速公路网线路、国家级重要枢纽、港口码头、城市轨道交通等损毁或遭受灾难性损失，造成交通阻断，恢复正常运行时间预计在24小时以上。</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（5）汛期湘江、资水、沅水、澧水等省管干线航道由于突发水路突发事件导致严重堵塞，恢复正常运行时间预计在48小时以上的。</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（6）汛期客船游艇或</w:t>
      </w:r>
      <w:r>
        <w:rPr>
          <w:rFonts w:ascii="仿宋" w:hAnsi="仿宋" w:eastAsia="仿宋_GB2312" w:cs="仿宋"/>
          <w:color w:val="000000"/>
          <w:kern w:val="0"/>
          <w:sz w:val="32"/>
          <w:szCs w:val="32"/>
          <w:lang w:val="zh-CN"/>
        </w:rPr>
        <w:t>3000</w:t>
      </w:r>
      <w:r>
        <w:rPr>
          <w:rFonts w:hint="eastAsia" w:ascii="仿宋" w:hAnsi="仿宋" w:eastAsia="仿宋_GB2312" w:cs="仿宋"/>
          <w:color w:val="000000"/>
          <w:kern w:val="0"/>
          <w:sz w:val="32"/>
          <w:szCs w:val="32"/>
          <w:lang w:val="zh-CN"/>
        </w:rPr>
        <w:t>总吨以上货船发生走锚、碰撞。死亡（失踪）30人以上、或危及50人以上生命安全的。</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（7）汛期客船游艇或3000总吨以上货船发生走锚、碰撞、撞击桥墩；</w:t>
      </w:r>
      <w:r>
        <w:rPr>
          <w:rFonts w:hint="eastAsia" w:ascii="仿宋" w:hAnsi="仿宋" w:eastAsia="仿宋_GB2312" w:cs="宋体"/>
          <w:color w:val="000000"/>
          <w:kern w:val="0"/>
          <w:sz w:val="32"/>
          <w:szCs w:val="32"/>
          <w:lang w:val="zh-CN"/>
        </w:rPr>
        <w:t>船舶溢油100吨以上</w:t>
      </w:r>
      <w:r>
        <w:rPr>
          <w:rFonts w:hint="eastAsia" w:ascii="仿宋" w:hAnsi="仿宋" w:eastAsia="仿宋_GB2312" w:cs="仿宋"/>
          <w:color w:val="000000"/>
          <w:kern w:val="0"/>
          <w:sz w:val="32"/>
          <w:szCs w:val="32"/>
          <w:lang w:val="zh-CN"/>
        </w:rPr>
        <w:t>。</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（8）多座大型水库或数座中型水库出现超校核水位洪水，严重威胁下游县级以上（含县级）城镇公共安全。</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（9）一座以上大型水库或多座中型水库出现超设计水位洪水，预报下游河道控制站将超过历史最大流量或最高水位，或大坝堤防出现重大险情，并严重危及下游公共安全。</w:t>
      </w:r>
    </w:p>
    <w:p>
      <w:pPr>
        <w:spacing w:line="560" w:lineRule="exact"/>
        <w:ind w:firstLine="640" w:firstLineChars="200"/>
        <w:outlineLvl w:val="2"/>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4.1.2 Ⅱ级应急响应</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出现下列情况之一时，可启动Ⅱ级应急响应：</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（1）气象部门预报我省大部分地区将出现特强降雨过程，且相应地区主要河流控制站在警戒水位以上。</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（2）气象部门预报台风将严重影响我省部分地区，并发出灾害性天气预警。</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（3）24小时降雨量100毫米以上（或6小时降雨量50毫米以上）笼罩面积达到6-10万（含10万）平方公里。</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（4）积水深度达到50-70厘米，导致城市公交、轨道交通局部瘫痪，严重影响居民正常出行。</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（5）泥石流、塌方、山洪、滑坡等导致铁路主要干线、国家高速公路网线路、国家级重要枢纽、港口码头、城市轨道交通等部分损毁，造成交通阻断，恢复正常运行时间预计在24小时以内。</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（6）汛期湘江、资水、沅水、澧水等省管干线航道由于突发水路突发事件导致严重堵塞，恢复正常运行时间预计在24小时以上、48小时以内，其他三级以上航道断航48小时以上的。</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（7）汛期客船游艇或1000总吨以上3000总吨以下货船发生走锚、碰撞。死亡（失踪）10人以上、30人以下或危及30人以上、50人以下生命安全的。</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（8）汛期客船游艇或1000总吨以上3000总吨以下货船发生走锚、碰撞、撞击桥墩；</w:t>
      </w:r>
      <w:r>
        <w:rPr>
          <w:rFonts w:hint="eastAsia" w:ascii="仿宋" w:hAnsi="仿宋" w:eastAsia="仿宋_GB2312" w:cs="宋体"/>
          <w:color w:val="000000"/>
          <w:kern w:val="0"/>
          <w:sz w:val="32"/>
          <w:szCs w:val="32"/>
          <w:lang w:val="zh-CN"/>
        </w:rPr>
        <w:t>船舶溢油20吨以上100吨以下</w:t>
      </w:r>
      <w:r>
        <w:rPr>
          <w:rFonts w:hint="eastAsia" w:ascii="仿宋" w:hAnsi="仿宋" w:eastAsia="仿宋_GB2312" w:cs="仿宋"/>
          <w:color w:val="000000"/>
          <w:kern w:val="0"/>
          <w:sz w:val="32"/>
          <w:szCs w:val="32"/>
          <w:lang w:val="zh-CN"/>
        </w:rPr>
        <w:t>。</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（9）省重点在建水利工程遭遇超标准洪水且出现重大险情，并危及下游公共安全。</w:t>
      </w:r>
    </w:p>
    <w:p>
      <w:pPr>
        <w:spacing w:line="560" w:lineRule="exact"/>
        <w:ind w:firstLine="640" w:firstLineChars="200"/>
        <w:outlineLvl w:val="2"/>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4.1.3</w:t>
      </w:r>
      <w:r>
        <w:rPr>
          <w:rFonts w:ascii="仿宋_GB2312" w:hAnsi="仿宋_GB2312" w:eastAsia="仿宋_GB2312" w:cs="仿宋_GB2312"/>
          <w:bCs/>
          <w:color w:val="000000"/>
          <w:sz w:val="32"/>
          <w:szCs w:val="32"/>
        </w:rPr>
        <w:t xml:space="preserve"> </w:t>
      </w:r>
      <w:r>
        <w:rPr>
          <w:rFonts w:hint="eastAsia" w:ascii="仿宋_GB2312" w:hAnsi="仿宋_GB2312" w:eastAsia="仿宋_GB2312" w:cs="仿宋_GB2312"/>
          <w:bCs/>
          <w:color w:val="000000"/>
          <w:sz w:val="32"/>
          <w:szCs w:val="32"/>
        </w:rPr>
        <w:t>Ⅲ级应急响应</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出现下列情况之一时，可启动Ⅲ级应急响应：</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（1）气象部门预报我省部分地区将出现强降雨过程，可能造成较严重洪涝。</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（2）气象部门预报台风将影响我省部分市州，并发出灾害性天气预警。</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（3）24小时降雨量100毫米以上（或6小时降雨量50毫米以上）笼罩面积达到3-6万（含6万）平方公里。</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（4）积水深度达到30-50厘米，导致城市公交、轨道交通大面积受阻，严重影响居民正常出行。</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（5）泥石流、塌方、山洪、滑坡等导致干线公路、省级重要客运枢纽、省级重要港口码头、省域铁路专用线（含社会道口）、城市轨道等部分损毁，造成交通阻断，恢复正常运行时间预计在12小时以内。</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（6）汛期湘江、资水、沅水、澧水等省管干线航道由于突发水路突发事件导致严重堵塞，恢复正常运行时间预计在12小时以上、24小时以内，其他三级以上航道断航24小时以上、48小时以内的。</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（7）汛期客船游艇或300总吨以上1000总吨以下货船发生走锚、碰撞。死亡（失踪）3人以上、10人以下或危及10人以上、30人以下生命安全的。</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（8）汛期客船游艇或300总吨以上1000总吨以下货船发生走锚、碰撞、撞击桥墩；</w:t>
      </w:r>
      <w:r>
        <w:rPr>
          <w:rFonts w:hint="eastAsia" w:ascii="仿宋" w:hAnsi="仿宋" w:eastAsia="仿宋_GB2312" w:cs="宋体"/>
          <w:color w:val="000000"/>
          <w:kern w:val="0"/>
          <w:sz w:val="32"/>
          <w:szCs w:val="32"/>
          <w:lang w:val="zh-CN"/>
        </w:rPr>
        <w:t>船舶溢油5吨以上20吨以下</w:t>
      </w:r>
      <w:r>
        <w:rPr>
          <w:rFonts w:hint="eastAsia" w:ascii="仿宋" w:hAnsi="仿宋" w:eastAsia="仿宋_GB2312" w:cs="仿宋"/>
          <w:color w:val="000000"/>
          <w:kern w:val="0"/>
          <w:sz w:val="32"/>
          <w:szCs w:val="32"/>
          <w:lang w:val="zh-CN"/>
        </w:rPr>
        <w:t>。</w:t>
      </w:r>
    </w:p>
    <w:p>
      <w:pPr>
        <w:spacing w:line="560" w:lineRule="exact"/>
        <w:ind w:firstLine="640" w:firstLineChars="200"/>
        <w:outlineLvl w:val="2"/>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4.1.4</w:t>
      </w:r>
      <w:r>
        <w:rPr>
          <w:rFonts w:ascii="仿宋_GB2312" w:hAnsi="仿宋_GB2312" w:eastAsia="仿宋_GB2312" w:cs="仿宋_GB2312"/>
          <w:bCs/>
          <w:color w:val="000000"/>
          <w:sz w:val="32"/>
          <w:szCs w:val="32"/>
        </w:rPr>
        <w:t xml:space="preserve"> </w:t>
      </w:r>
      <w:r>
        <w:rPr>
          <w:rFonts w:hint="eastAsia" w:ascii="仿宋_GB2312" w:hAnsi="仿宋_GB2312" w:eastAsia="仿宋_GB2312" w:cs="仿宋_GB2312"/>
          <w:bCs/>
          <w:color w:val="000000"/>
          <w:sz w:val="32"/>
          <w:szCs w:val="32"/>
        </w:rPr>
        <w:t>Ⅳ级应急响应</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出现下列情况之一时，可启动Ⅳ级应急响应</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（1）气象部门预报我省部分地区将出现较强降雨过程，可能造成洪涝灾害。</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（2）24小时降雨量100毫米以上（或6小时降雨量50毫米以上）笼罩面积达到2-3万（含3万）平方公里。</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（3）积水深度达到15-30厘米，导致城市公交、轨道交通局部受阻，影响居民正常出行。</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（4）泥石流、塌方、山洪、滑坡等导致省域铁路专用线、干线公路、县级重要客运枢纽、县级重要港口码头、城市轨道交通部分线路等部分损毁，造成交通阻断，恢复正常运行时间预计在6小时以内。</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（5）汛期四级以上航道由于水路突发事件导致断航或严重堵塞，恢复正常运行时间预计在12小时以内。</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（6）汛期客船游艇或300总吨货船发生走锚、碰撞，死亡（失踪）3人以下或危及10人以下生命安全的。</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（7）汛期客船游艇（客位小于20人）或300总吨货船发生走锚、碰撞、撞击桥梁</w:t>
      </w:r>
      <w:r>
        <w:rPr>
          <w:rFonts w:hint="eastAsia" w:ascii="仿宋" w:hAnsi="仿宋" w:eastAsia="仿宋_GB2312" w:cs="宋体"/>
          <w:color w:val="000000"/>
          <w:kern w:val="0"/>
          <w:sz w:val="32"/>
          <w:szCs w:val="32"/>
          <w:lang w:val="zh-CN"/>
        </w:rPr>
        <w:t>，船舶溢油5吨以下</w:t>
      </w:r>
      <w:r>
        <w:rPr>
          <w:rFonts w:hint="eastAsia" w:ascii="仿宋" w:hAnsi="仿宋" w:eastAsia="仿宋_GB2312" w:cs="仿宋"/>
          <w:color w:val="000000"/>
          <w:kern w:val="0"/>
          <w:sz w:val="32"/>
          <w:szCs w:val="32"/>
          <w:lang w:val="zh-CN"/>
        </w:rPr>
        <w:t>。</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有关数量表述中，“以上”含本数，“以下”不含本数。</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1007" w:name="_Toc14916"/>
      <w:bookmarkStart w:id="1008" w:name="_Toc10822"/>
      <w:r>
        <w:rPr>
          <w:rFonts w:hint="eastAsia" w:ascii="楷体_GB2312" w:hAnsi="楷体" w:eastAsia="楷体_GB2312" w:cs="Times New Roman"/>
          <w:bCs/>
          <w:color w:val="000000"/>
          <w:sz w:val="32"/>
          <w:szCs w:val="32"/>
        </w:rPr>
        <w:t>4.2 响应行动</w:t>
      </w:r>
      <w:bookmarkEnd w:id="1007"/>
      <w:bookmarkEnd w:id="1008"/>
    </w:p>
    <w:p>
      <w:pPr>
        <w:spacing w:line="560" w:lineRule="exact"/>
        <w:ind w:firstLine="640" w:firstLineChars="200"/>
        <w:outlineLvl w:val="2"/>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4.2.1 总体要求</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1）防汛应急响应启动后，各级交通运输防汛应急组织机构应在本级人民政府防汛抗旱指挥部统一领导下，动员、协调、组织相关部门，组织实施相应的响应行动，依靠各方面力量，避免或最大程度减少人员伤亡和灾害损失，保障交通运输稳定发展。</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2）根据突发事件状况，各级交通运输防汛应急组织机构组织成员单位、相关部门和专业技术人员赶赴现场，指导和支持做好交通运输防汛应急处置，保障交通畅通和物资、旅客的及时运输，为处置各类突发事件提供公路水路运输保障。</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3）防汛应急事件超出本级交通运输防汛应急组织机构应急处置能力，或汛情险情可能造成更加严重的次生、衍生灾情，各级交通运输防汛应急组织机构应立即报告上一级防汛应急组织机构和当地人民政府防汛抗旱指挥部，启动相应防汛应急响应。</w:t>
      </w:r>
    </w:p>
    <w:p>
      <w:pPr>
        <w:spacing w:line="560" w:lineRule="exact"/>
        <w:ind w:firstLine="640" w:firstLineChars="200"/>
        <w:outlineLvl w:val="2"/>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4.2.2</w:t>
      </w:r>
      <w:r>
        <w:rPr>
          <w:rFonts w:ascii="仿宋_GB2312" w:hAnsi="仿宋_GB2312" w:eastAsia="仿宋_GB2312" w:cs="仿宋_GB2312"/>
          <w:bCs/>
          <w:color w:val="000000"/>
          <w:sz w:val="32"/>
          <w:szCs w:val="32"/>
        </w:rPr>
        <w:t xml:space="preserve"> </w:t>
      </w:r>
      <w:r>
        <w:rPr>
          <w:rFonts w:hint="eastAsia" w:ascii="仿宋_GB2312" w:hAnsi="仿宋_GB2312" w:eastAsia="仿宋_GB2312" w:cs="仿宋_GB2312"/>
          <w:bCs/>
          <w:color w:val="000000"/>
          <w:sz w:val="32"/>
          <w:szCs w:val="32"/>
        </w:rPr>
        <w:t>Ⅰ级响应行动</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（1）厅应急指挥部根据Ⅰ级应急响应条件进行研判，启动并组织实施本级部门Ⅰ级应急响应，并立即报告省防汛抗旱指挥部和交通运输部防汛应急组织机构。</w:t>
      </w:r>
    </w:p>
    <w:p>
      <w:pPr>
        <w:spacing w:line="560" w:lineRule="exact"/>
        <w:ind w:firstLine="640" w:firstLineChars="200"/>
        <w:rPr>
          <w:rFonts w:ascii="仿宋" w:hAnsi="仿宋" w:eastAsia="仿宋_GB2312" w:cs="仿宋"/>
          <w:color w:val="000000"/>
          <w:kern w:val="0"/>
          <w:sz w:val="32"/>
          <w:szCs w:val="32"/>
        </w:rPr>
      </w:pPr>
      <w:r>
        <w:rPr>
          <w:rFonts w:hint="eastAsia" w:ascii="仿宋" w:hAnsi="仿宋" w:eastAsia="仿宋_GB2312" w:cs="仿宋"/>
          <w:color w:val="000000"/>
          <w:kern w:val="0"/>
          <w:sz w:val="32"/>
          <w:szCs w:val="32"/>
          <w:lang w:val="zh-CN"/>
        </w:rPr>
        <w:t>（2）超出本级部门应对能力时，由省交通运输厅提请省防汛抗旱指挥部启动</w:t>
      </w:r>
      <w:r>
        <w:rPr>
          <w:rFonts w:hint="eastAsia" w:ascii="仿宋" w:hAnsi="仿宋" w:eastAsia="仿宋_GB2312" w:cs="仿宋"/>
          <w:color w:val="000000"/>
          <w:kern w:val="0"/>
          <w:sz w:val="32"/>
          <w:szCs w:val="32"/>
        </w:rPr>
        <w:t>应急</w:t>
      </w:r>
      <w:r>
        <w:rPr>
          <w:rFonts w:hint="eastAsia" w:ascii="仿宋" w:hAnsi="仿宋" w:eastAsia="仿宋_GB2312" w:cs="仿宋"/>
          <w:color w:val="000000"/>
          <w:kern w:val="0"/>
          <w:sz w:val="32"/>
          <w:szCs w:val="32"/>
          <w:lang w:val="zh-CN"/>
        </w:rPr>
        <w:t>响应，在省防汛抗旱指挥部指导下开展应急处置。</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（3）</w:t>
      </w:r>
      <w:r>
        <w:rPr>
          <w:rFonts w:hint="eastAsia" w:ascii="仿宋_GB2312" w:hAnsi="仿宋_GB2312" w:eastAsia="仿宋_GB2312" w:cs="仿宋_GB2312"/>
          <w:color w:val="000000"/>
          <w:kern w:val="0"/>
          <w:sz w:val="32"/>
          <w:szCs w:val="32"/>
          <w:lang w:val="zh-CN"/>
        </w:rPr>
        <w:t>相关市州、县市区交通运输防汛应急组织机构分别启动并实施本级部门Ⅰ级应急响应。</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（4）组织、协调省高速公路集团有限公司及其他高速公路经营企业开通防汛免费专用通道。</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（5）省防汛抗旱指挥部启动Ⅰ级防汛应急响应时，省交通运输厅根据需要派出由厅领导带队的工作组，赶赴重灾区指导防汛救灾工作；按照省防汛抗旱指挥部的命令组织征调交通运输工具。</w:t>
      </w:r>
    </w:p>
    <w:p>
      <w:pPr>
        <w:spacing w:line="560" w:lineRule="exact"/>
        <w:ind w:firstLine="640" w:firstLineChars="200"/>
        <w:outlineLvl w:val="2"/>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4.2.3 Ⅱ级响应行动</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（1）厅应急指挥部根据Ⅱ级应急响应条件进行研判，启动并组织实施本级部门Ⅱ级应急响应，并立即报告省防汛抗旱指挥部和交通运输部防汛应急组织机构。</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（2）超出本级部门应对能力时，提请省防汛抗旱指挥部启动</w:t>
      </w:r>
      <w:r>
        <w:rPr>
          <w:rFonts w:hint="eastAsia" w:ascii="仿宋" w:hAnsi="仿宋" w:eastAsia="仿宋_GB2312" w:cs="仿宋"/>
          <w:color w:val="000000"/>
          <w:kern w:val="0"/>
          <w:sz w:val="32"/>
          <w:szCs w:val="32"/>
        </w:rPr>
        <w:t>应急</w:t>
      </w:r>
      <w:r>
        <w:rPr>
          <w:rFonts w:hint="eastAsia" w:ascii="仿宋" w:hAnsi="仿宋" w:eastAsia="仿宋_GB2312" w:cs="仿宋"/>
          <w:color w:val="000000"/>
          <w:kern w:val="0"/>
          <w:sz w:val="32"/>
          <w:szCs w:val="32"/>
          <w:lang w:val="zh-CN"/>
        </w:rPr>
        <w:t>响应，在省防汛抗旱指挥部指导下开展应急处置。</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w:t>
      </w:r>
      <w:r>
        <w:rPr>
          <w:rFonts w:ascii="仿宋" w:hAnsi="仿宋" w:eastAsia="仿宋_GB2312" w:cs="仿宋"/>
          <w:color w:val="000000"/>
          <w:kern w:val="0"/>
          <w:sz w:val="32"/>
          <w:szCs w:val="32"/>
          <w:lang w:val="zh-CN"/>
        </w:rPr>
        <w:t>3</w:t>
      </w:r>
      <w:r>
        <w:rPr>
          <w:rFonts w:hint="eastAsia" w:ascii="仿宋" w:hAnsi="仿宋" w:eastAsia="仿宋_GB2312" w:cs="仿宋"/>
          <w:color w:val="000000"/>
          <w:kern w:val="0"/>
          <w:sz w:val="32"/>
          <w:szCs w:val="32"/>
          <w:lang w:val="zh-CN"/>
        </w:rPr>
        <w:t>）</w:t>
      </w:r>
      <w:r>
        <w:rPr>
          <w:rFonts w:hint="eastAsia" w:ascii="仿宋_GB2312" w:hAnsi="仿宋_GB2312" w:eastAsia="仿宋_GB2312" w:cs="仿宋_GB2312"/>
          <w:color w:val="000000"/>
          <w:kern w:val="0"/>
          <w:sz w:val="32"/>
          <w:szCs w:val="32"/>
          <w:lang w:val="zh-CN"/>
        </w:rPr>
        <w:t>相关市州、县市区交通运输防汛应急组织机构分别启动并实施本级部门应急响应。</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w:t>
      </w:r>
      <w:r>
        <w:rPr>
          <w:rFonts w:ascii="仿宋" w:hAnsi="仿宋" w:eastAsia="仿宋_GB2312" w:cs="仿宋"/>
          <w:color w:val="000000"/>
          <w:kern w:val="0"/>
          <w:sz w:val="32"/>
          <w:szCs w:val="32"/>
          <w:lang w:val="zh-CN"/>
        </w:rPr>
        <w:t>4</w:t>
      </w:r>
      <w:r>
        <w:rPr>
          <w:rFonts w:hint="eastAsia" w:ascii="仿宋" w:hAnsi="仿宋" w:eastAsia="仿宋_GB2312" w:cs="仿宋"/>
          <w:color w:val="000000"/>
          <w:kern w:val="0"/>
          <w:sz w:val="32"/>
          <w:szCs w:val="32"/>
          <w:lang w:val="zh-CN"/>
        </w:rPr>
        <w:t>）组织、协调省高速公路集团有限公司及其他高速公路经营企业开通抢险物资车辆免费专用通道。</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5</w:t>
      </w:r>
      <w:r>
        <w:rPr>
          <w:rFonts w:hint="eastAsia" w:ascii="仿宋_GB2312" w:hAnsi="仿宋_GB2312" w:eastAsia="仿宋_GB2312" w:cs="仿宋_GB2312"/>
          <w:color w:val="000000"/>
          <w:sz w:val="32"/>
          <w:szCs w:val="32"/>
        </w:rPr>
        <w:t>）厅应急指挥部视情派出工作组赴现场指导、协调交通运输防汛应急事件应对工作。</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w:t>
      </w:r>
      <w:r>
        <w:rPr>
          <w:rFonts w:ascii="仿宋" w:hAnsi="仿宋" w:eastAsia="仿宋_GB2312" w:cs="仿宋"/>
          <w:color w:val="000000"/>
          <w:kern w:val="0"/>
          <w:sz w:val="32"/>
          <w:szCs w:val="32"/>
          <w:lang w:val="zh-CN"/>
        </w:rPr>
        <w:t>6</w:t>
      </w:r>
      <w:r>
        <w:rPr>
          <w:rFonts w:hint="eastAsia" w:ascii="仿宋" w:hAnsi="仿宋" w:eastAsia="仿宋_GB2312" w:cs="仿宋"/>
          <w:color w:val="000000"/>
          <w:kern w:val="0"/>
          <w:sz w:val="32"/>
          <w:szCs w:val="32"/>
          <w:lang w:val="zh-CN"/>
        </w:rPr>
        <w:t>）省防汛抗旱指挥部启动Ⅱ级防汛应急响应时，省交通运输厅根据需要派出由厅领导带队的工作组，赶赴重灾区或所联系的责任区指导防灾减灾救灾工作，并及时向省防汛抗旱指挥部报告有关情况。</w:t>
      </w:r>
    </w:p>
    <w:p>
      <w:pPr>
        <w:spacing w:line="560" w:lineRule="exact"/>
        <w:ind w:firstLine="640" w:firstLineChars="200"/>
        <w:outlineLvl w:val="2"/>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4.2.4 Ⅲ级响应行动</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（1）市级交通运输防汛应急组织机构根据Ⅲ级应急响应条件进行研判，启动本级部门应急响应，同时将事件情况报告当地市州政府防汛抗旱指挥部和厅应急指挥部。</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（2）超出本级应急处置能力时，由</w:t>
      </w:r>
      <w:r>
        <w:rPr>
          <w:rFonts w:hint="eastAsia" w:ascii="仿宋_GB2312" w:hAnsi="仿宋_GB2312" w:eastAsia="仿宋_GB2312" w:cs="仿宋_GB2312"/>
          <w:color w:val="000000"/>
          <w:kern w:val="0"/>
          <w:sz w:val="32"/>
          <w:szCs w:val="32"/>
          <w:lang w:val="zh-CN"/>
        </w:rPr>
        <w:t>厅应急指挥部</w:t>
      </w:r>
      <w:r>
        <w:rPr>
          <w:rFonts w:hint="eastAsia" w:ascii="仿宋" w:hAnsi="仿宋" w:eastAsia="仿宋_GB2312" w:cs="仿宋"/>
          <w:color w:val="000000"/>
          <w:kern w:val="0"/>
          <w:sz w:val="32"/>
          <w:szCs w:val="32"/>
          <w:lang w:val="zh-CN"/>
        </w:rPr>
        <w:t>应急工作组、专家组对口指导或提供支援。</w:t>
      </w:r>
    </w:p>
    <w:p>
      <w:pPr>
        <w:spacing w:line="560" w:lineRule="exact"/>
        <w:ind w:firstLine="640" w:firstLineChars="200"/>
        <w:outlineLvl w:val="2"/>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4.2.5 Ⅳ级响应行动</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（1）县级交通运输防汛应急组织机构根据Ⅳ级应急响应条件进行研判，启动本级部门应急响应，同时将事件情况报告当地县市区政府防汛抗旱指挥部和市级交通运输防汛应急组织机构。</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（2）超出本级应急处置能力时，由市级交通运输应急防汛指挥机构负责应对或提供支援。</w:t>
      </w:r>
    </w:p>
    <w:p>
      <w:pPr>
        <w:spacing w:line="560" w:lineRule="exact"/>
        <w:ind w:firstLine="640" w:firstLineChars="200"/>
        <w:outlineLvl w:val="2"/>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4</w:t>
      </w:r>
      <w:r>
        <w:rPr>
          <w:rFonts w:ascii="仿宋_GB2312" w:hAnsi="仿宋_GB2312" w:eastAsia="仿宋_GB2312" w:cs="仿宋_GB2312"/>
          <w:bCs/>
          <w:color w:val="000000"/>
          <w:sz w:val="32"/>
          <w:szCs w:val="32"/>
        </w:rPr>
        <w:t>.2.</w:t>
      </w:r>
      <w:r>
        <w:rPr>
          <w:rFonts w:hint="eastAsia" w:ascii="仿宋_GB2312" w:hAnsi="仿宋_GB2312" w:eastAsia="仿宋_GB2312" w:cs="仿宋_GB2312"/>
          <w:bCs/>
          <w:color w:val="000000"/>
          <w:sz w:val="32"/>
          <w:szCs w:val="32"/>
        </w:rPr>
        <w:t>6</w:t>
      </w:r>
      <w:r>
        <w:rPr>
          <w:rFonts w:ascii="仿宋_GB2312" w:hAnsi="仿宋_GB2312" w:eastAsia="仿宋_GB2312" w:cs="仿宋_GB2312"/>
          <w:bCs/>
          <w:color w:val="000000"/>
          <w:sz w:val="32"/>
          <w:szCs w:val="32"/>
        </w:rPr>
        <w:t xml:space="preserve"> </w:t>
      </w:r>
      <w:r>
        <w:rPr>
          <w:rFonts w:hint="eastAsia" w:ascii="仿宋_GB2312" w:hAnsi="仿宋_GB2312" w:eastAsia="仿宋_GB2312" w:cs="仿宋_GB2312"/>
          <w:bCs/>
          <w:color w:val="000000"/>
          <w:sz w:val="32"/>
          <w:szCs w:val="32"/>
        </w:rPr>
        <w:t>组织协调</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1）指挥长：统一领导、指挥、协调汛期全省公路、水路(含在建工程)、道路运输、铁路专用线防汛应急事件以及相关突发事件处置工作；组织召开会商会议决定事件处置决策和应对措施，指挥、协调、指导有关部门组织实施；下达响应的启动、解除命令。</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2）副指挥长：受指挥长委托，组织召开防汛会商会议或专题组织会商，协助指挥长制定防汛应急处置方案；负责分管行业领域范围内防汛应急响应工作；检查督促应急工作组落实防汛应急事件的各项处置工作。</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3）厅应急指挥部办公室：承办厅应急指挥部或上一级防汛抗旱指挥部的指令下达、记录和督查，以及预案执行情况的收集、汇总、上报与传达等工作，组织协调Ⅱ级及以上应急响应工作，收集汇总并报告雨水情、灾情和抢险救灾进展等情况。</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（4）应急工作组：具体负责指挥处置相关行业领域范围内重大及以上防汛应急事件。</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（5）厅应急指挥部成员单位：全面掌握事态发生、发展全过程及相关情况，及时有效地控制事态发展，防止事态蔓延。</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7）现场应急处置：按照“谁先到达谁先处置，逐步移交指挥权”“政府主导、属地为主、专业处置、协调联动”的原则，在当地人民政府的统一领导和上级交通运输主管部门的指导下，按照预案组织实施应急处置工作。</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1009" w:name="_Toc11957"/>
      <w:bookmarkStart w:id="1010" w:name="_Toc28718"/>
      <w:r>
        <w:rPr>
          <w:rFonts w:hint="eastAsia" w:ascii="楷体_GB2312" w:hAnsi="楷体" w:eastAsia="楷体_GB2312" w:cs="Times New Roman"/>
          <w:bCs/>
          <w:color w:val="000000"/>
          <w:sz w:val="32"/>
          <w:szCs w:val="32"/>
        </w:rPr>
        <w:t xml:space="preserve">4.3 </w:t>
      </w:r>
      <w:bookmarkEnd w:id="1009"/>
      <w:bookmarkEnd w:id="1010"/>
      <w:r>
        <w:rPr>
          <w:rFonts w:hint="eastAsia" w:ascii="楷体_GB2312" w:hAnsi="楷体" w:eastAsia="楷体_GB2312" w:cs="Times New Roman"/>
          <w:bCs/>
          <w:color w:val="000000"/>
          <w:sz w:val="32"/>
          <w:szCs w:val="32"/>
        </w:rPr>
        <w:t>应急结束</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交通运输防汛应急事件已得到有效控制或其他应急响应条件向好发展，由各级交通运输防汛应急组织机构会商研究决定或依照有关报请程序决定并宣布降低交通运输防汛应急响应级别，确定符合应急结束条件后，由启动应急响应的机构及时研究决定终止应急响应。</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1011" w:name="_Toc22147"/>
      <w:bookmarkStart w:id="1012" w:name="_Toc10737"/>
      <w:r>
        <w:rPr>
          <w:rFonts w:hint="eastAsia" w:ascii="楷体_GB2312" w:hAnsi="楷体" w:eastAsia="楷体_GB2312" w:cs="Times New Roman"/>
          <w:bCs/>
          <w:color w:val="000000"/>
          <w:sz w:val="32"/>
          <w:szCs w:val="32"/>
        </w:rPr>
        <w:t>4.4 信息发布</w:t>
      </w:r>
      <w:bookmarkEnd w:id="1011"/>
      <w:bookmarkEnd w:id="1012"/>
    </w:p>
    <w:p>
      <w:pPr>
        <w:spacing w:line="560" w:lineRule="exact"/>
        <w:ind w:firstLine="640" w:firstLineChars="200"/>
        <w:rPr>
          <w:rFonts w:ascii="仿宋" w:hAnsi="仿宋" w:eastAsia="仿宋_GB2312" w:cs="仿宋"/>
          <w:color w:val="000000"/>
          <w:kern w:val="0"/>
          <w:sz w:val="32"/>
          <w:szCs w:val="32"/>
          <w:lang w:val="zh-CN"/>
        </w:rPr>
      </w:pPr>
      <w:r>
        <w:rPr>
          <w:rFonts w:hint="eastAsia" w:ascii="仿宋_GB2312" w:hAnsi="仿宋_GB2312" w:eastAsia="仿宋_GB2312" w:cs="仿宋_GB2312"/>
          <w:bCs/>
          <w:color w:val="000000"/>
          <w:sz w:val="32"/>
          <w:szCs w:val="32"/>
        </w:rPr>
        <w:t>4.4.1</w:t>
      </w:r>
      <w:r>
        <w:rPr>
          <w:rFonts w:ascii="仿宋_GB2312" w:hAnsi="仿宋_GB2312" w:eastAsia="仿宋_GB2312" w:cs="仿宋_GB2312"/>
          <w:bCs/>
          <w:color w:val="000000"/>
          <w:sz w:val="32"/>
          <w:szCs w:val="32"/>
        </w:rPr>
        <w:t xml:space="preserve"> </w:t>
      </w:r>
      <w:r>
        <w:rPr>
          <w:rFonts w:hint="eastAsia" w:ascii="仿宋" w:hAnsi="仿宋" w:eastAsia="仿宋_GB2312" w:cs="仿宋"/>
          <w:color w:val="000000"/>
          <w:kern w:val="0"/>
          <w:sz w:val="32"/>
          <w:szCs w:val="32"/>
          <w:lang w:val="zh-CN"/>
        </w:rPr>
        <w:t>信息发布遵循实事求是、及时准确的原则，厅应急指挥部会同省政府新闻办按照湖南省突发事件新闻发布有关规定，做好信息发布工作。未经批准授权，参与防汛应急事件应急处置的各有关单位和个人不得擅自对外发布事件原因、伤亡数字、责任追究等有关防汛应急事件处置工作的情况和事态发展信息。</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_GB2312" w:hAnsi="仿宋_GB2312" w:eastAsia="仿宋_GB2312" w:cs="仿宋_GB2312"/>
          <w:bCs/>
          <w:color w:val="000000"/>
          <w:sz w:val="32"/>
          <w:szCs w:val="32"/>
        </w:rPr>
        <w:t>4.4.2</w:t>
      </w:r>
      <w:r>
        <w:rPr>
          <w:rFonts w:ascii="仿宋_GB2312" w:hAnsi="仿宋_GB2312" w:eastAsia="仿宋_GB2312" w:cs="仿宋_GB2312"/>
          <w:bCs/>
          <w:color w:val="000000"/>
          <w:sz w:val="32"/>
          <w:szCs w:val="32"/>
        </w:rPr>
        <w:t xml:space="preserve"> </w:t>
      </w:r>
      <w:r>
        <w:rPr>
          <w:rFonts w:hint="eastAsia" w:ascii="仿宋" w:hAnsi="仿宋" w:eastAsia="仿宋_GB2312" w:cs="仿宋"/>
          <w:color w:val="000000"/>
          <w:kern w:val="0"/>
          <w:sz w:val="32"/>
          <w:szCs w:val="32"/>
          <w:lang w:val="zh-CN"/>
        </w:rPr>
        <w:t>发生重大及以上或特殊敏感的较大交通运输防汛应急事件后，厅应急指挥部会同新闻部门按照有关规定，通过授权媒体向社会发布防汛应急事件信息，根据防汛应急事件处置情况做好后续发布工作。</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_GB2312" w:hAnsi="仿宋_GB2312" w:eastAsia="仿宋_GB2312" w:cs="仿宋_GB2312"/>
          <w:bCs/>
          <w:color w:val="000000"/>
          <w:sz w:val="32"/>
          <w:szCs w:val="32"/>
        </w:rPr>
        <w:t>4</w:t>
      </w:r>
      <w:r>
        <w:rPr>
          <w:rFonts w:ascii="仿宋_GB2312" w:hAnsi="仿宋_GB2312" w:eastAsia="仿宋_GB2312" w:cs="仿宋_GB2312"/>
          <w:bCs/>
          <w:color w:val="000000"/>
          <w:sz w:val="32"/>
          <w:szCs w:val="32"/>
        </w:rPr>
        <w:t>.4.3</w:t>
      </w:r>
      <w:r>
        <w:rPr>
          <w:rFonts w:hint="eastAsia" w:ascii="仿宋_GB2312" w:hAnsi="仿宋_GB2312" w:eastAsia="仿宋_GB2312" w:cs="仿宋_GB2312"/>
          <w:bCs/>
          <w:color w:val="000000"/>
          <w:sz w:val="32"/>
          <w:szCs w:val="32"/>
        </w:rPr>
        <w:t>发</w:t>
      </w:r>
      <w:r>
        <w:rPr>
          <w:rFonts w:hint="eastAsia" w:ascii="仿宋" w:hAnsi="仿宋" w:eastAsia="仿宋_GB2312" w:cs="仿宋"/>
          <w:color w:val="000000"/>
          <w:kern w:val="0"/>
          <w:sz w:val="32"/>
          <w:szCs w:val="32"/>
          <w:lang w:val="zh-CN"/>
        </w:rPr>
        <w:t>生较大、一般防汛应急事件后，事发地市县防汛应急组织机构会同新闻部门按照有关规定，通过授权媒体向社会发布防汛应急事件信息，根据处置进展情况动态发布信息。</w:t>
      </w:r>
    </w:p>
    <w:p>
      <w:pPr>
        <w:spacing w:line="560" w:lineRule="exact"/>
        <w:ind w:firstLine="640" w:firstLineChars="200"/>
        <w:outlineLvl w:val="0"/>
        <w:rPr>
          <w:rFonts w:ascii="黑体" w:hAnsi="黑体" w:eastAsia="黑体" w:cs="黑体"/>
          <w:color w:val="000000"/>
          <w:kern w:val="44"/>
          <w:sz w:val="32"/>
          <w:szCs w:val="32"/>
        </w:rPr>
      </w:pPr>
      <w:bookmarkStart w:id="1013" w:name="_Toc8634"/>
      <w:bookmarkStart w:id="1014" w:name="_Toc2646"/>
      <w:r>
        <w:rPr>
          <w:rFonts w:hint="eastAsia" w:ascii="黑体" w:hAnsi="黑体" w:eastAsia="黑体" w:cs="黑体"/>
          <w:color w:val="000000"/>
          <w:kern w:val="44"/>
          <w:sz w:val="32"/>
          <w:szCs w:val="32"/>
        </w:rPr>
        <w:t>5.</w:t>
      </w:r>
      <w:r>
        <w:rPr>
          <w:rFonts w:ascii="黑体" w:hAnsi="黑体" w:eastAsia="黑体" w:cs="黑体"/>
          <w:color w:val="000000"/>
          <w:kern w:val="44"/>
          <w:sz w:val="32"/>
          <w:szCs w:val="32"/>
        </w:rPr>
        <w:t xml:space="preserve"> </w:t>
      </w:r>
      <w:r>
        <w:rPr>
          <w:rFonts w:hint="eastAsia" w:ascii="黑体" w:hAnsi="黑体" w:eastAsia="黑体" w:cs="黑体"/>
          <w:color w:val="000000"/>
          <w:kern w:val="44"/>
          <w:sz w:val="32"/>
          <w:szCs w:val="32"/>
        </w:rPr>
        <w:t>后期处置</w:t>
      </w:r>
      <w:bookmarkEnd w:id="1013"/>
      <w:bookmarkEnd w:id="1014"/>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1015" w:name="_Toc28615"/>
      <w:bookmarkStart w:id="1016" w:name="_Toc16927"/>
      <w:r>
        <w:rPr>
          <w:rFonts w:hint="eastAsia" w:ascii="楷体_GB2312" w:hAnsi="楷体" w:eastAsia="楷体_GB2312" w:cs="Times New Roman"/>
          <w:bCs/>
          <w:color w:val="000000"/>
          <w:sz w:val="32"/>
          <w:szCs w:val="32"/>
        </w:rPr>
        <w:t>5.1 善后处置</w:t>
      </w:r>
      <w:bookmarkEnd w:id="1015"/>
      <w:bookmarkEnd w:id="1016"/>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5.1.1</w:t>
      </w:r>
      <w:r>
        <w:rPr>
          <w:rFonts w:ascii="仿宋" w:hAnsi="仿宋" w:eastAsia="仿宋_GB2312" w:cs="仿宋"/>
          <w:color w:val="000000"/>
          <w:kern w:val="0"/>
          <w:sz w:val="32"/>
          <w:szCs w:val="32"/>
          <w:lang w:val="zh-CN"/>
        </w:rPr>
        <w:t xml:space="preserve"> </w:t>
      </w:r>
      <w:r>
        <w:rPr>
          <w:rFonts w:hint="eastAsia" w:ascii="仿宋" w:hAnsi="仿宋" w:eastAsia="仿宋_GB2312" w:cs="仿宋"/>
          <w:color w:val="000000"/>
          <w:kern w:val="0"/>
          <w:sz w:val="32"/>
          <w:szCs w:val="32"/>
          <w:lang w:val="zh-CN"/>
        </w:rPr>
        <w:t>在紧急防汛期间调用的物资、设备、交通运输工具等，汛期结束后应及时组织归还；造成损坏或无法归还的，报事发地人民政府防汛抗旱指挥部负责，并按照国家有关规定给与相应补偿或作其他处理。因突发事件造成生活困难需要社会救助的人员，由当地人民政府按国家有关规定负责救助。</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5.1.2</w:t>
      </w:r>
      <w:r>
        <w:rPr>
          <w:rFonts w:ascii="仿宋" w:hAnsi="仿宋" w:eastAsia="仿宋_GB2312" w:cs="仿宋"/>
          <w:color w:val="000000"/>
          <w:kern w:val="0"/>
          <w:sz w:val="32"/>
          <w:szCs w:val="32"/>
          <w:lang w:val="zh-CN"/>
        </w:rPr>
        <w:t xml:space="preserve"> </w:t>
      </w:r>
      <w:r>
        <w:rPr>
          <w:rFonts w:hint="eastAsia" w:ascii="仿宋" w:hAnsi="仿宋" w:eastAsia="仿宋_GB2312" w:cs="仿宋"/>
          <w:color w:val="000000"/>
          <w:kern w:val="0"/>
          <w:sz w:val="32"/>
          <w:szCs w:val="32"/>
          <w:lang w:val="zh-CN"/>
        </w:rPr>
        <w:t>各级交通运输防汛应急组织机构应尽快组织灾后重建工作，灾后重建原则上按原标准恢复，条件允许可提高标准重建。针对防汛抢险救灾物资消耗情况，按照分级筹措的要求，保证物资及时补充到位。对遭到毁坏的交通基础设施由相关部门尽快组织抢险修复，恢复功能。交通运输防汛隐患点治理应根据其重要程度和损失程度，尽快组织修复或视情列入下一年度应急防汛工程。</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1017" w:name="_Toc9412"/>
      <w:bookmarkStart w:id="1018" w:name="_Toc29891"/>
      <w:r>
        <w:rPr>
          <w:rFonts w:hint="eastAsia" w:ascii="楷体_GB2312" w:hAnsi="楷体" w:eastAsia="楷体_GB2312" w:cs="Times New Roman"/>
          <w:bCs/>
          <w:color w:val="000000"/>
          <w:sz w:val="32"/>
          <w:szCs w:val="32"/>
        </w:rPr>
        <w:t>5.2 调查评估</w:t>
      </w:r>
      <w:bookmarkEnd w:id="1017"/>
      <w:bookmarkEnd w:id="1018"/>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事件结束后，各级交通运输防汛应急组织机构会同事发地人民政府防汛抗旱指挥部对交通运输防汛事件的预案实施、应急处置和搜救行动进行调查分析，总结经验，找出问题，提出建议，编写《交通运输防汛事件总结评估报告》。通过总结评估，找出预警和处置环节中的经验和教训，逐步完善应急机制，提高预警和应急处置能力。</w:t>
      </w:r>
    </w:p>
    <w:p>
      <w:pPr>
        <w:spacing w:line="560" w:lineRule="exact"/>
        <w:ind w:firstLine="640" w:firstLineChars="200"/>
        <w:outlineLvl w:val="0"/>
        <w:rPr>
          <w:rFonts w:ascii="黑体" w:hAnsi="黑体" w:eastAsia="黑体" w:cs="黑体"/>
          <w:color w:val="000000"/>
          <w:kern w:val="44"/>
          <w:sz w:val="32"/>
          <w:szCs w:val="32"/>
        </w:rPr>
      </w:pPr>
      <w:bookmarkStart w:id="1019" w:name="_Toc10837"/>
      <w:bookmarkStart w:id="1020" w:name="_Toc5003"/>
      <w:r>
        <w:rPr>
          <w:rFonts w:hint="eastAsia" w:ascii="黑体" w:hAnsi="黑体" w:eastAsia="黑体" w:cs="黑体"/>
          <w:color w:val="000000"/>
          <w:kern w:val="44"/>
          <w:sz w:val="32"/>
          <w:szCs w:val="32"/>
        </w:rPr>
        <w:t>6.应急保障</w:t>
      </w:r>
      <w:bookmarkEnd w:id="1019"/>
      <w:bookmarkEnd w:id="1020"/>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1021" w:name="_Toc20160"/>
      <w:bookmarkStart w:id="1022" w:name="_Toc7296"/>
      <w:r>
        <w:rPr>
          <w:rFonts w:hint="eastAsia" w:ascii="楷体_GB2312" w:hAnsi="楷体" w:eastAsia="楷体_GB2312" w:cs="Times New Roman"/>
          <w:bCs/>
          <w:color w:val="000000"/>
          <w:sz w:val="32"/>
          <w:szCs w:val="32"/>
        </w:rPr>
        <w:t>6.1 队伍保障</w:t>
      </w:r>
      <w:bookmarkEnd w:id="1021"/>
      <w:bookmarkEnd w:id="1022"/>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各级交通运输主管部门根据应急实际需要和特点，建立交通运输防汛应急组织机构，明确应急组织机构的组织和职能，根据本预案规定的职责分工，建立专家库和基层突击队，时刻做好防汛应急事件处置准备。</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1023" w:name="_Toc30068"/>
      <w:bookmarkStart w:id="1024" w:name="_Toc6667"/>
      <w:r>
        <w:rPr>
          <w:rFonts w:hint="eastAsia" w:ascii="楷体_GB2312" w:hAnsi="楷体" w:eastAsia="楷体_GB2312" w:cs="Times New Roman"/>
          <w:bCs/>
          <w:color w:val="000000"/>
          <w:sz w:val="32"/>
          <w:szCs w:val="32"/>
        </w:rPr>
        <w:t>6.2</w:t>
      </w:r>
      <w:r>
        <w:rPr>
          <w:rFonts w:ascii="楷体_GB2312" w:hAnsi="楷体" w:eastAsia="楷体_GB2312" w:cs="Times New Roman"/>
          <w:bCs/>
          <w:color w:val="000000"/>
          <w:sz w:val="32"/>
          <w:szCs w:val="32"/>
        </w:rPr>
        <w:t xml:space="preserve"> </w:t>
      </w:r>
      <w:r>
        <w:rPr>
          <w:rFonts w:hint="eastAsia" w:ascii="楷体_GB2312" w:hAnsi="楷体" w:eastAsia="楷体_GB2312" w:cs="Times New Roman"/>
          <w:bCs/>
          <w:color w:val="000000"/>
          <w:sz w:val="32"/>
          <w:szCs w:val="32"/>
        </w:rPr>
        <w:t>工程保障</w:t>
      </w:r>
      <w:bookmarkEnd w:id="1023"/>
      <w:bookmarkEnd w:id="1024"/>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应急管理办公室负责督促加强汛期安全生产工作。汛前，各级交通运输防汛应急组织机构成员单位根据职责分工，做好水利工程、交通干线等重点防范目标的度汛隐患排查和整改。</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在紧急防汛期，各级交通运输防汛组织机构按照防汛抗旱指挥部的决定，根据防汛抗洪的需要，协助调用物资、设备、交通运输工具和人力，协助执行清除阻水障碍物和其他必要的紧急措施；必要时，按照防汛抗旱指挥部的决定，依法实施水面交通管制。</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1025" w:name="_Toc29707"/>
      <w:bookmarkStart w:id="1026" w:name="_Toc14006"/>
      <w:r>
        <w:rPr>
          <w:rFonts w:hint="eastAsia" w:ascii="楷体_GB2312" w:hAnsi="楷体" w:eastAsia="楷体_GB2312" w:cs="Times New Roman"/>
          <w:bCs/>
          <w:color w:val="000000"/>
          <w:sz w:val="32"/>
          <w:szCs w:val="32"/>
        </w:rPr>
        <w:t>6.3 资金保障</w:t>
      </w:r>
      <w:bookmarkEnd w:id="1025"/>
      <w:bookmarkEnd w:id="1026"/>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湖南省交通运输防汛、抢险、救灾等应急处置资金，除中央补助外，由省、市、县人民政府负责足额保障。</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1027" w:name="_Toc27934"/>
      <w:bookmarkStart w:id="1028" w:name="_Toc11395"/>
      <w:r>
        <w:rPr>
          <w:rFonts w:hint="eastAsia" w:ascii="楷体_GB2312" w:hAnsi="楷体" w:eastAsia="楷体_GB2312" w:cs="Times New Roman"/>
          <w:bCs/>
          <w:color w:val="000000"/>
          <w:sz w:val="32"/>
          <w:szCs w:val="32"/>
        </w:rPr>
        <w:t>6.4 物资保障</w:t>
      </w:r>
      <w:bookmarkEnd w:id="1027"/>
      <w:bookmarkEnd w:id="1028"/>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各级交通运输主管部门要明确交通运输防汛抢险救灾物资储备种类和数量，建立台账和档案，实现信息共享，规范防汛物资管理制度，完善防汛抢险救灾物资调度联动机制，保证资源的合理调配与使用，提高防汛抢险救灾物资保障能力。汛前，各级交通运输防汛组织机构应对交通运输防汛应急运力、设施、设备和物资储备情况进行督查和统计，并根据交通运输防汛需要督促相关单位及时补充应急储备。</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1029" w:name="_Toc12237"/>
      <w:bookmarkStart w:id="1030" w:name="_Toc20833"/>
      <w:r>
        <w:rPr>
          <w:rFonts w:hint="eastAsia" w:ascii="楷体_GB2312" w:hAnsi="楷体" w:eastAsia="楷体_GB2312" w:cs="Times New Roman"/>
          <w:bCs/>
          <w:color w:val="000000"/>
          <w:sz w:val="32"/>
          <w:szCs w:val="32"/>
        </w:rPr>
        <w:t>6.5 通信保障</w:t>
      </w:r>
      <w:bookmarkEnd w:id="1029"/>
      <w:bookmarkEnd w:id="1030"/>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科技信息中心负责建立和维护信息平台，健全交通信息专用通讯网络，并与其他专用网络相连接，实现跨系统的信息共享，为交通预警决策和应急响应时期提供技术支持，将突发事件信息及时发送给厅应急指挥部相关成员，充分保障应急信息有效及时传送。</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1031" w:name="_Toc21225"/>
      <w:bookmarkStart w:id="1032" w:name="_Toc30907"/>
      <w:r>
        <w:rPr>
          <w:rFonts w:hint="eastAsia" w:ascii="楷体_GB2312" w:hAnsi="楷体" w:eastAsia="楷体_GB2312" w:cs="Times New Roman"/>
          <w:bCs/>
          <w:color w:val="000000"/>
          <w:sz w:val="32"/>
          <w:szCs w:val="32"/>
        </w:rPr>
        <w:t>6.6</w:t>
      </w:r>
      <w:r>
        <w:rPr>
          <w:rFonts w:ascii="楷体_GB2312" w:hAnsi="楷体" w:eastAsia="楷体_GB2312" w:cs="Times New Roman"/>
          <w:bCs/>
          <w:color w:val="000000"/>
          <w:sz w:val="32"/>
          <w:szCs w:val="32"/>
        </w:rPr>
        <w:t xml:space="preserve"> </w:t>
      </w:r>
      <w:r>
        <w:rPr>
          <w:rFonts w:hint="eastAsia" w:ascii="楷体_GB2312" w:hAnsi="楷体" w:eastAsia="楷体_GB2312" w:cs="Times New Roman"/>
          <w:bCs/>
          <w:color w:val="000000"/>
          <w:sz w:val="32"/>
          <w:szCs w:val="32"/>
        </w:rPr>
        <w:t>交通保障</w:t>
      </w:r>
      <w:bookmarkEnd w:id="1031"/>
      <w:bookmarkEnd w:id="1032"/>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6.6.</w:t>
      </w:r>
      <w:r>
        <w:rPr>
          <w:rFonts w:ascii="仿宋" w:hAnsi="仿宋" w:eastAsia="仿宋_GB2312" w:cs="仿宋"/>
          <w:color w:val="000000"/>
          <w:kern w:val="0"/>
          <w:sz w:val="32"/>
          <w:szCs w:val="32"/>
          <w:lang w:val="zh-CN"/>
        </w:rPr>
        <w:t xml:space="preserve">1 </w:t>
      </w:r>
      <w:r>
        <w:rPr>
          <w:rFonts w:hint="eastAsia" w:ascii="仿宋" w:hAnsi="仿宋" w:eastAsia="仿宋_GB2312" w:cs="仿宋"/>
          <w:color w:val="000000"/>
          <w:kern w:val="0"/>
          <w:sz w:val="32"/>
          <w:szCs w:val="32"/>
          <w:lang w:val="zh-CN"/>
        </w:rPr>
        <w:t>道路运输管理部门要加强道路运输应急保障车队建设，为汛期国家重点物资和人民群众生活必需品的运输提供保障。</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6.6.2</w:t>
      </w:r>
      <w:r>
        <w:rPr>
          <w:rFonts w:ascii="仿宋" w:hAnsi="仿宋" w:eastAsia="仿宋_GB2312" w:cs="仿宋"/>
          <w:color w:val="000000"/>
          <w:kern w:val="0"/>
          <w:sz w:val="32"/>
          <w:szCs w:val="32"/>
          <w:lang w:val="zh-CN"/>
        </w:rPr>
        <w:t xml:space="preserve"> </w:t>
      </w:r>
      <w:r>
        <w:rPr>
          <w:rFonts w:hint="eastAsia" w:ascii="仿宋" w:hAnsi="仿宋" w:eastAsia="仿宋_GB2312" w:cs="仿宋"/>
          <w:color w:val="000000"/>
          <w:kern w:val="0"/>
          <w:sz w:val="32"/>
          <w:szCs w:val="32"/>
          <w:lang w:val="zh-CN"/>
        </w:rPr>
        <w:t>道路、水路运输管理部门督促交通运输企业备足抢险救灾运力，完善车、船运输应急预案，加强车、船调度，确保随时服从各级政府和交通运输主管部门的指挥调度。</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6.6.3</w:t>
      </w:r>
      <w:r>
        <w:rPr>
          <w:rFonts w:ascii="仿宋" w:hAnsi="仿宋" w:eastAsia="仿宋_GB2312" w:cs="仿宋"/>
          <w:color w:val="000000"/>
          <w:kern w:val="0"/>
          <w:sz w:val="32"/>
          <w:szCs w:val="32"/>
          <w:lang w:val="zh-CN"/>
        </w:rPr>
        <w:t xml:space="preserve"> </w:t>
      </w:r>
      <w:r>
        <w:rPr>
          <w:rFonts w:hint="eastAsia" w:ascii="仿宋" w:hAnsi="仿宋" w:eastAsia="仿宋_GB2312" w:cs="仿宋"/>
          <w:color w:val="000000"/>
          <w:kern w:val="0"/>
          <w:sz w:val="32"/>
          <w:szCs w:val="32"/>
          <w:lang w:val="zh-CN"/>
        </w:rPr>
        <w:t>紧急汛期期间，实行“以车为仓、以船为仓”，确保交通运输防汛应急物资、设备、设施备得足、调得动、运得出、用得上，积极参加防汛抢险和救灾工作。</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1033" w:name="_Toc13590"/>
      <w:bookmarkStart w:id="1034" w:name="_Toc23280"/>
      <w:r>
        <w:rPr>
          <w:rFonts w:hint="eastAsia" w:ascii="楷体_GB2312" w:hAnsi="楷体" w:eastAsia="楷体_GB2312" w:cs="Times New Roman"/>
          <w:bCs/>
          <w:color w:val="000000"/>
          <w:sz w:val="32"/>
          <w:szCs w:val="32"/>
        </w:rPr>
        <w:t>6.7 值班值守</w:t>
      </w:r>
      <w:bookmarkEnd w:id="1033"/>
      <w:bookmarkEnd w:id="1034"/>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主汛期，严格执行24小时专人值班和领导带班制度，对险工险段要安排专人24小时值守，</w:t>
      </w:r>
      <w:r>
        <w:rPr>
          <w:rFonts w:hint="eastAsia" w:ascii="仿宋" w:hAnsi="仿宋" w:eastAsia="仿宋_GB2312" w:cs="仿宋"/>
          <w:color w:val="000000"/>
          <w:kern w:val="0"/>
          <w:sz w:val="32"/>
          <w:szCs w:val="32"/>
        </w:rPr>
        <w:t>及时</w:t>
      </w:r>
      <w:r>
        <w:rPr>
          <w:rFonts w:hint="eastAsia" w:ascii="仿宋" w:hAnsi="仿宋" w:eastAsia="仿宋_GB2312" w:cs="仿宋"/>
          <w:color w:val="000000"/>
          <w:kern w:val="0"/>
          <w:sz w:val="32"/>
          <w:szCs w:val="32"/>
          <w:lang w:val="zh-CN"/>
        </w:rPr>
        <w:t>、准确、规范报送行业突发事件信息，确保全行业应急指挥体系有序、高效运转。防汛紧急期间，单位主要领导必须坚守岗位，原则上不得离开本辖区，确需离开的要按有关规定办理请假手续，并及时向上一级主管部门报备。</w:t>
      </w:r>
    </w:p>
    <w:p>
      <w:pPr>
        <w:spacing w:line="560" w:lineRule="exact"/>
        <w:ind w:firstLine="640" w:firstLineChars="200"/>
        <w:outlineLvl w:val="0"/>
        <w:rPr>
          <w:rFonts w:ascii="黑体" w:hAnsi="黑体" w:eastAsia="黑体" w:cs="黑体"/>
          <w:color w:val="000000"/>
          <w:kern w:val="44"/>
          <w:sz w:val="32"/>
          <w:szCs w:val="32"/>
        </w:rPr>
      </w:pPr>
      <w:bookmarkStart w:id="1035" w:name="_Toc29876"/>
      <w:bookmarkStart w:id="1036" w:name="_Toc28038"/>
      <w:r>
        <w:rPr>
          <w:rFonts w:hint="eastAsia" w:ascii="黑体" w:hAnsi="黑体" w:eastAsia="黑体" w:cs="黑体"/>
          <w:color w:val="000000"/>
          <w:sz w:val="32"/>
          <w:szCs w:val="32"/>
        </w:rPr>
        <w:t>7.</w:t>
      </w:r>
      <w:r>
        <w:rPr>
          <w:rFonts w:ascii="黑体" w:hAnsi="黑体" w:eastAsia="黑体" w:cs="黑体"/>
          <w:color w:val="000000"/>
          <w:sz w:val="32"/>
          <w:szCs w:val="32"/>
        </w:rPr>
        <w:t xml:space="preserve"> </w:t>
      </w:r>
      <w:r>
        <w:rPr>
          <w:rFonts w:hint="eastAsia" w:ascii="黑体" w:hAnsi="黑体" w:eastAsia="黑体" w:cs="黑体"/>
          <w:color w:val="000000"/>
          <w:sz w:val="32"/>
          <w:szCs w:val="32"/>
        </w:rPr>
        <w:t>监</w:t>
      </w:r>
      <w:r>
        <w:rPr>
          <w:rFonts w:hint="eastAsia" w:ascii="黑体" w:hAnsi="黑体" w:eastAsia="黑体" w:cs="黑体"/>
          <w:color w:val="000000"/>
          <w:kern w:val="44"/>
          <w:sz w:val="32"/>
          <w:szCs w:val="32"/>
        </w:rPr>
        <w:t>督管理</w:t>
      </w:r>
      <w:bookmarkEnd w:id="1035"/>
      <w:bookmarkEnd w:id="1036"/>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1037" w:name="_Toc29723"/>
      <w:bookmarkStart w:id="1038" w:name="_Toc31126"/>
      <w:r>
        <w:rPr>
          <w:rFonts w:hint="eastAsia" w:ascii="楷体_GB2312" w:hAnsi="楷体" w:eastAsia="楷体_GB2312" w:cs="Times New Roman"/>
          <w:bCs/>
          <w:color w:val="000000"/>
          <w:sz w:val="32"/>
          <w:szCs w:val="32"/>
        </w:rPr>
        <w:t>7.1</w:t>
      </w:r>
      <w:r>
        <w:rPr>
          <w:rFonts w:ascii="楷体_GB2312" w:hAnsi="楷体" w:eastAsia="楷体_GB2312" w:cs="Times New Roman"/>
          <w:bCs/>
          <w:color w:val="000000"/>
          <w:sz w:val="32"/>
          <w:szCs w:val="32"/>
        </w:rPr>
        <w:t xml:space="preserve"> </w:t>
      </w:r>
      <w:r>
        <w:rPr>
          <w:rFonts w:hint="eastAsia" w:ascii="楷体_GB2312" w:hAnsi="楷体" w:eastAsia="楷体_GB2312" w:cs="Times New Roman"/>
          <w:bCs/>
          <w:color w:val="000000"/>
          <w:sz w:val="32"/>
          <w:szCs w:val="32"/>
        </w:rPr>
        <w:t>宣传、培训与演练</w:t>
      </w:r>
      <w:bookmarkEnd w:id="1037"/>
      <w:bookmarkEnd w:id="1038"/>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各级交通运输防汛应急组织机构应采用多种方式，加强交通运输防汛避灾减灾知识及相关法律法规的宣传，开展本行业巡查防守和应急抢险等专业技术培训，对从事防汛指挥的各级领导、应急管理和救援人员定期进行专业基础知识培训。各级交通运输防汛应急组织机构应根据实际情况，组织定期或不定期的交通运输防汛应急演练，提高实战能力。</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1039" w:name="_Toc31651"/>
      <w:bookmarkStart w:id="1040" w:name="_Toc10512"/>
      <w:r>
        <w:rPr>
          <w:rFonts w:hint="eastAsia" w:ascii="楷体_GB2312" w:hAnsi="楷体" w:eastAsia="楷体_GB2312" w:cs="Times New Roman"/>
          <w:bCs/>
          <w:color w:val="000000"/>
          <w:sz w:val="32"/>
          <w:szCs w:val="32"/>
        </w:rPr>
        <w:t>7.2</w:t>
      </w:r>
      <w:r>
        <w:rPr>
          <w:rFonts w:ascii="楷体_GB2312" w:hAnsi="楷体" w:eastAsia="楷体_GB2312" w:cs="Times New Roman"/>
          <w:bCs/>
          <w:color w:val="000000"/>
          <w:sz w:val="32"/>
          <w:szCs w:val="32"/>
        </w:rPr>
        <w:t xml:space="preserve"> </w:t>
      </w:r>
      <w:r>
        <w:rPr>
          <w:rFonts w:hint="eastAsia" w:ascii="楷体_GB2312" w:hAnsi="楷体" w:eastAsia="楷体_GB2312" w:cs="Times New Roman"/>
          <w:bCs/>
          <w:color w:val="000000"/>
          <w:sz w:val="32"/>
          <w:szCs w:val="32"/>
        </w:rPr>
        <w:t>奖励与责任追究</w:t>
      </w:r>
      <w:bookmarkEnd w:id="1039"/>
      <w:bookmarkEnd w:id="1040"/>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对在交通运输防汛应急处置中做出突出贡献的集体和个人给予表彰或奖励。对不认真履行职责、玩忽职守，或因迟报、漏报、谎报、瞒报汛情灾情等信息造成严重后果的，依法依规追究相关责任人的责任；构成犯罪的，依法追究刑事责任。</w:t>
      </w:r>
    </w:p>
    <w:p>
      <w:pPr>
        <w:spacing w:line="560" w:lineRule="exact"/>
        <w:ind w:firstLine="640" w:firstLineChars="200"/>
        <w:outlineLvl w:val="0"/>
        <w:rPr>
          <w:rFonts w:ascii="黑体" w:hAnsi="黑体" w:eastAsia="黑体" w:cs="黑体"/>
          <w:color w:val="000000"/>
          <w:kern w:val="44"/>
          <w:sz w:val="32"/>
          <w:szCs w:val="32"/>
        </w:rPr>
      </w:pPr>
      <w:bookmarkStart w:id="1041" w:name="_Toc28080"/>
      <w:bookmarkStart w:id="1042" w:name="_Toc26345"/>
      <w:bookmarkStart w:id="1043" w:name="_Hlk535936472"/>
      <w:r>
        <w:rPr>
          <w:rFonts w:hint="eastAsia" w:ascii="黑体" w:hAnsi="黑体" w:eastAsia="黑体" w:cs="黑体"/>
          <w:color w:val="000000"/>
          <w:kern w:val="44"/>
          <w:sz w:val="32"/>
          <w:szCs w:val="32"/>
        </w:rPr>
        <w:t>8.</w:t>
      </w:r>
      <w:r>
        <w:rPr>
          <w:rFonts w:ascii="黑体" w:hAnsi="黑体" w:eastAsia="黑体" w:cs="黑体"/>
          <w:color w:val="000000"/>
          <w:kern w:val="44"/>
          <w:sz w:val="32"/>
          <w:szCs w:val="32"/>
        </w:rPr>
        <w:t xml:space="preserve"> </w:t>
      </w:r>
      <w:r>
        <w:rPr>
          <w:rFonts w:hint="eastAsia" w:ascii="黑体" w:hAnsi="黑体" w:eastAsia="黑体" w:cs="黑体"/>
          <w:color w:val="000000"/>
          <w:kern w:val="44"/>
          <w:sz w:val="32"/>
          <w:szCs w:val="32"/>
        </w:rPr>
        <w:t>附则</w:t>
      </w:r>
      <w:bookmarkEnd w:id="1041"/>
      <w:bookmarkEnd w:id="1042"/>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1044" w:name="_Toc428175471"/>
      <w:bookmarkStart w:id="1045" w:name="_Toc29860"/>
      <w:bookmarkStart w:id="1046" w:name="_Toc11799"/>
      <w:bookmarkStart w:id="1047" w:name="_Toc428175214"/>
      <w:r>
        <w:rPr>
          <w:rFonts w:hint="eastAsia" w:ascii="楷体_GB2312" w:hAnsi="楷体" w:eastAsia="楷体_GB2312" w:cs="Times New Roman"/>
          <w:bCs/>
          <w:color w:val="000000"/>
          <w:sz w:val="32"/>
          <w:szCs w:val="32"/>
        </w:rPr>
        <w:t>8.1 预案管理与更新</w:t>
      </w:r>
      <w:bookmarkEnd w:id="1044"/>
      <w:bookmarkEnd w:id="1045"/>
      <w:bookmarkEnd w:id="1046"/>
      <w:bookmarkEnd w:id="1047"/>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交通运输防汛应急预案要根据形势、情况的变化及时进行修订和更新。</w:t>
      </w:r>
    </w:p>
    <w:p>
      <w:pPr>
        <w:keepNext/>
        <w:keepLines/>
        <w:spacing w:line="560" w:lineRule="exact"/>
        <w:ind w:firstLine="640" w:firstLineChars="200"/>
        <w:outlineLvl w:val="1"/>
        <w:rPr>
          <w:rFonts w:ascii="楷体_GB2312" w:hAnsi="楷体" w:eastAsia="楷体_GB2312" w:cs="Times New Roman"/>
          <w:bCs/>
          <w:color w:val="000000"/>
          <w:sz w:val="32"/>
          <w:szCs w:val="32"/>
        </w:rPr>
      </w:pPr>
      <w:bookmarkStart w:id="1048" w:name="_Toc428175472"/>
      <w:bookmarkStart w:id="1049" w:name="_Toc27562"/>
      <w:bookmarkStart w:id="1050" w:name="_Toc428175215"/>
      <w:bookmarkStart w:id="1051" w:name="_Toc7503"/>
      <w:r>
        <w:rPr>
          <w:rFonts w:hint="eastAsia" w:ascii="楷体_GB2312" w:hAnsi="楷体" w:eastAsia="楷体_GB2312" w:cs="Times New Roman"/>
          <w:bCs/>
          <w:color w:val="000000"/>
          <w:sz w:val="32"/>
          <w:szCs w:val="32"/>
        </w:rPr>
        <w:t>8.2 预案制定与实施</w:t>
      </w:r>
      <w:bookmarkEnd w:id="1048"/>
      <w:bookmarkEnd w:id="1049"/>
      <w:bookmarkEnd w:id="1050"/>
      <w:bookmarkEnd w:id="1051"/>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本预案由湖南省交通运输厅制定，自印发之日起施行。</w:t>
      </w:r>
      <w:bookmarkEnd w:id="1043"/>
    </w:p>
    <w:p>
      <w:pPr>
        <w:spacing w:line="560" w:lineRule="exact"/>
        <w:ind w:firstLine="640" w:firstLineChars="200"/>
        <w:outlineLvl w:val="0"/>
        <w:rPr>
          <w:rFonts w:ascii="黑体" w:hAnsi="黑体" w:eastAsia="黑体" w:cs="黑体"/>
          <w:color w:val="000000"/>
          <w:kern w:val="44"/>
          <w:sz w:val="32"/>
          <w:szCs w:val="32"/>
        </w:rPr>
      </w:pPr>
      <w:bookmarkStart w:id="1052" w:name="_Toc30374"/>
      <w:bookmarkStart w:id="1053" w:name="_Toc12108"/>
      <w:r>
        <w:rPr>
          <w:rFonts w:hint="eastAsia" w:ascii="黑体" w:hAnsi="黑体" w:eastAsia="黑体" w:cs="黑体"/>
          <w:color w:val="000000"/>
          <w:sz w:val="32"/>
          <w:szCs w:val="32"/>
        </w:rPr>
        <w:t>9.</w:t>
      </w:r>
      <w:r>
        <w:rPr>
          <w:rFonts w:ascii="黑体" w:hAnsi="黑体" w:eastAsia="黑体" w:cs="黑体"/>
          <w:color w:val="000000"/>
          <w:sz w:val="32"/>
          <w:szCs w:val="32"/>
        </w:rPr>
        <w:t xml:space="preserve"> </w:t>
      </w:r>
      <w:r>
        <w:rPr>
          <w:rFonts w:hint="eastAsia" w:ascii="黑体" w:hAnsi="黑体" w:eastAsia="黑体" w:cs="黑体"/>
          <w:color w:val="000000"/>
          <w:sz w:val="32"/>
          <w:szCs w:val="32"/>
        </w:rPr>
        <w:t>附</w:t>
      </w:r>
      <w:r>
        <w:rPr>
          <w:rFonts w:hint="eastAsia" w:ascii="黑体" w:hAnsi="黑体" w:eastAsia="黑体" w:cs="黑体"/>
          <w:color w:val="000000"/>
          <w:kern w:val="44"/>
          <w:sz w:val="32"/>
          <w:szCs w:val="32"/>
        </w:rPr>
        <w:t>件</w:t>
      </w:r>
      <w:bookmarkEnd w:id="1052"/>
      <w:bookmarkEnd w:id="1053"/>
    </w:p>
    <w:p>
      <w:pPr>
        <w:spacing w:line="560" w:lineRule="exact"/>
        <w:ind w:left="1635" w:leftChars="550" w:hanging="480" w:hangingChars="150"/>
        <w:rPr>
          <w:rFonts w:ascii="仿宋" w:hAnsi="仿宋" w:eastAsia="仿宋_GB2312" w:cs="仿宋"/>
          <w:color w:val="000000"/>
          <w:sz w:val="32"/>
          <w:szCs w:val="32"/>
        </w:rPr>
      </w:pPr>
      <w:r>
        <w:rPr>
          <w:rFonts w:hint="eastAsia" w:ascii="仿宋" w:hAnsi="仿宋" w:eastAsia="仿宋_GB2312" w:cs="仿宋"/>
          <w:color w:val="000000"/>
          <w:sz w:val="32"/>
          <w:szCs w:val="32"/>
        </w:rPr>
        <w:t>附件：1</w:t>
      </w:r>
      <w:r>
        <w:rPr>
          <w:rFonts w:ascii="仿宋" w:hAnsi="仿宋" w:eastAsia="仿宋_GB2312" w:cs="仿宋"/>
          <w:color w:val="000000"/>
          <w:sz w:val="32"/>
          <w:szCs w:val="32"/>
        </w:rPr>
        <w:t>.</w:t>
      </w:r>
      <w:r>
        <w:rPr>
          <w:rFonts w:hint="eastAsia" w:ascii="仿宋" w:hAnsi="仿宋" w:eastAsia="仿宋_GB2312" w:cs="仿宋"/>
          <w:color w:val="000000"/>
          <w:sz w:val="32"/>
          <w:szCs w:val="32"/>
        </w:rPr>
        <w:t>湖南省交通运输防汛应急组织架构图</w:t>
      </w:r>
    </w:p>
    <w:p>
      <w:pPr>
        <w:spacing w:line="560" w:lineRule="exact"/>
        <w:ind w:left="2420" w:leftChars="1000" w:hanging="320" w:hangingChars="100"/>
        <w:rPr>
          <w:rFonts w:ascii="仿宋" w:hAnsi="仿宋" w:eastAsia="仿宋_GB2312" w:cs="仿宋"/>
          <w:color w:val="000000"/>
          <w:sz w:val="32"/>
          <w:szCs w:val="32"/>
        </w:rPr>
      </w:pPr>
      <w:r>
        <w:rPr>
          <w:rFonts w:ascii="仿宋" w:hAnsi="仿宋" w:eastAsia="仿宋_GB2312" w:cs="仿宋"/>
          <w:color w:val="000000"/>
          <w:sz w:val="32"/>
          <w:szCs w:val="32"/>
        </w:rPr>
        <w:t>2.</w:t>
      </w:r>
      <w:r>
        <w:rPr>
          <w:rFonts w:hint="eastAsia" w:ascii="仿宋" w:hAnsi="仿宋" w:eastAsia="仿宋_GB2312" w:cs="仿宋"/>
          <w:color w:val="000000"/>
          <w:sz w:val="32"/>
          <w:szCs w:val="32"/>
        </w:rPr>
        <w:t>湖南省交通运输防汛应急指挥部成员单位主要职责</w:t>
      </w:r>
    </w:p>
    <w:p>
      <w:pPr>
        <w:spacing w:line="560" w:lineRule="exact"/>
        <w:ind w:firstLine="2080" w:firstLineChars="650"/>
        <w:rPr>
          <w:rFonts w:ascii="仿宋" w:hAnsi="仿宋" w:eastAsia="仿宋_GB2312" w:cs="仿宋"/>
          <w:color w:val="000000"/>
          <w:sz w:val="32"/>
          <w:szCs w:val="32"/>
        </w:rPr>
      </w:pPr>
      <w:r>
        <w:rPr>
          <w:rFonts w:ascii="仿宋" w:hAnsi="仿宋" w:eastAsia="仿宋_GB2312" w:cs="仿宋"/>
          <w:color w:val="000000"/>
          <w:sz w:val="32"/>
          <w:szCs w:val="32"/>
        </w:rPr>
        <w:t>3.</w:t>
      </w:r>
      <w:r>
        <w:rPr>
          <w:rFonts w:hint="eastAsia" w:ascii="仿宋" w:hAnsi="仿宋" w:eastAsia="仿宋_GB2312" w:cs="仿宋"/>
          <w:color w:val="000000"/>
          <w:sz w:val="32"/>
          <w:szCs w:val="32"/>
        </w:rPr>
        <w:t>湖南省交通运输防汛应急响应处置流程图</w:t>
      </w:r>
    </w:p>
    <w:p>
      <w:pPr>
        <w:spacing w:line="560" w:lineRule="exact"/>
        <w:ind w:firstLine="200"/>
        <w:jc w:val="left"/>
        <w:rPr>
          <w:rFonts w:ascii="黑体" w:hAnsi="黑体" w:eastAsia="黑体" w:cs="仿宋_GB9704"/>
          <w:color w:val="000000"/>
          <w:kern w:val="0"/>
          <w:sz w:val="32"/>
          <w:szCs w:val="32"/>
          <w:lang w:val="zh-CN"/>
        </w:rPr>
        <w:sectPr>
          <w:footerReference r:id="rId3" w:type="default"/>
          <w:footerReference r:id="rId4" w:type="even"/>
          <w:pgSz w:w="11906" w:h="16838"/>
          <w:pgMar w:top="1440" w:right="1800" w:bottom="1440" w:left="1800" w:header="851" w:footer="992" w:gutter="0"/>
          <w:pgNumType w:fmt="numberInDash" w:start="1"/>
          <w:cols w:space="720" w:num="1"/>
          <w:docGrid w:type="lines" w:linePitch="312" w:charSpace="0"/>
        </w:sectPr>
      </w:pPr>
    </w:p>
    <w:p>
      <w:pPr>
        <w:spacing w:line="560" w:lineRule="exact"/>
        <w:ind w:firstLine="200"/>
        <w:jc w:val="left"/>
        <w:rPr>
          <w:rFonts w:ascii="黑体" w:hAnsi="黑体" w:eastAsia="黑体" w:cs="仿宋_GB9704"/>
          <w:color w:val="000000"/>
          <w:kern w:val="0"/>
          <w:sz w:val="32"/>
          <w:szCs w:val="32"/>
          <w:lang w:val="zh-CN"/>
        </w:rPr>
      </w:pPr>
      <w:r>
        <w:rPr>
          <w:rFonts w:hint="eastAsia" w:ascii="黑体" w:hAnsi="黑体" w:eastAsia="黑体" w:cs="仿宋_GB9704"/>
          <w:color w:val="000000"/>
          <w:kern w:val="0"/>
          <w:sz w:val="32"/>
          <w:szCs w:val="32"/>
          <w:lang w:val="zh-CN"/>
        </w:rPr>
        <w:t>附件1</w:t>
      </w:r>
    </w:p>
    <w:p>
      <w:pPr>
        <w:spacing w:line="560" w:lineRule="exact"/>
        <w:ind w:firstLine="200"/>
        <w:jc w:val="center"/>
        <w:rPr>
          <w:rFonts w:ascii="方正小标宋简体" w:hAnsi="方正小标宋简体" w:eastAsia="方正小标宋简体" w:cs="仿宋"/>
          <w:color w:val="000000"/>
          <w:sz w:val="36"/>
          <w:szCs w:val="36"/>
        </w:rPr>
      </w:pPr>
      <w:r>
        <w:rPr>
          <w:rFonts w:hint="eastAsia" w:ascii="方正小标宋简体" w:hAnsi="方正小标宋简体" w:eastAsia="方正小标宋简体" w:cs="仿宋"/>
          <w:color w:val="000000"/>
          <w:sz w:val="36"/>
          <w:szCs w:val="36"/>
        </w:rPr>
        <w:t>湖南省交通运输防汛应急组织架构图</w:t>
      </w:r>
    </w:p>
    <w:p>
      <w:pPr>
        <w:spacing w:line="560" w:lineRule="exact"/>
        <w:ind w:firstLine="200"/>
        <w:jc w:val="center"/>
        <w:rPr>
          <w:rFonts w:ascii="方正小标宋简体" w:hAnsi="方正小标宋简体" w:eastAsia="方正小标宋简体" w:cs="仿宋_GB9704"/>
          <w:color w:val="000000"/>
          <w:kern w:val="0"/>
          <w:sz w:val="36"/>
          <w:szCs w:val="36"/>
          <w:lang w:val="zh-CN"/>
        </w:rPr>
      </w:pP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07744" behindDoc="0" locked="0" layoutInCell="1" allowOverlap="1">
                <wp:simplePos x="0" y="0"/>
                <wp:positionH relativeFrom="column">
                  <wp:posOffset>3381375</wp:posOffset>
                </wp:positionH>
                <wp:positionV relativeFrom="paragraph">
                  <wp:posOffset>307975</wp:posOffset>
                </wp:positionV>
                <wp:extent cx="2232025" cy="323850"/>
                <wp:effectExtent l="0" t="0" r="16510" b="19050"/>
                <wp:wrapNone/>
                <wp:docPr id="502" name="文本框 502"/>
                <wp:cNvGraphicFramePr/>
                <a:graphic xmlns:a="http://schemas.openxmlformats.org/drawingml/2006/main">
                  <a:graphicData uri="http://schemas.microsoft.com/office/word/2010/wordprocessingShape">
                    <wps:wsp>
                      <wps:cNvSpPr txBox="1"/>
                      <wps:spPr>
                        <a:xfrm>
                          <a:off x="0" y="0"/>
                          <a:ext cx="2232000" cy="323850"/>
                        </a:xfrm>
                        <a:prstGeom prst="rect">
                          <a:avLst/>
                        </a:prstGeom>
                        <a:solidFill>
                          <a:schemeClr val="lt1"/>
                        </a:solidFill>
                        <a:ln w="6350">
                          <a:solidFill>
                            <a:prstClr val="black"/>
                          </a:solidFill>
                        </a:ln>
                      </wps:spPr>
                      <wps:txbx>
                        <w:txbxContent>
                          <w:p>
                            <w:pPr>
                              <w:jc w:val="center"/>
                              <w:rPr>
                                <w:rFonts w:ascii="宋体" w:hAnsi="宋体" w:eastAsia="宋体"/>
                              </w:rPr>
                            </w:pPr>
                            <w:r>
                              <w:rPr>
                                <w:rFonts w:hint="eastAsia" w:ascii="宋体" w:hAnsi="宋体" w:eastAsia="宋体"/>
                              </w:rPr>
                              <w:t>省交通运输防汛应急指挥部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25pt;margin-top:24.25pt;height:25.5pt;width:175.75pt;z-index:251807744;mso-width-relative:page;mso-height-relative:page;" fillcolor="#FFFFFF [3201]" filled="t" stroked="t" coordsize="21600,21600" o:gfxdata="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2CN5bX&#10;AAAACQEAAA8AAAAAAAAAAQAgAAAAIgAAAGRycy9kb3ducmV2LnhtbFBLAQIUABQAAAAIAIdO4kB1&#10;yALgWgIAALsEAAAOAAAAAAAAAAEAIAAAACYBAABkcnMvZTJvRG9jLnhtbFBLBQYAAAAABgAGAFkB&#10;AADyBQAAAAA=&#10;">
                <v:fill on="t" focussize="0,0"/>
                <v:stroke weight="0.5pt" color="#000000" joinstyle="round"/>
                <v:imagedata o:title=""/>
                <o:lock v:ext="edit" aspectratio="f"/>
                <v:textbox>
                  <w:txbxContent>
                    <w:p>
                      <w:pPr>
                        <w:jc w:val="center"/>
                        <w:rPr>
                          <w:rFonts w:ascii="宋体" w:hAnsi="宋体" w:eastAsia="宋体"/>
                        </w:rPr>
                      </w:pPr>
                      <w:r>
                        <w:rPr>
                          <w:rFonts w:hint="eastAsia" w:ascii="宋体" w:hAnsi="宋体" w:eastAsia="宋体"/>
                        </w:rPr>
                        <w:t>省交通运输防汛应急指挥部</w:t>
                      </w:r>
                    </w:p>
                  </w:txbxContent>
                </v:textbox>
              </v:shape>
            </w:pict>
          </mc:Fallback>
        </mc:AlternateContent>
      </w:r>
    </w:p>
    <w:p>
      <w:pPr>
        <w:spacing w:line="560" w:lineRule="exact"/>
        <w:ind w:firstLine="200"/>
        <w:jc w:val="left"/>
        <w:rPr>
          <w:rFonts w:ascii="仿宋_GB9704" w:hAnsi="仿宋_GB9704" w:eastAsia="仿宋_GB9704" w:cs="仿宋_GB9704"/>
          <w:color w:val="000000"/>
          <w:kern w:val="0"/>
          <w:sz w:val="32"/>
          <w:szCs w:val="32"/>
          <w:lang w:val="zh-CN"/>
        </w:rPr>
      </w:pP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29248" behindDoc="0" locked="0" layoutInCell="1" allowOverlap="1">
                <wp:simplePos x="0" y="0"/>
                <wp:positionH relativeFrom="column">
                  <wp:posOffset>4543425</wp:posOffset>
                </wp:positionH>
                <wp:positionV relativeFrom="paragraph">
                  <wp:posOffset>275590</wp:posOffset>
                </wp:positionV>
                <wp:extent cx="0" cy="3190875"/>
                <wp:effectExtent l="0" t="0" r="38100" b="28575"/>
                <wp:wrapNone/>
                <wp:docPr id="182" name="直接连接符 182"/>
                <wp:cNvGraphicFramePr/>
                <a:graphic xmlns:a="http://schemas.openxmlformats.org/drawingml/2006/main">
                  <a:graphicData uri="http://schemas.microsoft.com/office/word/2010/wordprocessingShape">
                    <wps:wsp>
                      <wps:cNvCnPr/>
                      <wps:spPr>
                        <a:xfrm>
                          <a:off x="0" y="0"/>
                          <a:ext cx="0" cy="3190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57.75pt;margin-top:21.7pt;height:251.25pt;width:0pt;z-index:251829248;mso-width-relative:page;mso-height-relative:page;" filled="f" stroked="t" coordsize="21600,21600" o:gfxdata="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DKtcAAAAK&#10;AQAADwAAAAAAAAABACAAAAAiAAAAZHJzL2Rvd25yZXYueG1sUEsBAhQAFAAAAAgAh07iQILqAUjk&#10;AQAAtQMAAA4AAAAAAAAAAQAgAAAAJgEAAGRycy9lMm9Eb2MueG1sUEsFBgAAAAAGAAYAWQEAAHwF&#10;AAAAAA==&#10;">
                <v:fill on="f" focussize="0,0"/>
                <v:stroke weight="0.5pt" color="#000000 [3200]" miterlimit="8" joinstyle="miter"/>
                <v:imagedata o:title=""/>
                <o:lock v:ext="edit" aspectratio="f"/>
              </v:line>
            </w:pict>
          </mc:Fallback>
        </mc:AlternateContent>
      </w:r>
    </w:p>
    <w:p>
      <w:pPr>
        <w:spacing w:line="560" w:lineRule="exact"/>
        <w:ind w:firstLine="200"/>
        <w:jc w:val="left"/>
        <w:rPr>
          <w:rFonts w:ascii="仿宋_GB9704" w:hAnsi="仿宋_GB9704" w:eastAsia="仿宋_GB9704" w:cs="仿宋_GB9704"/>
          <w:color w:val="000000"/>
          <w:kern w:val="0"/>
          <w:sz w:val="32"/>
          <w:szCs w:val="32"/>
          <w:lang w:val="zh-CN"/>
        </w:rPr>
      </w:pP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48704" behindDoc="0" locked="0" layoutInCell="1" allowOverlap="1">
                <wp:simplePos x="0" y="0"/>
                <wp:positionH relativeFrom="column">
                  <wp:posOffset>1476375</wp:posOffset>
                </wp:positionH>
                <wp:positionV relativeFrom="paragraph">
                  <wp:posOffset>330200</wp:posOffset>
                </wp:positionV>
                <wp:extent cx="381000" cy="0"/>
                <wp:effectExtent l="38100" t="76200" r="0" b="95250"/>
                <wp:wrapNone/>
                <wp:docPr id="607" name="直接箭头连接符 607"/>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6.25pt;margin-top:26pt;height:0pt;width:30pt;z-index:251848704;mso-width-relative:page;mso-height-relative:page;" filled="f" stroked="t" coordsize="21600,21600" o:gfxdata="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8bx/vWAAAACQEAAA8AAAAAAAAAAQAgAAAA&#10;IgAAAGRycy9kb3ducmV2LnhtbFBLAQIUABQAAAAIAIdO4kByZCTbDQIAAO0DAAAOAAAAAAAAAAEA&#10;IAAAACUBAABkcnMvZTJvRG9jLnhtbFBLBQYAAAAABgAGAFkBAACkBQAAAAA=&#10;">
                <v:fill on="f" focussize="0,0"/>
                <v:stroke weight="0.5pt" color="#000000 [3200]" miterlimit="8" joinstyle="miter" dashstyle="dash" endarrow="block"/>
                <v:imagedata o:title=""/>
                <o:lock v:ext="edit" aspectratio="f"/>
              </v:shape>
            </w:pict>
          </mc:Fallback>
        </mc:AlternateContent>
      </w: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47680" behindDoc="0" locked="0" layoutInCell="1" allowOverlap="1">
                <wp:simplePos x="0" y="0"/>
                <wp:positionH relativeFrom="column">
                  <wp:posOffset>1857375</wp:posOffset>
                </wp:positionH>
                <wp:positionV relativeFrom="paragraph">
                  <wp:posOffset>329565</wp:posOffset>
                </wp:positionV>
                <wp:extent cx="0" cy="2524125"/>
                <wp:effectExtent l="0" t="0" r="38100" b="9525"/>
                <wp:wrapNone/>
                <wp:docPr id="606" name="直接连接符 606"/>
                <wp:cNvGraphicFramePr/>
                <a:graphic xmlns:a="http://schemas.openxmlformats.org/drawingml/2006/main">
                  <a:graphicData uri="http://schemas.microsoft.com/office/word/2010/wordprocessingShape">
                    <wps:wsp>
                      <wps:cNvCnPr/>
                      <wps:spPr>
                        <a:xfrm>
                          <a:off x="0" y="0"/>
                          <a:ext cx="0" cy="25241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46.25pt;margin-top:25.95pt;height:198.75pt;width:0pt;z-index:251847680;mso-width-relative:page;mso-height-relative:page;" filled="f" stroked="t" coordsize="21600,21600" o:gfxdata="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vMFBTYAAAA&#10;CgEAAA8AAAAAAAAAAQAgAAAAIgAAAGRycy9kb3ducmV2LnhtbFBLAQIUABQAAAAIAIdO4kA36KD+&#10;5AEAALQDAAAOAAAAAAAAAAEAIAAAACcBAABkcnMvZTJvRG9jLnhtbFBLBQYAAAAABgAGAFkBAAB9&#10;BQAAAAA=&#10;">
                <v:fill on="f" focussize="0,0"/>
                <v:stroke weight="0.5pt" color="#000000 [3200]" miterlimit="8" joinstyle="miter" dashstyle="dash"/>
                <v:imagedata o:title=""/>
                <o:lock v:ext="edit" aspectratio="f"/>
              </v:line>
            </w:pict>
          </mc:Fallback>
        </mc:AlternateContent>
      </w: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28224" behindDoc="0" locked="0" layoutInCell="1" allowOverlap="1">
                <wp:simplePos x="0" y="0"/>
                <wp:positionH relativeFrom="column">
                  <wp:posOffset>2286000</wp:posOffset>
                </wp:positionH>
                <wp:positionV relativeFrom="paragraph">
                  <wp:posOffset>44450</wp:posOffset>
                </wp:positionV>
                <wp:extent cx="1495425" cy="3009900"/>
                <wp:effectExtent l="0" t="0" r="28575" b="19050"/>
                <wp:wrapNone/>
                <wp:docPr id="180" name="矩形 180"/>
                <wp:cNvGraphicFramePr/>
                <a:graphic xmlns:a="http://schemas.openxmlformats.org/drawingml/2006/main">
                  <a:graphicData uri="http://schemas.microsoft.com/office/word/2010/wordprocessingShape">
                    <wps:wsp>
                      <wps:cNvSpPr/>
                      <wps:spPr>
                        <a:xfrm>
                          <a:off x="0" y="0"/>
                          <a:ext cx="1495425" cy="3009900"/>
                        </a:xfrm>
                        <a:prstGeom prst="rect">
                          <a:avLst/>
                        </a:prstGeom>
                        <a:noFill/>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0pt;margin-top:3.5pt;height:237pt;width:117.75pt;z-index:251828224;v-text-anchor:middle;mso-width-relative:page;mso-height-relative:page;" filled="f" stroked="t" coordsize="21600,21600" o:gfxdata="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BOl9LXAAAACQEAAA8AAAAAAAAAAQAgAAAAIgAAAGRycy9kb3ducmV2LnhtbFBL&#10;AQIUABQAAAAIAIdO4kBYw0ZuaQIAAM8EAAAOAAAAAAAAAAEAIAAAACYBAABkcnMvZTJvRG9jLnht&#10;bFBLBQYAAAAABgAGAFkBAAABBgAAAAA=&#10;">
                <v:fill on="f" focussize="0,0"/>
                <v:stroke weight="1pt" color="#000000 [3200]" miterlimit="8" joinstyle="miter" dashstyle="dash"/>
                <v:imagedata o:title=""/>
                <o:lock v:ext="edit" aspectratio="f"/>
              </v:rect>
            </w:pict>
          </mc:Fallback>
        </mc:AlternateContent>
      </w: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15936" behindDoc="0" locked="0" layoutInCell="1" allowOverlap="1">
                <wp:simplePos x="0" y="0"/>
                <wp:positionH relativeFrom="column">
                  <wp:posOffset>2400300</wp:posOffset>
                </wp:positionH>
                <wp:positionV relativeFrom="paragraph">
                  <wp:posOffset>102870</wp:posOffset>
                </wp:positionV>
                <wp:extent cx="1188085" cy="504825"/>
                <wp:effectExtent l="0" t="0" r="12700" b="28575"/>
                <wp:wrapNone/>
                <wp:docPr id="511" name="文本框 511"/>
                <wp:cNvGraphicFramePr/>
                <a:graphic xmlns:a="http://schemas.openxmlformats.org/drawingml/2006/main">
                  <a:graphicData uri="http://schemas.microsoft.com/office/word/2010/wordprocessingShape">
                    <wps:wsp>
                      <wps:cNvSpPr txBox="1"/>
                      <wps:spPr>
                        <a:xfrm>
                          <a:off x="0" y="0"/>
                          <a:ext cx="1188000" cy="504825"/>
                        </a:xfrm>
                        <a:prstGeom prst="rect">
                          <a:avLst/>
                        </a:prstGeom>
                        <a:solidFill>
                          <a:schemeClr val="lt1"/>
                        </a:solidFill>
                        <a:ln w="6350">
                          <a:solidFill>
                            <a:prstClr val="black"/>
                          </a:solidFill>
                          <a:prstDash val="solid"/>
                        </a:ln>
                      </wps:spPr>
                      <wps:txbx>
                        <w:txbxContent>
                          <w:p>
                            <w:pPr>
                              <w:jc w:val="center"/>
                              <w:rPr>
                                <w:rFonts w:ascii="宋体" w:hAnsi="宋体" w:eastAsia="宋体"/>
                              </w:rPr>
                            </w:pPr>
                            <w:r>
                              <w:rPr>
                                <w:rFonts w:hint="eastAsia" w:ascii="宋体" w:hAnsi="宋体" w:eastAsia="宋体"/>
                              </w:rPr>
                              <w:t>公路防汛</w:t>
                            </w:r>
                          </w:p>
                          <w:p>
                            <w:pPr>
                              <w:jc w:val="center"/>
                              <w:rPr>
                                <w:rFonts w:ascii="宋体" w:hAnsi="宋体" w:eastAsia="宋体"/>
                              </w:rPr>
                            </w:pPr>
                            <w:r>
                              <w:rPr>
                                <w:rFonts w:hint="eastAsia" w:ascii="宋体" w:hAnsi="宋体" w:eastAsia="宋体"/>
                              </w:rPr>
                              <w:t>应急工作组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pt;margin-top:8.1pt;height:39.75pt;width:93.55pt;z-index:251815936;mso-width-relative:page;mso-height-relative:page;" fillcolor="#FFFFFF [3201]" filled="t" stroked="t" coordsize="21600,21600" o:gfxdata="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FAS/zXAAAACQEAAA8AAAAAAAAAAQAgAAAAIgAAAGRycy9kb3ducmV2LnhtbFBLAQIUABQA&#10;AAAIAIdO4kCwXDjzYwIAANQEAAAOAAAAAAAAAAEAIAAAACYBAABkcnMvZTJvRG9jLnhtbFBLBQYA&#10;AAAABgAGAFkBAAD7BQAAAAA=&#10;">
                <v:fill on="t" focussize="0,0"/>
                <v:stroke weight="0.5pt" color="#000000" joinstyle="round"/>
                <v:imagedata o:title=""/>
                <o:lock v:ext="edit" aspectratio="f"/>
                <v:textbox>
                  <w:txbxContent>
                    <w:p>
                      <w:pPr>
                        <w:jc w:val="center"/>
                        <w:rPr>
                          <w:rFonts w:ascii="宋体" w:hAnsi="宋体" w:eastAsia="宋体"/>
                        </w:rPr>
                      </w:pPr>
                      <w:r>
                        <w:rPr>
                          <w:rFonts w:hint="eastAsia" w:ascii="宋体" w:hAnsi="宋体" w:eastAsia="宋体"/>
                        </w:rPr>
                        <w:t>公路防汛</w:t>
                      </w:r>
                    </w:p>
                    <w:p>
                      <w:pPr>
                        <w:jc w:val="center"/>
                        <w:rPr>
                          <w:rFonts w:ascii="宋体" w:hAnsi="宋体" w:eastAsia="宋体"/>
                        </w:rPr>
                      </w:pPr>
                      <w:r>
                        <w:rPr>
                          <w:rFonts w:hint="eastAsia" w:ascii="宋体" w:hAnsi="宋体" w:eastAsia="宋体"/>
                        </w:rPr>
                        <w:t>应急工作组</w:t>
                      </w:r>
                    </w:p>
                  </w:txbxContent>
                </v:textbox>
              </v:shape>
            </w:pict>
          </mc:Fallback>
        </mc:AlternateContent>
      </w:r>
      <w:r>
        <w:rPr>
          <w:rFonts w:ascii="宋体" w:hAnsi="宋体" w:eastAsia="宋体"/>
        </w:rPr>
        <mc:AlternateContent>
          <mc:Choice Requires="wps">
            <w:drawing>
              <wp:anchor distT="0" distB="0" distL="114300" distR="114300" simplePos="0" relativeHeight="251827200" behindDoc="0" locked="0" layoutInCell="1" allowOverlap="1">
                <wp:simplePos x="0" y="0"/>
                <wp:positionH relativeFrom="column">
                  <wp:posOffset>219075</wp:posOffset>
                </wp:positionH>
                <wp:positionV relativeFrom="paragraph">
                  <wp:posOffset>2671445</wp:posOffset>
                </wp:positionV>
                <wp:extent cx="1259840" cy="323850"/>
                <wp:effectExtent l="0" t="0" r="16510" b="19050"/>
                <wp:wrapNone/>
                <wp:docPr id="178" name="文本框 178"/>
                <wp:cNvGraphicFramePr/>
                <a:graphic xmlns:a="http://schemas.openxmlformats.org/drawingml/2006/main">
                  <a:graphicData uri="http://schemas.microsoft.com/office/word/2010/wordprocessingShape">
                    <wps:wsp>
                      <wps:cNvSpPr txBox="1"/>
                      <wps:spPr>
                        <a:xfrm>
                          <a:off x="0" y="0"/>
                          <a:ext cx="1259840" cy="323850"/>
                        </a:xfrm>
                        <a:prstGeom prst="rect">
                          <a:avLst/>
                        </a:prstGeom>
                        <a:solidFill>
                          <a:schemeClr val="lt1"/>
                        </a:solidFill>
                        <a:ln w="6350">
                          <a:solidFill>
                            <a:prstClr val="black"/>
                          </a:solidFill>
                          <a:prstDash val="dash"/>
                        </a:ln>
                      </wps:spPr>
                      <wps:txbx>
                        <w:txbxContent>
                          <w:p>
                            <w:pPr>
                              <w:jc w:val="center"/>
                              <w:rPr>
                                <w:rFonts w:ascii="宋体" w:hAnsi="宋体" w:eastAsia="宋体"/>
                              </w:rPr>
                            </w:pPr>
                            <w:r>
                              <w:rPr>
                                <w:rFonts w:hint="eastAsia" w:ascii="宋体" w:hAnsi="宋体" w:eastAsia="宋体"/>
                              </w:rPr>
                              <w:t>综合信息组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5pt;margin-top:210.35pt;height:25.5pt;width:99.2pt;z-index:251827200;mso-width-relative:page;mso-height-relative:page;" fillcolor="#FFFFFF [3201]" filled="t" stroked="t" coordsize="21600,21600" o:gfxdata="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8NYvy2QAAAAoBAAAPAAAAAAAAAAEAIAAAACIAAABkcnMvZG93bnJldi54bWxQSwECFAAU&#10;AAAACACHTuJAfC6jFWICAADTBAAADgAAAAAAAAABACAAAAAoAQAAZHJzL2Uyb0RvYy54bWxQSwUG&#10;AAAAAAYABgBZAQAA/AUAAAAA&#10;">
                <v:fill on="t" focussize="0,0"/>
                <v:stroke weight="0.5pt" color="#000000" joinstyle="round" dashstyle="dash"/>
                <v:imagedata o:title=""/>
                <o:lock v:ext="edit" aspectratio="f"/>
                <v:textbox>
                  <w:txbxContent>
                    <w:p>
                      <w:pPr>
                        <w:jc w:val="center"/>
                        <w:rPr>
                          <w:rFonts w:ascii="宋体" w:hAnsi="宋体" w:eastAsia="宋体"/>
                        </w:rPr>
                      </w:pPr>
                      <w:r>
                        <w:rPr>
                          <w:rFonts w:hint="eastAsia" w:ascii="宋体" w:hAnsi="宋体" w:eastAsia="宋体"/>
                        </w:rPr>
                        <w:t>综合信息组</w:t>
                      </w:r>
                    </w:p>
                  </w:txbxContent>
                </v:textbox>
              </v:shape>
            </w:pict>
          </mc:Fallback>
        </mc:AlternateContent>
      </w:r>
      <w:r>
        <w:rPr>
          <w:rFonts w:ascii="方正小标宋简体" w:hAnsi="方正小标宋简体" w:eastAsia="方正小标宋简体" w:cs="仿宋_GB9704"/>
          <w:color w:val="000000"/>
          <w:kern w:val="0"/>
          <w:sz w:val="36"/>
          <w:szCs w:val="36"/>
        </w:rPr>
        <mc:AlternateContent>
          <mc:Choice Requires="wps">
            <w:drawing>
              <wp:anchor distT="0" distB="0" distL="114300" distR="114300" simplePos="0" relativeHeight="251823104" behindDoc="0" locked="0" layoutInCell="1" allowOverlap="1">
                <wp:simplePos x="0" y="0"/>
                <wp:positionH relativeFrom="column">
                  <wp:posOffset>219075</wp:posOffset>
                </wp:positionH>
                <wp:positionV relativeFrom="paragraph">
                  <wp:posOffset>974090</wp:posOffset>
                </wp:positionV>
                <wp:extent cx="1259840" cy="323850"/>
                <wp:effectExtent l="0" t="0" r="16510" b="19050"/>
                <wp:wrapNone/>
                <wp:docPr id="573" name="文本框 573"/>
                <wp:cNvGraphicFramePr/>
                <a:graphic xmlns:a="http://schemas.openxmlformats.org/drawingml/2006/main">
                  <a:graphicData uri="http://schemas.microsoft.com/office/word/2010/wordprocessingShape">
                    <wps:wsp>
                      <wps:cNvSpPr txBox="1"/>
                      <wps:spPr>
                        <a:xfrm>
                          <a:off x="0" y="0"/>
                          <a:ext cx="1259840" cy="323850"/>
                        </a:xfrm>
                        <a:prstGeom prst="rect">
                          <a:avLst/>
                        </a:prstGeom>
                        <a:solidFill>
                          <a:schemeClr val="lt1"/>
                        </a:solidFill>
                        <a:ln w="6350">
                          <a:solidFill>
                            <a:prstClr val="black"/>
                          </a:solidFill>
                          <a:prstDash val="dash"/>
                        </a:ln>
                      </wps:spPr>
                      <wps:txbx>
                        <w:txbxContent>
                          <w:p>
                            <w:pPr>
                              <w:jc w:val="center"/>
                              <w:rPr>
                                <w:rFonts w:ascii="宋体" w:hAnsi="宋体" w:eastAsia="宋体"/>
                              </w:rPr>
                            </w:pPr>
                            <w:r>
                              <w:rPr>
                                <w:rFonts w:hint="eastAsia" w:ascii="宋体" w:hAnsi="宋体" w:eastAsia="宋体"/>
                              </w:rPr>
                              <w:t>专业处置组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5pt;margin-top:76.7pt;height:25.5pt;width:99.2pt;z-index:251823104;mso-width-relative:page;mso-height-relative:page;" fillcolor="#FFFFFF [3201]" filled="t" stroked="t" coordsize="21600,21600" o:gfxdata="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E2XDO9gAAAAKAQAADwAAAAAAAAABACAAAAAiAAAAZHJzL2Rvd25yZXYueG1sUEsBAhQA&#10;FAAAAAgAh07iQIGfM6xkAgAA0wQAAA4AAAAAAAAAAQAgAAAAJwEAAGRycy9lMm9Eb2MueG1sUEsF&#10;BgAAAAAGAAYAWQEAAP0FAAAAAA==&#10;">
                <v:fill on="t" focussize="0,0"/>
                <v:stroke weight="0.5pt" color="#000000" joinstyle="round" dashstyle="dash"/>
                <v:imagedata o:title=""/>
                <o:lock v:ext="edit" aspectratio="f"/>
                <v:textbox>
                  <w:txbxContent>
                    <w:p>
                      <w:pPr>
                        <w:jc w:val="center"/>
                        <w:rPr>
                          <w:rFonts w:ascii="宋体" w:hAnsi="宋体" w:eastAsia="宋体"/>
                        </w:rPr>
                      </w:pPr>
                      <w:r>
                        <w:rPr>
                          <w:rFonts w:hint="eastAsia" w:ascii="宋体" w:hAnsi="宋体" w:eastAsia="宋体"/>
                        </w:rPr>
                        <w:t>专业处置组</w:t>
                      </w:r>
                    </w:p>
                  </w:txbxContent>
                </v:textbox>
              </v:shape>
            </w:pict>
          </mc:Fallback>
        </mc:AlternateContent>
      </w: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21056" behindDoc="0" locked="0" layoutInCell="1" allowOverlap="1">
                <wp:simplePos x="0" y="0"/>
                <wp:positionH relativeFrom="column">
                  <wp:posOffset>219075</wp:posOffset>
                </wp:positionH>
                <wp:positionV relativeFrom="paragraph">
                  <wp:posOffset>170815</wp:posOffset>
                </wp:positionV>
                <wp:extent cx="1259840" cy="323850"/>
                <wp:effectExtent l="0" t="0" r="16510" b="19050"/>
                <wp:wrapNone/>
                <wp:docPr id="564" name="文本框 564"/>
                <wp:cNvGraphicFramePr/>
                <a:graphic xmlns:a="http://schemas.openxmlformats.org/drawingml/2006/main">
                  <a:graphicData uri="http://schemas.microsoft.com/office/word/2010/wordprocessingShape">
                    <wps:wsp>
                      <wps:cNvSpPr txBox="1"/>
                      <wps:spPr>
                        <a:xfrm>
                          <a:off x="0" y="0"/>
                          <a:ext cx="1259840" cy="323850"/>
                        </a:xfrm>
                        <a:prstGeom prst="rect">
                          <a:avLst/>
                        </a:prstGeom>
                        <a:solidFill>
                          <a:schemeClr val="lt1"/>
                        </a:solidFill>
                        <a:ln w="6350">
                          <a:solidFill>
                            <a:prstClr val="black"/>
                          </a:solidFill>
                          <a:prstDash val="dash"/>
                        </a:ln>
                      </wps:spPr>
                      <wps:txbx>
                        <w:txbxContent>
                          <w:p>
                            <w:pPr>
                              <w:jc w:val="center"/>
                              <w:rPr>
                                <w:rFonts w:ascii="宋体" w:hAnsi="宋体" w:eastAsia="宋体"/>
                              </w:rPr>
                            </w:pPr>
                            <w:r>
                              <w:rPr>
                                <w:rFonts w:hint="eastAsia" w:ascii="宋体" w:hAnsi="宋体" w:eastAsia="宋体"/>
                              </w:rPr>
                              <w:t>现场勘查组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5pt;margin-top:13.45pt;height:25.5pt;width:99.2pt;z-index:251821056;mso-width-relative:page;mso-height-relative:page;" fillcolor="#FFFFFF [3201]" filled="t" stroked="t" coordsize="21600,21600" o:gfxdata="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mcDss1wAAAAgBAAAPAAAAAAAAAAEAIAAAACIAAABkcnMvZG93bnJldi54bWxQSwECFAAU&#10;AAAACACHTuJArHzhyGQCAADTBAAADgAAAAAAAAABACAAAAAmAQAAZHJzL2Uyb0RvYy54bWxQSwUG&#10;AAAAAAYABgBZAQAA/AUAAAAA&#10;">
                <v:fill on="t" focussize="0,0"/>
                <v:stroke weight="0.5pt" color="#000000" joinstyle="round" dashstyle="dash"/>
                <v:imagedata o:title=""/>
                <o:lock v:ext="edit" aspectratio="f"/>
                <v:textbox>
                  <w:txbxContent>
                    <w:p>
                      <w:pPr>
                        <w:jc w:val="center"/>
                        <w:rPr>
                          <w:rFonts w:ascii="宋体" w:hAnsi="宋体" w:eastAsia="宋体"/>
                        </w:rPr>
                      </w:pPr>
                      <w:r>
                        <w:rPr>
                          <w:rFonts w:hint="eastAsia" w:ascii="宋体" w:hAnsi="宋体" w:eastAsia="宋体"/>
                        </w:rPr>
                        <w:t>现场勘查组</w:t>
                      </w:r>
                    </w:p>
                  </w:txbxContent>
                </v:textbox>
              </v:shape>
            </w:pict>
          </mc:Fallback>
        </mc:AlternateContent>
      </w: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22080" behindDoc="0" locked="0" layoutInCell="1" allowOverlap="1">
                <wp:simplePos x="0" y="0"/>
                <wp:positionH relativeFrom="column">
                  <wp:posOffset>219075</wp:posOffset>
                </wp:positionH>
                <wp:positionV relativeFrom="paragraph">
                  <wp:posOffset>587375</wp:posOffset>
                </wp:positionV>
                <wp:extent cx="1259840" cy="323850"/>
                <wp:effectExtent l="0" t="0" r="16510" b="19050"/>
                <wp:wrapNone/>
                <wp:docPr id="565" name="文本框 565"/>
                <wp:cNvGraphicFramePr/>
                <a:graphic xmlns:a="http://schemas.openxmlformats.org/drawingml/2006/main">
                  <a:graphicData uri="http://schemas.microsoft.com/office/word/2010/wordprocessingShape">
                    <wps:wsp>
                      <wps:cNvSpPr txBox="1"/>
                      <wps:spPr>
                        <a:xfrm>
                          <a:off x="0" y="0"/>
                          <a:ext cx="1259840" cy="323850"/>
                        </a:xfrm>
                        <a:prstGeom prst="rect">
                          <a:avLst/>
                        </a:prstGeom>
                        <a:solidFill>
                          <a:schemeClr val="lt1"/>
                        </a:solidFill>
                        <a:ln w="6350">
                          <a:solidFill>
                            <a:prstClr val="black"/>
                          </a:solidFill>
                          <a:prstDash val="dash"/>
                        </a:ln>
                      </wps:spPr>
                      <wps:txbx>
                        <w:txbxContent>
                          <w:p>
                            <w:pPr>
                              <w:jc w:val="center"/>
                              <w:rPr>
                                <w:rFonts w:ascii="宋体" w:hAnsi="宋体" w:eastAsia="宋体"/>
                              </w:rPr>
                            </w:pPr>
                            <w:r>
                              <w:rPr>
                                <w:rFonts w:hint="eastAsia" w:ascii="宋体" w:hAnsi="宋体" w:eastAsia="宋体"/>
                              </w:rPr>
                              <w:t>抢通抢险组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5pt;margin-top:46.25pt;height:25.5pt;width:99.2pt;z-index:251822080;mso-width-relative:page;mso-height-relative:page;" fillcolor="#FFFFFF [3201]" filled="t" stroked="t" coordsize="21600,21600" o:gfxdata="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yd7Nk1wAAAAkBAAAPAAAAAAAAAAEAIAAAACIAAABkcnMvZG93bnJldi54bWxQSwECFAAU&#10;AAAACACHTuJAANa49mQCAADTBAAADgAAAAAAAAABACAAAAAmAQAAZHJzL2Uyb0RvYy54bWxQSwUG&#10;AAAAAAYABgBZAQAA/AUAAAAA&#10;">
                <v:fill on="t" focussize="0,0"/>
                <v:stroke weight="0.5pt" color="#000000" joinstyle="round" dashstyle="dash"/>
                <v:imagedata o:title=""/>
                <o:lock v:ext="edit" aspectratio="f"/>
                <v:textbox>
                  <w:txbxContent>
                    <w:p>
                      <w:pPr>
                        <w:jc w:val="center"/>
                        <w:rPr>
                          <w:rFonts w:ascii="宋体" w:hAnsi="宋体" w:eastAsia="宋体"/>
                        </w:rPr>
                      </w:pPr>
                      <w:r>
                        <w:rPr>
                          <w:rFonts w:hint="eastAsia" w:ascii="宋体" w:hAnsi="宋体" w:eastAsia="宋体"/>
                        </w:rPr>
                        <w:t>抢通抢险组</w:t>
                      </w:r>
                    </w:p>
                  </w:txbxContent>
                </v:textbox>
              </v:shape>
            </w:pict>
          </mc:Fallback>
        </mc:AlternateContent>
      </w:r>
      <w:r>
        <w:rPr>
          <w:rFonts w:ascii="方正小标宋简体" w:hAnsi="方正小标宋简体" w:eastAsia="方正小标宋简体" w:cs="仿宋_GB9704"/>
          <w:color w:val="000000"/>
          <w:kern w:val="0"/>
          <w:sz w:val="36"/>
          <w:szCs w:val="36"/>
        </w:rPr>
        <mc:AlternateContent>
          <mc:Choice Requires="wps">
            <w:drawing>
              <wp:anchor distT="0" distB="0" distL="114300" distR="114300" simplePos="0" relativeHeight="251824128" behindDoc="0" locked="0" layoutInCell="1" allowOverlap="1">
                <wp:simplePos x="0" y="0"/>
                <wp:positionH relativeFrom="column">
                  <wp:posOffset>219075</wp:posOffset>
                </wp:positionH>
                <wp:positionV relativeFrom="paragraph">
                  <wp:posOffset>1390650</wp:posOffset>
                </wp:positionV>
                <wp:extent cx="1259840" cy="323850"/>
                <wp:effectExtent l="0" t="0" r="16510" b="19050"/>
                <wp:wrapNone/>
                <wp:docPr id="574" name="文本框 574"/>
                <wp:cNvGraphicFramePr/>
                <a:graphic xmlns:a="http://schemas.openxmlformats.org/drawingml/2006/main">
                  <a:graphicData uri="http://schemas.microsoft.com/office/word/2010/wordprocessingShape">
                    <wps:wsp>
                      <wps:cNvSpPr txBox="1"/>
                      <wps:spPr>
                        <a:xfrm>
                          <a:off x="0" y="0"/>
                          <a:ext cx="1259840" cy="323850"/>
                        </a:xfrm>
                        <a:prstGeom prst="rect">
                          <a:avLst/>
                        </a:prstGeom>
                        <a:solidFill>
                          <a:schemeClr val="lt1"/>
                        </a:solidFill>
                        <a:ln w="6350">
                          <a:solidFill>
                            <a:prstClr val="black"/>
                          </a:solidFill>
                          <a:prstDash val="dash"/>
                        </a:ln>
                      </wps:spPr>
                      <wps:txbx>
                        <w:txbxContent>
                          <w:p>
                            <w:pPr>
                              <w:jc w:val="center"/>
                              <w:rPr>
                                <w:rFonts w:ascii="宋体" w:hAnsi="宋体" w:eastAsia="宋体"/>
                              </w:rPr>
                            </w:pPr>
                            <w:r>
                              <w:rPr>
                                <w:rFonts w:hint="eastAsia" w:ascii="宋体" w:hAnsi="宋体" w:eastAsia="宋体"/>
                              </w:rPr>
                              <w:t>资源调运组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5pt;margin-top:109.5pt;height:25.5pt;width:99.2pt;z-index:251824128;mso-width-relative:page;mso-height-relative:page;" fillcolor="#FFFFFF [3201]" filled="t" stroked="t" coordsize="21600,21600" o:gfxdata="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cwaJ9gAAAAKAQAADwAAAAAAAAABACAAAAAiAAAAZHJzL2Rvd25yZXYueG1sUEsBAhQA&#10;FAAAAAgAh07iQMXKvxdkAgAA0wQAAA4AAAAAAAAAAQAgAAAAJwEAAGRycy9lMm9Eb2MueG1sUEsF&#10;BgAAAAAGAAYAWQEAAP0FAAAAAA==&#10;">
                <v:fill on="t" focussize="0,0"/>
                <v:stroke weight="0.5pt" color="#000000" joinstyle="round" dashstyle="dash"/>
                <v:imagedata o:title=""/>
                <o:lock v:ext="edit" aspectratio="f"/>
                <v:textbox>
                  <w:txbxContent>
                    <w:p>
                      <w:pPr>
                        <w:jc w:val="center"/>
                        <w:rPr>
                          <w:rFonts w:ascii="宋体" w:hAnsi="宋体" w:eastAsia="宋体"/>
                        </w:rPr>
                      </w:pPr>
                      <w:r>
                        <w:rPr>
                          <w:rFonts w:hint="eastAsia" w:ascii="宋体" w:hAnsi="宋体" w:eastAsia="宋体"/>
                        </w:rPr>
                        <w:t>资源调运组</w:t>
                      </w:r>
                    </w:p>
                  </w:txbxContent>
                </v:textbox>
              </v:shape>
            </w:pict>
          </mc:Fallback>
        </mc:AlternateContent>
      </w: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25152" behindDoc="0" locked="0" layoutInCell="1" allowOverlap="1">
                <wp:simplePos x="0" y="0"/>
                <wp:positionH relativeFrom="column">
                  <wp:posOffset>219075</wp:posOffset>
                </wp:positionH>
                <wp:positionV relativeFrom="paragraph">
                  <wp:posOffset>1837690</wp:posOffset>
                </wp:positionV>
                <wp:extent cx="1259840" cy="323850"/>
                <wp:effectExtent l="0" t="0" r="16510" b="19050"/>
                <wp:wrapNone/>
                <wp:docPr id="575" name="文本框 575"/>
                <wp:cNvGraphicFramePr/>
                <a:graphic xmlns:a="http://schemas.openxmlformats.org/drawingml/2006/main">
                  <a:graphicData uri="http://schemas.microsoft.com/office/word/2010/wordprocessingShape">
                    <wps:wsp>
                      <wps:cNvSpPr txBox="1"/>
                      <wps:spPr>
                        <a:xfrm>
                          <a:off x="0" y="0"/>
                          <a:ext cx="1259840" cy="323850"/>
                        </a:xfrm>
                        <a:prstGeom prst="rect">
                          <a:avLst/>
                        </a:prstGeom>
                        <a:solidFill>
                          <a:schemeClr val="lt1"/>
                        </a:solidFill>
                        <a:ln w="6350">
                          <a:solidFill>
                            <a:prstClr val="black"/>
                          </a:solidFill>
                          <a:prstDash val="dash"/>
                        </a:ln>
                      </wps:spPr>
                      <wps:txbx>
                        <w:txbxContent>
                          <w:p>
                            <w:pPr>
                              <w:jc w:val="center"/>
                              <w:rPr>
                                <w:rFonts w:ascii="宋体" w:hAnsi="宋体" w:eastAsia="宋体"/>
                              </w:rPr>
                            </w:pPr>
                            <w:r>
                              <w:rPr>
                                <w:rFonts w:hint="eastAsia" w:ascii="宋体" w:hAnsi="宋体" w:eastAsia="宋体"/>
                              </w:rPr>
                              <w:t>秩序维护组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5pt;margin-top:144.7pt;height:25.5pt;width:99.2pt;z-index:251825152;mso-width-relative:page;mso-height-relative:page;" fillcolor="#FFFFFF [3201]" filled="t" stroked="t" coordsize="21600,21600" o:gfxdata="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bS1Fm9gAAAAKAQAADwAAAAAAAAABACAAAAAiAAAAZHJzL2Rvd25yZXYueG1sUEsBAhQA&#10;FAAAAAgAh07iQGlg5ilkAgAA0wQAAA4AAAAAAAAAAQAgAAAAJwEAAGRycy9lMm9Eb2MueG1sUEsF&#10;BgAAAAAGAAYAWQEAAP0FAAAAAA==&#10;">
                <v:fill on="t" focussize="0,0"/>
                <v:stroke weight="0.5pt" color="#000000" joinstyle="round" dashstyle="dash"/>
                <v:imagedata o:title=""/>
                <o:lock v:ext="edit" aspectratio="f"/>
                <v:textbox>
                  <w:txbxContent>
                    <w:p>
                      <w:pPr>
                        <w:jc w:val="center"/>
                        <w:rPr>
                          <w:rFonts w:ascii="宋体" w:hAnsi="宋体" w:eastAsia="宋体"/>
                        </w:rPr>
                      </w:pPr>
                      <w:r>
                        <w:rPr>
                          <w:rFonts w:hint="eastAsia" w:ascii="宋体" w:hAnsi="宋体" w:eastAsia="宋体"/>
                        </w:rPr>
                        <w:t>秩序维护组</w:t>
                      </w:r>
                    </w:p>
                  </w:txbxContent>
                </v:textbox>
              </v:shape>
            </w:pict>
          </mc:Fallback>
        </mc:AlternateContent>
      </w: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26176" behindDoc="0" locked="0" layoutInCell="1" allowOverlap="1">
                <wp:simplePos x="0" y="0"/>
                <wp:positionH relativeFrom="column">
                  <wp:posOffset>219075</wp:posOffset>
                </wp:positionH>
                <wp:positionV relativeFrom="paragraph">
                  <wp:posOffset>2254250</wp:posOffset>
                </wp:positionV>
                <wp:extent cx="1259840" cy="323850"/>
                <wp:effectExtent l="0" t="0" r="16510" b="19050"/>
                <wp:wrapNone/>
                <wp:docPr id="177" name="文本框 177"/>
                <wp:cNvGraphicFramePr/>
                <a:graphic xmlns:a="http://schemas.openxmlformats.org/drawingml/2006/main">
                  <a:graphicData uri="http://schemas.microsoft.com/office/word/2010/wordprocessingShape">
                    <wps:wsp>
                      <wps:cNvSpPr txBox="1"/>
                      <wps:spPr>
                        <a:xfrm>
                          <a:off x="0" y="0"/>
                          <a:ext cx="1259840" cy="323850"/>
                        </a:xfrm>
                        <a:prstGeom prst="rect">
                          <a:avLst/>
                        </a:prstGeom>
                        <a:solidFill>
                          <a:schemeClr val="lt1"/>
                        </a:solidFill>
                        <a:ln w="6350">
                          <a:solidFill>
                            <a:prstClr val="black"/>
                          </a:solidFill>
                          <a:prstDash val="dash"/>
                        </a:ln>
                      </wps:spPr>
                      <wps:txbx>
                        <w:txbxContent>
                          <w:p>
                            <w:pPr>
                              <w:jc w:val="center"/>
                              <w:rPr>
                                <w:rFonts w:ascii="宋体" w:hAnsi="宋体" w:eastAsia="宋体"/>
                              </w:rPr>
                            </w:pPr>
                            <w:r>
                              <w:rPr>
                                <w:rFonts w:hint="eastAsia" w:ascii="宋体" w:hAnsi="宋体" w:eastAsia="宋体"/>
                              </w:rPr>
                              <w:t>善后处置组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5pt;margin-top:177.5pt;height:25.5pt;width:99.2pt;z-index:251826176;mso-width-relative:page;mso-height-relative:page;" fillcolor="#FFFFFF [3201]" filled="t" stroked="t" coordsize="21600,21600" o:gfxdata="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DMO8a2AAAAAoBAAAPAAAAAAAAAAEAIAAAACIAAABkcnMvZG93bnJldi54bWxQSwECFAAU&#10;AAAACACHTuJAGSiTh2MCAADTBAAADgAAAAAAAAABACAAAAAnAQAAZHJzL2Uyb0RvYy54bWxQSwUG&#10;AAAAAAYABgBZAQAA/AUAAAAA&#10;">
                <v:fill on="t" focussize="0,0"/>
                <v:stroke weight="0.5pt" color="#000000" joinstyle="round" dashstyle="dash"/>
                <v:imagedata o:title=""/>
                <o:lock v:ext="edit" aspectratio="f"/>
                <v:textbox>
                  <w:txbxContent>
                    <w:p>
                      <w:pPr>
                        <w:jc w:val="center"/>
                        <w:rPr>
                          <w:rFonts w:ascii="宋体" w:hAnsi="宋体" w:eastAsia="宋体"/>
                        </w:rPr>
                      </w:pPr>
                      <w:r>
                        <w:rPr>
                          <w:rFonts w:hint="eastAsia" w:ascii="宋体" w:hAnsi="宋体" w:eastAsia="宋体"/>
                        </w:rPr>
                        <w:t>善后处置组</w:t>
                      </w:r>
                    </w:p>
                  </w:txbxContent>
                </v:textbox>
              </v:shape>
            </w:pict>
          </mc:Fallback>
        </mc:AlternateContent>
      </w: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10816" behindDoc="0" locked="0" layoutInCell="1" allowOverlap="1">
                <wp:simplePos x="0" y="0"/>
                <wp:positionH relativeFrom="column">
                  <wp:posOffset>4972050</wp:posOffset>
                </wp:positionH>
                <wp:positionV relativeFrom="paragraph">
                  <wp:posOffset>244475</wp:posOffset>
                </wp:positionV>
                <wp:extent cx="2232025" cy="323850"/>
                <wp:effectExtent l="0" t="0" r="16510" b="19050"/>
                <wp:wrapNone/>
                <wp:docPr id="506" name="文本框 506"/>
                <wp:cNvGraphicFramePr/>
                <a:graphic xmlns:a="http://schemas.openxmlformats.org/drawingml/2006/main">
                  <a:graphicData uri="http://schemas.microsoft.com/office/word/2010/wordprocessingShape">
                    <wps:wsp>
                      <wps:cNvSpPr txBox="1"/>
                      <wps:spPr>
                        <a:xfrm>
                          <a:off x="0" y="0"/>
                          <a:ext cx="2232000" cy="323850"/>
                        </a:xfrm>
                        <a:prstGeom prst="rect">
                          <a:avLst/>
                        </a:prstGeom>
                        <a:solidFill>
                          <a:schemeClr val="lt1"/>
                        </a:solidFill>
                        <a:ln w="6350">
                          <a:solidFill>
                            <a:prstClr val="black"/>
                          </a:solidFill>
                        </a:ln>
                      </wps:spPr>
                      <wps:txbx>
                        <w:txbxContent>
                          <w:p>
                            <w:pPr>
                              <w:jc w:val="center"/>
                              <w:rPr>
                                <w:rFonts w:ascii="宋体" w:hAnsi="宋体" w:eastAsia="宋体"/>
                              </w:rPr>
                            </w:pPr>
                            <w:r>
                              <w:rPr>
                                <w:rFonts w:hint="eastAsia" w:ascii="宋体" w:hAnsi="宋体" w:eastAsia="宋体"/>
                              </w:rPr>
                              <w:t>省交通运输防汛应急指挥部</w:t>
                            </w:r>
                            <w:r>
                              <w:rPr>
                                <w:rFonts w:ascii="宋体" w:hAnsi="宋体" w:eastAsia="宋体"/>
                              </w:rPr>
                              <w:t>办公室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1.5pt;margin-top:19.25pt;height:25.5pt;width:175.75pt;z-index:251810816;mso-width-relative:page;mso-height-relative:page;" fillcolor="#FFFFFF [3201]" filled="t" stroked="t" coordsize="21600,21600" o:gfxdata="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yC8ubX&#10;AAAACgEAAA8AAAAAAAAAAQAgAAAAIgAAAGRycy9kb3ducmV2LnhtbFBLAQIUABQAAAAIAIdO4kAw&#10;mI0ZWgIAALsEAAAOAAAAAAAAAAEAIAAAACYBAABkcnMvZTJvRG9jLnhtbFBLBQYAAAAABgAGAFkB&#10;AADyBQAAAAA=&#10;">
                <v:fill on="t" focussize="0,0"/>
                <v:stroke weight="0.5pt" color="#000000" joinstyle="round"/>
                <v:imagedata o:title=""/>
                <o:lock v:ext="edit" aspectratio="f"/>
                <v:textbox>
                  <w:txbxContent>
                    <w:p>
                      <w:pPr>
                        <w:jc w:val="center"/>
                        <w:rPr>
                          <w:rFonts w:ascii="宋体" w:hAnsi="宋体" w:eastAsia="宋体"/>
                        </w:rPr>
                      </w:pPr>
                      <w:r>
                        <w:rPr>
                          <w:rFonts w:hint="eastAsia" w:ascii="宋体" w:hAnsi="宋体" w:eastAsia="宋体"/>
                        </w:rPr>
                        <w:t>省交通运输防汛应急指挥部</w:t>
                      </w:r>
                      <w:r>
                        <w:rPr>
                          <w:rFonts w:ascii="宋体" w:hAnsi="宋体" w:eastAsia="宋体"/>
                        </w:rPr>
                        <w:t>办公室</w:t>
                      </w:r>
                    </w:p>
                  </w:txbxContent>
                </v:textbox>
              </v:shape>
            </w:pict>
          </mc:Fallback>
        </mc:AlternateContent>
      </w:r>
    </w:p>
    <w:p>
      <w:pPr>
        <w:widowControl/>
        <w:spacing w:line="560" w:lineRule="exact"/>
        <w:ind w:firstLine="200"/>
        <w:jc w:val="left"/>
        <w:textAlignment w:val="center"/>
        <w:rPr>
          <w:rFonts w:ascii="黑体" w:hAnsi="黑体" w:eastAsia="黑体" w:cs="仿宋_GB9704"/>
          <w:color w:val="000000"/>
          <w:kern w:val="0"/>
          <w:sz w:val="32"/>
          <w:szCs w:val="32"/>
        </w:rPr>
      </w:pPr>
      <w:bookmarkStart w:id="1054" w:name="_Toc58531075"/>
      <w:bookmarkStart w:id="1055" w:name="_Toc2641"/>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33344" behindDoc="0" locked="0" layoutInCell="1" allowOverlap="1">
                <wp:simplePos x="0" y="0"/>
                <wp:positionH relativeFrom="column">
                  <wp:posOffset>4019550</wp:posOffset>
                </wp:positionH>
                <wp:positionV relativeFrom="paragraph">
                  <wp:posOffset>22225</wp:posOffset>
                </wp:positionV>
                <wp:extent cx="3175" cy="2409825"/>
                <wp:effectExtent l="0" t="0" r="34925" b="28575"/>
                <wp:wrapNone/>
                <wp:docPr id="187" name="直接连接符 187"/>
                <wp:cNvGraphicFramePr/>
                <a:graphic xmlns:a="http://schemas.openxmlformats.org/drawingml/2006/main">
                  <a:graphicData uri="http://schemas.microsoft.com/office/word/2010/wordprocessingShape">
                    <wps:wsp>
                      <wps:cNvCnPr/>
                      <wps:spPr>
                        <a:xfrm>
                          <a:off x="0" y="0"/>
                          <a:ext cx="3175" cy="2409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16.5pt;margin-top:1.75pt;height:189.75pt;width:0.25pt;z-index:251833344;mso-width-relative:page;mso-height-relative:page;" filled="f" stroked="t" coordsize="21600,21600" o:gfxdata="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P5ZjNUA&#10;AAAJAQAADwAAAAAAAAABACAAAAAiAAAAZHJzL2Rvd25yZXYueG1sUEsBAhQAFAAAAAgAh07iQBpY&#10;91DpAQAAuAMAAA4AAAAAAAAAAQAgAAAAJAEAAGRycy9lMm9Eb2MueG1sUEsFBgAAAAAGAAYAWQEA&#10;AH8FAAAAAA==&#10;">
                <v:fill on="f" focussize="0,0"/>
                <v:stroke weight="0.5pt" color="#000000 [3200]" miterlimit="8" joinstyle="miter"/>
                <v:imagedata o:title=""/>
                <o:lock v:ext="edit" aspectratio="f"/>
              </v:line>
            </w:pict>
          </mc:Fallback>
        </mc:AlternateContent>
      </w: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34368" behindDoc="0" locked="0" layoutInCell="1" allowOverlap="1">
                <wp:simplePos x="0" y="0"/>
                <wp:positionH relativeFrom="column">
                  <wp:posOffset>3609975</wp:posOffset>
                </wp:positionH>
                <wp:positionV relativeFrom="paragraph">
                  <wp:posOffset>24765</wp:posOffset>
                </wp:positionV>
                <wp:extent cx="412750" cy="0"/>
                <wp:effectExtent l="38100" t="76200" r="0" b="95250"/>
                <wp:wrapNone/>
                <wp:docPr id="188" name="直接箭头连接符 188"/>
                <wp:cNvGraphicFramePr/>
                <a:graphic xmlns:a="http://schemas.openxmlformats.org/drawingml/2006/main">
                  <a:graphicData uri="http://schemas.microsoft.com/office/word/2010/wordprocessingShape">
                    <wps:wsp>
                      <wps:cNvCnPr/>
                      <wps:spPr>
                        <a:xfrm flipH="1">
                          <a:off x="0" y="0"/>
                          <a:ext cx="412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84.25pt;margin-top:1.95pt;height:0pt;width:32.5pt;z-index:251834368;mso-width-relative:page;mso-height-relative:page;" filled="f" stroked="t" coordsize="21600,21600" o:gfxdata="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iP5N1QAAAAcBAAAPAAAAAAAAAAEAIAAAACIA&#10;AABkcnMvZG93bnJldi54bWxQSwECFAAUAAAACACHTuJAa2W6gQwCAADuAwAADgAAAAAAAAABACAA&#10;AAAkAQAAZHJzL2Uyb0RvYy54bWxQSwUGAAAAAAYABgBZAQAAogUAAAAA&#10;">
                <v:fill on="f" focussize="0,0"/>
                <v:stroke weight="0.5pt" color="#000000 [3200]" miterlimit="8" joinstyle="miter" endarrow="block"/>
                <v:imagedata o:title=""/>
                <o:lock v:ext="edit" aspectratio="f"/>
              </v:shape>
            </w:pict>
          </mc:Fallback>
        </mc:AlternateContent>
      </w: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31296" behindDoc="0" locked="0" layoutInCell="1" allowOverlap="1">
                <wp:simplePos x="0" y="0"/>
                <wp:positionH relativeFrom="column">
                  <wp:posOffset>4543425</wp:posOffset>
                </wp:positionH>
                <wp:positionV relativeFrom="paragraph">
                  <wp:posOffset>22225</wp:posOffset>
                </wp:positionV>
                <wp:extent cx="428625" cy="0"/>
                <wp:effectExtent l="0" t="76200" r="9525" b="95250"/>
                <wp:wrapNone/>
                <wp:docPr id="184" name="直接箭头连接符 184"/>
                <wp:cNvGraphicFramePr/>
                <a:graphic xmlns:a="http://schemas.openxmlformats.org/drawingml/2006/main">
                  <a:graphicData uri="http://schemas.microsoft.com/office/word/2010/wordprocessingShape">
                    <wps:wsp>
                      <wps:cNvCnPr/>
                      <wps:spPr>
                        <a:xfrm>
                          <a:off x="0" y="0"/>
                          <a:ext cx="4286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57.75pt;margin-top:1.75pt;height:0pt;width:33.75pt;z-index:251831296;mso-width-relative:page;mso-height-relative:page;" filled="f" stroked="t" coordsize="21600,21600" o:gfxdata="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GNTGrUAAAABwEAAA8AAAAAAAAAAQAgAAAAIgAAAGRycy9k&#10;b3ducmV2LnhtbFBLAQIUABQAAAAIAIdO4kC2SFWVBgIAAOQDAAAOAAAAAAAAAAEAIAAAACMBAABk&#10;cnMvZTJvRG9jLnhtbFBLBQYAAAAABgAGAFkBAACbBQAAAAA=&#10;">
                <v:fill on="f" focussize="0,0"/>
                <v:stroke weight="0.5pt" color="#000000 [3200]" miterlimit="8" joinstyle="miter" endarrow="block"/>
                <v:imagedata o:title=""/>
                <o:lock v:ext="edit" aspectratio="f"/>
              </v:shape>
            </w:pict>
          </mc:Fallback>
        </mc:AlternateContent>
      </w: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16960" behindDoc="0" locked="0" layoutInCell="1" allowOverlap="1">
                <wp:simplePos x="0" y="0"/>
                <wp:positionH relativeFrom="column">
                  <wp:posOffset>2409825</wp:posOffset>
                </wp:positionH>
                <wp:positionV relativeFrom="paragraph">
                  <wp:posOffset>347345</wp:posOffset>
                </wp:positionV>
                <wp:extent cx="1188085" cy="504190"/>
                <wp:effectExtent l="0" t="0" r="12700" b="10795"/>
                <wp:wrapNone/>
                <wp:docPr id="71" name="文本框 71"/>
                <wp:cNvGraphicFramePr/>
                <a:graphic xmlns:a="http://schemas.openxmlformats.org/drawingml/2006/main">
                  <a:graphicData uri="http://schemas.microsoft.com/office/word/2010/wordprocessingShape">
                    <wps:wsp>
                      <wps:cNvSpPr txBox="1"/>
                      <wps:spPr>
                        <a:xfrm>
                          <a:off x="0" y="0"/>
                          <a:ext cx="1188000" cy="504000"/>
                        </a:xfrm>
                        <a:prstGeom prst="rect">
                          <a:avLst/>
                        </a:prstGeom>
                        <a:solidFill>
                          <a:schemeClr val="lt1"/>
                        </a:solidFill>
                        <a:ln w="6350">
                          <a:solidFill>
                            <a:prstClr val="black"/>
                          </a:solidFill>
                          <a:prstDash val="solid"/>
                        </a:ln>
                      </wps:spPr>
                      <wps:txbx>
                        <w:txbxContent>
                          <w:p>
                            <w:pPr>
                              <w:jc w:val="center"/>
                              <w:rPr>
                                <w:rFonts w:ascii="宋体" w:hAnsi="宋体" w:eastAsia="宋体"/>
                              </w:rPr>
                            </w:pPr>
                            <w:r>
                              <w:rPr>
                                <w:rFonts w:hint="eastAsia" w:ascii="宋体" w:hAnsi="宋体" w:eastAsia="宋体"/>
                              </w:rPr>
                              <w:t>水路防汛</w:t>
                            </w:r>
                          </w:p>
                          <w:p>
                            <w:pPr>
                              <w:jc w:val="center"/>
                              <w:rPr>
                                <w:rFonts w:ascii="宋体" w:hAnsi="宋体" w:eastAsia="宋体"/>
                              </w:rPr>
                            </w:pPr>
                            <w:r>
                              <w:rPr>
                                <w:rFonts w:hint="eastAsia" w:ascii="宋体" w:hAnsi="宋体" w:eastAsia="宋体"/>
                              </w:rPr>
                              <w:t>应急工作组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75pt;margin-top:27.35pt;height:39.7pt;width:93.55pt;z-index:251816960;mso-width-relative:page;mso-height-relative:page;" fillcolor="#FFFFFF [3201]" filled="t" stroked="t" coordsize="21600,21600" o:gfxdata="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A88LXAAAACgEAAA8AAAAAAAAAAQAgAAAAIgAAAGRycy9kb3ducmV2LnhtbFBLAQIUABQAAAAI&#10;AIdO4kDabL8DYAIAANIEAAAOAAAAAAAAAAEAIAAAACYBAABkcnMvZTJvRG9jLnhtbFBLBQYAAAAA&#10;BgAGAFkBAAD4BQAAAAA=&#10;">
                <v:fill on="t" focussize="0,0"/>
                <v:stroke weight="0.5pt" color="#000000" joinstyle="round"/>
                <v:imagedata o:title=""/>
                <o:lock v:ext="edit" aspectratio="f"/>
                <v:textbox>
                  <w:txbxContent>
                    <w:p>
                      <w:pPr>
                        <w:jc w:val="center"/>
                        <w:rPr>
                          <w:rFonts w:ascii="宋体" w:hAnsi="宋体" w:eastAsia="宋体"/>
                        </w:rPr>
                      </w:pPr>
                      <w:r>
                        <w:rPr>
                          <w:rFonts w:hint="eastAsia" w:ascii="宋体" w:hAnsi="宋体" w:eastAsia="宋体"/>
                        </w:rPr>
                        <w:t>水路防汛</w:t>
                      </w:r>
                    </w:p>
                    <w:p>
                      <w:pPr>
                        <w:jc w:val="center"/>
                        <w:rPr>
                          <w:rFonts w:ascii="宋体" w:hAnsi="宋体" w:eastAsia="宋体"/>
                        </w:rPr>
                      </w:pPr>
                      <w:r>
                        <w:rPr>
                          <w:rFonts w:hint="eastAsia" w:ascii="宋体" w:hAnsi="宋体" w:eastAsia="宋体"/>
                        </w:rPr>
                        <w:t>应急工作组</w:t>
                      </w:r>
                    </w:p>
                  </w:txbxContent>
                </v:textbox>
              </v:shape>
            </w:pict>
          </mc:Fallback>
        </mc:AlternateContent>
      </w:r>
    </w:p>
    <w:p>
      <w:pPr>
        <w:widowControl/>
        <w:spacing w:line="560" w:lineRule="exact"/>
        <w:ind w:firstLine="200"/>
        <w:jc w:val="left"/>
        <w:textAlignment w:val="center"/>
        <w:rPr>
          <w:rFonts w:ascii="宋体" w:hAnsi="宋体" w:eastAsia="宋体"/>
        </w:rPr>
      </w:pP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49728" behindDoc="0" locked="0" layoutInCell="1" allowOverlap="1">
                <wp:simplePos x="0" y="0"/>
                <wp:positionH relativeFrom="column">
                  <wp:posOffset>1478915</wp:posOffset>
                </wp:positionH>
                <wp:positionV relativeFrom="paragraph">
                  <wp:posOffset>57150</wp:posOffset>
                </wp:positionV>
                <wp:extent cx="381000" cy="0"/>
                <wp:effectExtent l="38100" t="76200" r="0" b="95250"/>
                <wp:wrapNone/>
                <wp:docPr id="608" name="直接箭头连接符 608"/>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6.45pt;margin-top:4.5pt;height:0pt;width:30pt;z-index:251849728;mso-width-relative:page;mso-height-relative:page;" filled="f" stroked="t" coordsize="21600,21600" o:gfxdata="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xmGmfUAAAABwEAAA8AAAAAAAAAAQAgAAAAIgAA&#10;AGRycy9kb3ducmV2LnhtbFBLAQIUABQAAAAIAIdO4kCzeKnQDAIAAO0DAAAOAAAAAAAAAAEAIAAA&#10;ACMBAABkcnMvZTJvRG9jLnhtbFBLBQYAAAAABgAGAFkBAAChBQAAAAA=&#10;">
                <v:fill on="f" focussize="0,0"/>
                <v:stroke weight="0.5pt" color="#000000 [3200]" miterlimit="8" joinstyle="miter" dashstyle="dash" endarrow="block"/>
                <v:imagedata o:title=""/>
                <o:lock v:ext="edit" aspectratio="f"/>
              </v:shape>
            </w:pict>
          </mc:Fallback>
        </mc:AlternateContent>
      </w: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40512" behindDoc="0" locked="0" layoutInCell="1" allowOverlap="1">
                <wp:simplePos x="0" y="0"/>
                <wp:positionH relativeFrom="column">
                  <wp:posOffset>4714875</wp:posOffset>
                </wp:positionH>
                <wp:positionV relativeFrom="paragraph">
                  <wp:posOffset>333375</wp:posOffset>
                </wp:positionV>
                <wp:extent cx="257175" cy="0"/>
                <wp:effectExtent l="0" t="0" r="0" b="0"/>
                <wp:wrapNone/>
                <wp:docPr id="578" name="直接连接符 578"/>
                <wp:cNvGraphicFramePr/>
                <a:graphic xmlns:a="http://schemas.openxmlformats.org/drawingml/2006/main">
                  <a:graphicData uri="http://schemas.microsoft.com/office/word/2010/wordprocessingShape">
                    <wps:wsp>
                      <wps:cNvCnPr/>
                      <wps:spPr>
                        <a:xfrm>
                          <a:off x="0" y="0"/>
                          <a:ext cx="25717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71.25pt;margin-top:26.25pt;height:0pt;width:20.25pt;z-index:251840512;mso-width-relative:page;mso-height-relative:page;" filled="f" stroked="t" coordsize="21600,21600" o:gfxdata="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Zlmy72AAA&#10;AAkBAAAPAAAAAAAAAAEAIAAAACIAAABkcnMvZG93bnJldi54bWxQSwECFAAUAAAACACHTuJABQRc&#10;MOUBAACzAwAADgAAAAAAAAABACAAAAAnAQAAZHJzL2Uyb0RvYy54bWxQSwUGAAAAAAYABgBZAQAA&#10;fgUAAAAA&#10;">
                <v:fill on="f" focussize="0,0"/>
                <v:stroke weight="0.5pt" color="#000000 [3200]" miterlimit="8" joinstyle="miter" dashstyle="dash"/>
                <v:imagedata o:title=""/>
                <o:lock v:ext="edit" aspectratio="f"/>
              </v:line>
            </w:pict>
          </mc:Fallback>
        </mc:AlternateContent>
      </w: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39488" behindDoc="0" locked="0" layoutInCell="1" allowOverlap="1">
                <wp:simplePos x="0" y="0"/>
                <wp:positionH relativeFrom="column">
                  <wp:posOffset>4711700</wp:posOffset>
                </wp:positionH>
                <wp:positionV relativeFrom="paragraph">
                  <wp:posOffset>333375</wp:posOffset>
                </wp:positionV>
                <wp:extent cx="0" cy="790575"/>
                <wp:effectExtent l="0" t="0" r="38100" b="9525"/>
                <wp:wrapNone/>
                <wp:docPr id="577" name="直接连接符 577"/>
                <wp:cNvGraphicFramePr/>
                <a:graphic xmlns:a="http://schemas.openxmlformats.org/drawingml/2006/main">
                  <a:graphicData uri="http://schemas.microsoft.com/office/word/2010/wordprocessingShape">
                    <wps:wsp>
                      <wps:cNvCnPr/>
                      <wps:spPr>
                        <a:xfrm>
                          <a:off x="0" y="0"/>
                          <a:ext cx="0" cy="7905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71pt;margin-top:26.25pt;height:62.25pt;width:0pt;z-index:251839488;mso-width-relative:page;mso-height-relative:page;" filled="f" stroked="t" coordsize="21600,21600" o:gfxdata="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ecbI3YAAAA&#10;CgEAAA8AAAAAAAAAAQAgAAAAIgAAAGRycy9kb3ducmV2LnhtbFBLAQIUABQAAAAIAIdO4kDXgJ2X&#10;5AEAALMDAAAOAAAAAAAAAAEAIAAAACcBAABkcnMvZTJvRG9jLnhtbFBLBQYAAAAABgAGAFkBAAB9&#10;BQAAAAA=&#10;">
                <v:fill on="f" focussize="0,0"/>
                <v:stroke weight="0.5pt" color="#000000 [3200]" miterlimit="8" joinstyle="miter" dashstyle="dash"/>
                <v:imagedata o:title=""/>
                <o:lock v:ext="edit" aspectratio="f"/>
              </v:line>
            </w:pict>
          </mc:Fallback>
        </mc:AlternateContent>
      </w: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35392" behindDoc="0" locked="0" layoutInCell="1" allowOverlap="1">
                <wp:simplePos x="0" y="0"/>
                <wp:positionH relativeFrom="column">
                  <wp:posOffset>3590290</wp:posOffset>
                </wp:positionH>
                <wp:positionV relativeFrom="paragraph">
                  <wp:posOffset>219075</wp:posOffset>
                </wp:positionV>
                <wp:extent cx="428625" cy="9525"/>
                <wp:effectExtent l="19050" t="57150" r="0" b="85725"/>
                <wp:wrapNone/>
                <wp:docPr id="189" name="直接箭头连接符 189"/>
                <wp:cNvGraphicFramePr/>
                <a:graphic xmlns:a="http://schemas.openxmlformats.org/drawingml/2006/main">
                  <a:graphicData uri="http://schemas.microsoft.com/office/word/2010/wordprocessingShape">
                    <wps:wsp>
                      <wps:cNvCnPr/>
                      <wps:spPr>
                        <a:xfrm flipH="1">
                          <a:off x="0" y="0"/>
                          <a:ext cx="4286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82.7pt;margin-top:17.25pt;height:0.75pt;width:33.75pt;z-index:251835392;mso-width-relative:page;mso-height-relative:page;" filled="f" stroked="t" coordsize="21600,21600" o:gfxdata="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IzKczZAAAACQEAAA8AAAAAAAAA&#10;AQAgAAAAIgAAAGRycy9kb3ducmV2LnhtbFBLAQIUABQAAAAIAIdO4kC0Gt/PEAIAAPEDAAAOAAAA&#10;AAAAAAEAIAAAACgBAABkcnMvZTJvRG9jLnhtbFBLBQYAAAAABgAGAFkBAACqBQAAAAA=&#10;">
                <v:fill on="f" focussize="0,0"/>
                <v:stroke weight="0.5pt" color="#000000 [3200]" miterlimit="8" joinstyle="miter" endarrow="block"/>
                <v:imagedata o:title=""/>
                <o:lock v:ext="edit" aspectratio="f"/>
              </v:shape>
            </w:pict>
          </mc:Fallback>
        </mc:AlternateContent>
      </w: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11840" behindDoc="0" locked="0" layoutInCell="1" allowOverlap="1">
                <wp:simplePos x="0" y="0"/>
                <wp:positionH relativeFrom="column">
                  <wp:posOffset>4972050</wp:posOffset>
                </wp:positionH>
                <wp:positionV relativeFrom="paragraph">
                  <wp:posOffset>171450</wp:posOffset>
                </wp:positionV>
                <wp:extent cx="1259840" cy="323850"/>
                <wp:effectExtent l="0" t="0" r="16510" b="19050"/>
                <wp:wrapNone/>
                <wp:docPr id="507" name="文本框 507"/>
                <wp:cNvGraphicFramePr/>
                <a:graphic xmlns:a="http://schemas.openxmlformats.org/drawingml/2006/main">
                  <a:graphicData uri="http://schemas.microsoft.com/office/word/2010/wordprocessingShape">
                    <wps:wsp>
                      <wps:cNvSpPr txBox="1"/>
                      <wps:spPr>
                        <a:xfrm>
                          <a:off x="0" y="0"/>
                          <a:ext cx="1260000" cy="323850"/>
                        </a:xfrm>
                        <a:prstGeom prst="rect">
                          <a:avLst/>
                        </a:prstGeom>
                        <a:solidFill>
                          <a:schemeClr val="lt1"/>
                        </a:solidFill>
                        <a:ln w="6350">
                          <a:solidFill>
                            <a:prstClr val="black"/>
                          </a:solidFill>
                          <a:prstDash val="dash"/>
                        </a:ln>
                      </wps:spPr>
                      <wps:txbx>
                        <w:txbxContent>
                          <w:p>
                            <w:pPr>
                              <w:jc w:val="center"/>
                              <w:rPr>
                                <w:rFonts w:ascii="宋体" w:hAnsi="宋体" w:eastAsia="宋体"/>
                              </w:rPr>
                            </w:pPr>
                            <w:r>
                              <w:rPr>
                                <w:rFonts w:hint="eastAsia" w:ascii="宋体" w:hAnsi="宋体" w:eastAsia="宋体"/>
                              </w:rPr>
                              <w:t>专家组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1.5pt;margin-top:13.5pt;height:25.5pt;width:99.2pt;z-index:251811840;mso-width-relative:page;mso-height-relative:page;" fillcolor="#FFFFFF [3201]" filled="t" stroked="t" coordsize="21600,21600" o:gfxdata="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d4Fhg1wAAAAkBAAAPAAAAAAAAAAEAIAAAACIAAABkcnMvZG93bnJldi54bWxQSwECFAAU&#10;AAAACACHTuJAhI77b2QCAADTBAAADgAAAAAAAAABACAAAAAmAQAAZHJzL2Uyb0RvYy54bWxQSwUG&#10;AAAAAAYABgBZAQAA/AUAAAAA&#10;">
                <v:fill on="t" focussize="0,0"/>
                <v:stroke weight="0.5pt" color="#000000" joinstyle="round" dashstyle="dash"/>
                <v:imagedata o:title=""/>
                <o:lock v:ext="edit" aspectratio="f"/>
                <v:textbox>
                  <w:txbxContent>
                    <w:p>
                      <w:pPr>
                        <w:jc w:val="center"/>
                        <w:rPr>
                          <w:rFonts w:ascii="宋体" w:hAnsi="宋体" w:eastAsia="宋体"/>
                        </w:rPr>
                      </w:pPr>
                      <w:r>
                        <w:rPr>
                          <w:rFonts w:hint="eastAsia" w:ascii="宋体" w:hAnsi="宋体" w:eastAsia="宋体"/>
                        </w:rPr>
                        <w:t>专家组</w:t>
                      </w:r>
                    </w:p>
                  </w:txbxContent>
                </v:textbox>
              </v:shape>
            </w:pict>
          </mc:Fallback>
        </mc:AlternateContent>
      </w:r>
    </w:p>
    <w:p>
      <w:pPr>
        <w:widowControl/>
        <w:spacing w:line="560" w:lineRule="exact"/>
        <w:ind w:firstLine="200"/>
        <w:jc w:val="left"/>
        <w:textAlignment w:val="center"/>
        <w:rPr>
          <w:rFonts w:ascii="黑体" w:hAnsi="黑体" w:eastAsia="黑体" w:cs="仿宋_GB9704"/>
          <w:color w:val="000000"/>
          <w:kern w:val="0"/>
          <w:sz w:val="32"/>
          <w:szCs w:val="32"/>
        </w:rPr>
      </w:pP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50752" behindDoc="0" locked="0" layoutInCell="1" allowOverlap="1">
                <wp:simplePos x="0" y="0"/>
                <wp:positionH relativeFrom="column">
                  <wp:posOffset>1476375</wp:posOffset>
                </wp:positionH>
                <wp:positionV relativeFrom="paragraph">
                  <wp:posOffset>119380</wp:posOffset>
                </wp:positionV>
                <wp:extent cx="381000" cy="0"/>
                <wp:effectExtent l="38100" t="76200" r="0" b="95250"/>
                <wp:wrapNone/>
                <wp:docPr id="609" name="直接箭头连接符 609"/>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6.25pt;margin-top:9.4pt;height:0pt;width:30pt;z-index:251850752;mso-width-relative:page;mso-height-relative:page;" filled="f" stroked="t" coordsize="21600,21600" o:gfxdata="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trrZrWAAAACQEAAA8AAAAAAAAAAQAgAAAA&#10;IgAAAGRycy9kb3ducmV2LnhtbFBLAQIUABQAAAAIAIdO4kAZ040uDQIAAO0DAAAOAAAAAAAAAAEA&#10;IAAAACUBAABkcnMvZTJvRG9jLnhtbFBLBQYAAAAABgAGAFkBAACkBQAAAAA=&#10;">
                <v:fill on="f" focussize="0,0"/>
                <v:stroke weight="0.5pt" color="#000000 [3200]" miterlimit="8" joinstyle="miter" dashstyle="dash" endarrow="block"/>
                <v:imagedata o:title=""/>
                <o:lock v:ext="edit" aspectratio="f"/>
              </v:shape>
            </w:pict>
          </mc:Fallback>
        </mc:AlternateContent>
      </w: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17984" behindDoc="0" locked="0" layoutInCell="1" allowOverlap="1">
                <wp:simplePos x="0" y="0"/>
                <wp:positionH relativeFrom="column">
                  <wp:posOffset>2409825</wp:posOffset>
                </wp:positionH>
                <wp:positionV relativeFrom="paragraph">
                  <wp:posOffset>236220</wp:posOffset>
                </wp:positionV>
                <wp:extent cx="1188085" cy="504190"/>
                <wp:effectExtent l="0" t="0" r="12700" b="10795"/>
                <wp:wrapNone/>
                <wp:docPr id="527" name="文本框 527"/>
                <wp:cNvGraphicFramePr/>
                <a:graphic xmlns:a="http://schemas.openxmlformats.org/drawingml/2006/main">
                  <a:graphicData uri="http://schemas.microsoft.com/office/word/2010/wordprocessingShape">
                    <wps:wsp>
                      <wps:cNvSpPr txBox="1"/>
                      <wps:spPr>
                        <a:xfrm>
                          <a:off x="0" y="0"/>
                          <a:ext cx="1188000" cy="504000"/>
                        </a:xfrm>
                        <a:prstGeom prst="rect">
                          <a:avLst/>
                        </a:prstGeom>
                        <a:solidFill>
                          <a:schemeClr val="lt1"/>
                        </a:solidFill>
                        <a:ln w="6350">
                          <a:solidFill>
                            <a:prstClr val="black"/>
                          </a:solidFill>
                          <a:prstDash val="solid"/>
                        </a:ln>
                      </wps:spPr>
                      <wps:txbx>
                        <w:txbxContent>
                          <w:p>
                            <w:pPr>
                              <w:jc w:val="center"/>
                              <w:rPr>
                                <w:rFonts w:ascii="宋体" w:hAnsi="宋体" w:eastAsia="宋体"/>
                              </w:rPr>
                            </w:pPr>
                            <w:r>
                              <w:rPr>
                                <w:rFonts w:hint="eastAsia" w:ascii="宋体" w:hAnsi="宋体" w:eastAsia="宋体"/>
                              </w:rPr>
                              <w:t>道路运输防汛</w:t>
                            </w:r>
                          </w:p>
                          <w:p>
                            <w:pPr>
                              <w:jc w:val="center"/>
                              <w:rPr>
                                <w:rFonts w:ascii="宋体" w:hAnsi="宋体" w:eastAsia="宋体"/>
                              </w:rPr>
                            </w:pPr>
                            <w:r>
                              <w:rPr>
                                <w:rFonts w:hint="eastAsia" w:ascii="宋体" w:hAnsi="宋体" w:eastAsia="宋体"/>
                              </w:rPr>
                              <w:t>应急工作组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75pt;margin-top:18.6pt;height:39.7pt;width:93.55pt;z-index:251817984;mso-width-relative:page;mso-height-relative:page;" fillcolor="#FFFFFF [3201]" filled="t" stroked="t" coordsize="21600,21600" o:gfxdata="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lULLedUAAAAKAQAADwAAAAAAAAABACAAAAAiAAAAZHJzL2Rvd25yZXYueG1sUEsBAhQAFAAAAAgA&#10;h07iQG61zyZhAgAA1AQAAA4AAAAAAAAAAQAgAAAAJAEAAGRycy9lMm9Eb2MueG1sUEsFBgAAAAAG&#10;AAYAWQEAAPcFAAAAAA==&#10;">
                <v:fill on="t" focussize="0,0"/>
                <v:stroke weight="0.5pt" color="#000000" joinstyle="round"/>
                <v:imagedata o:title=""/>
                <o:lock v:ext="edit" aspectratio="f"/>
                <v:textbox>
                  <w:txbxContent>
                    <w:p>
                      <w:pPr>
                        <w:jc w:val="center"/>
                        <w:rPr>
                          <w:rFonts w:ascii="宋体" w:hAnsi="宋体" w:eastAsia="宋体"/>
                        </w:rPr>
                      </w:pPr>
                      <w:r>
                        <w:rPr>
                          <w:rFonts w:hint="eastAsia" w:ascii="宋体" w:hAnsi="宋体" w:eastAsia="宋体"/>
                        </w:rPr>
                        <w:t>道路运输防汛</w:t>
                      </w:r>
                    </w:p>
                    <w:p>
                      <w:pPr>
                        <w:jc w:val="center"/>
                        <w:rPr>
                          <w:rFonts w:ascii="宋体" w:hAnsi="宋体" w:eastAsia="宋体"/>
                        </w:rPr>
                      </w:pPr>
                      <w:r>
                        <w:rPr>
                          <w:rFonts w:hint="eastAsia" w:ascii="宋体" w:hAnsi="宋体" w:eastAsia="宋体"/>
                        </w:rPr>
                        <w:t>应急工作组</w:t>
                      </w:r>
                    </w:p>
                  </w:txbxContent>
                </v:textbox>
              </v:shape>
            </w:pict>
          </mc:Fallback>
        </mc:AlternateContent>
      </w:r>
    </w:p>
    <w:p>
      <w:pPr>
        <w:widowControl/>
        <w:spacing w:line="560" w:lineRule="exact"/>
        <w:ind w:firstLine="200"/>
        <w:jc w:val="left"/>
        <w:textAlignment w:val="center"/>
        <w:rPr>
          <w:rFonts w:ascii="黑体" w:hAnsi="黑体" w:eastAsia="黑体" w:cs="仿宋_GB9704"/>
          <w:color w:val="000000"/>
          <w:kern w:val="0"/>
          <w:sz w:val="32"/>
          <w:szCs w:val="32"/>
        </w:rPr>
      </w:pPr>
      <w:r>
        <w:rPr>
          <w:rFonts w:ascii="宋体" w:hAnsi="宋体" w:eastAsia="宋体"/>
        </w:rPr>
        <mc:AlternateContent>
          <mc:Choice Requires="wps">
            <w:drawing>
              <wp:anchor distT="0" distB="0" distL="114300" distR="114300" simplePos="0" relativeHeight="251846656" behindDoc="0" locked="0" layoutInCell="1" allowOverlap="1">
                <wp:simplePos x="0" y="0"/>
                <wp:positionH relativeFrom="column">
                  <wp:posOffset>1478915</wp:posOffset>
                </wp:positionH>
                <wp:positionV relativeFrom="paragraph">
                  <wp:posOffset>136525</wp:posOffset>
                </wp:positionV>
                <wp:extent cx="807085" cy="0"/>
                <wp:effectExtent l="38100" t="76200" r="0" b="95250"/>
                <wp:wrapNone/>
                <wp:docPr id="604" name="直接箭头连接符 604"/>
                <wp:cNvGraphicFramePr/>
                <a:graphic xmlns:a="http://schemas.openxmlformats.org/drawingml/2006/main">
                  <a:graphicData uri="http://schemas.microsoft.com/office/word/2010/wordprocessingShape">
                    <wps:wsp>
                      <wps:cNvCnPr/>
                      <wps:spPr>
                        <a:xfrm flipH="1">
                          <a:off x="0" y="0"/>
                          <a:ext cx="807085"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6.45pt;margin-top:10.75pt;height:0pt;width:63.55pt;z-index:251846656;mso-width-relative:page;mso-height-relative:page;" filled="f" stroked="t" coordsize="21600,21600" o:gfxdata="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5kvas2AAAAAkBAAAPAAAAAAAAAAEAIAAA&#10;ACIAAABkcnMvZG93bnJldi54bWxQSwECFAAUAAAACACHTuJAQY+MBQwCAADtAwAADgAAAAAAAAAB&#10;ACAAAAAnAQAAZHJzL2Uyb0RvYy54bWxQSwUGAAAAAAYABgBZAQAApQUAAAAA&#10;">
                <v:fill on="f" focussize="0,0"/>
                <v:stroke weight="0.5pt" color="#000000 [3200]" miterlimit="8" joinstyle="miter" dashstyle="dash" endarrow="block"/>
                <v:imagedata o:title=""/>
                <o:lock v:ext="edit" aspectratio="f"/>
              </v:shape>
            </w:pict>
          </mc:Fallback>
        </mc:AlternateContent>
      </w:r>
      <w:r>
        <w:rPr>
          <w:rFonts w:ascii="宋体" w:hAnsi="宋体" w:eastAsia="宋体"/>
        </w:rPr>
        <mc:AlternateContent>
          <mc:Choice Requires="wps">
            <w:drawing>
              <wp:anchor distT="0" distB="0" distL="114300" distR="114300" simplePos="0" relativeHeight="251844608" behindDoc="0" locked="0" layoutInCell="1" allowOverlap="1">
                <wp:simplePos x="0" y="0"/>
                <wp:positionH relativeFrom="column">
                  <wp:posOffset>6534150</wp:posOffset>
                </wp:positionH>
                <wp:positionV relativeFrom="paragraph">
                  <wp:posOffset>193675</wp:posOffset>
                </wp:positionV>
                <wp:extent cx="333375" cy="0"/>
                <wp:effectExtent l="0" t="76200" r="9525" b="95250"/>
                <wp:wrapNone/>
                <wp:docPr id="602" name="直接箭头连接符 602"/>
                <wp:cNvGraphicFramePr/>
                <a:graphic xmlns:a="http://schemas.openxmlformats.org/drawingml/2006/main">
                  <a:graphicData uri="http://schemas.microsoft.com/office/word/2010/wordprocessingShape">
                    <wps:wsp>
                      <wps:cNvCnPr/>
                      <wps:spPr>
                        <a:xfrm>
                          <a:off x="0" y="0"/>
                          <a:ext cx="333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514.5pt;margin-top:15.25pt;height:0pt;width:26.25pt;z-index:251844608;mso-width-relative:page;mso-height-relative:page;" filled="f" stroked="t" coordsize="21600,21600" o:gfxdata="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s0m0W1gAAAAsBAAAPAAAAAAAAAAEAIAAAACIAAABkcnMv&#10;ZG93bnJldi54bWxQSwECFAAUAAAACACHTuJAdlUNswUCAADkAwAADgAAAAAAAAABACAAAAAlAQAA&#10;ZHJzL2Uyb0RvYy54bWxQSwUGAAAAAAYABgBZAQAAnAUAAAAA&#10;">
                <v:fill on="f" focussize="0,0"/>
                <v:stroke weight="0.5pt" color="#000000 [3200]" miterlimit="8" joinstyle="miter" endarrow="block"/>
                <v:imagedata o:title=""/>
                <o:lock v:ext="edit" aspectratio="f"/>
              </v:shape>
            </w:pict>
          </mc:Fallback>
        </mc:AlternateContent>
      </w:r>
      <w:r>
        <w:rPr>
          <w:rFonts w:ascii="宋体" w:hAnsi="宋体" w:eastAsia="宋体"/>
        </w:rPr>
        <mc:AlternateContent>
          <mc:Choice Requires="wps">
            <w:drawing>
              <wp:anchor distT="0" distB="0" distL="114300" distR="114300" simplePos="0" relativeHeight="251843584" behindDoc="0" locked="0" layoutInCell="1" allowOverlap="1">
                <wp:simplePos x="0" y="0"/>
                <wp:positionH relativeFrom="column">
                  <wp:posOffset>6534150</wp:posOffset>
                </wp:positionH>
                <wp:positionV relativeFrom="paragraph">
                  <wp:posOffset>193675</wp:posOffset>
                </wp:positionV>
                <wp:extent cx="0" cy="542925"/>
                <wp:effectExtent l="0" t="0" r="38100" b="28575"/>
                <wp:wrapNone/>
                <wp:docPr id="601" name="直接连接符 601"/>
                <wp:cNvGraphicFramePr/>
                <a:graphic xmlns:a="http://schemas.openxmlformats.org/drawingml/2006/main">
                  <a:graphicData uri="http://schemas.microsoft.com/office/word/2010/wordprocessingShape">
                    <wps:wsp>
                      <wps:cNvCnPr/>
                      <wps:spPr>
                        <a:xfrm>
                          <a:off x="0" y="0"/>
                          <a:ext cx="0" cy="542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14.5pt;margin-top:15.25pt;height:42.75pt;width:0pt;z-index:251843584;mso-width-relative:page;mso-height-relative:page;" filled="f" stroked="t" coordsize="21600,21600" o:gfxdata="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N4tkc1wAAAAwB&#10;AAAPAAAAAAAAAAEAIAAAACIAAABkcnMvZG93bnJldi54bWxQSwECFAAUAAAACACHTuJA8I2KouMB&#10;AAC0AwAADgAAAAAAAAABACAAAAAmAQAAZHJzL2Uyb0RvYy54bWxQSwUGAAAAAAYABgBZAQAAewUA&#10;AAAA&#10;">
                <v:fill on="f" focussize="0,0"/>
                <v:stroke weight="0.5pt" color="#000000 [3200]" miterlimit="8" joinstyle="miter"/>
                <v:imagedata o:title=""/>
                <o:lock v:ext="edit" aspectratio="f"/>
              </v:line>
            </w:pict>
          </mc:Fallback>
        </mc:AlternateContent>
      </w:r>
      <w:r>
        <w:rPr>
          <w:rFonts w:ascii="宋体" w:hAnsi="宋体" w:eastAsia="宋体"/>
        </w:rPr>
        <mc:AlternateContent>
          <mc:Choice Requires="wps">
            <w:drawing>
              <wp:anchor distT="0" distB="0" distL="114300" distR="114300" simplePos="0" relativeHeight="251838464" behindDoc="0" locked="0" layoutInCell="1" allowOverlap="1">
                <wp:simplePos x="0" y="0"/>
                <wp:positionH relativeFrom="column">
                  <wp:posOffset>4546600</wp:posOffset>
                </wp:positionH>
                <wp:positionV relativeFrom="paragraph">
                  <wp:posOffset>88900</wp:posOffset>
                </wp:positionV>
                <wp:extent cx="168275" cy="0"/>
                <wp:effectExtent l="0" t="0" r="0" b="0"/>
                <wp:wrapNone/>
                <wp:docPr id="576" name="直接连接符 576"/>
                <wp:cNvGraphicFramePr/>
                <a:graphic xmlns:a="http://schemas.openxmlformats.org/drawingml/2006/main">
                  <a:graphicData uri="http://schemas.microsoft.com/office/word/2010/wordprocessingShape">
                    <wps:wsp>
                      <wps:cNvCnPr/>
                      <wps:spPr>
                        <a:xfrm>
                          <a:off x="0" y="0"/>
                          <a:ext cx="168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58pt;margin-top:7pt;height:0pt;width:13.25pt;z-index:251838464;mso-width-relative:page;mso-height-relative:page;" filled="f" stroked="t" coordsize="21600,21600" o:gfxdata="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Dloh9YAAAAJ&#10;AQAADwAAAAAAAAABACAAAAAiAAAAZHJzL2Rvd25yZXYueG1sUEsBAhQAFAAAAAgAh07iQNBOZ/jl&#10;AQAAtAMAAA4AAAAAAAAAAQAgAAAAJQEAAGRycy9lMm9Eb2MueG1sUEsFBgAAAAAGAAYAWQEAAHwF&#10;AAAAAA==&#10;">
                <v:fill on="f" focussize="0,0"/>
                <v:stroke weight="0.5pt" color="#000000 [3200]" miterlimit="8" joinstyle="miter"/>
                <v:imagedata o:title=""/>
                <o:lock v:ext="edit" aspectratio="f"/>
              </v:line>
            </w:pict>
          </mc:Fallback>
        </mc:AlternateContent>
      </w:r>
      <w:r>
        <w:rPr>
          <w:rFonts w:ascii="宋体" w:hAnsi="宋体" w:eastAsia="宋体"/>
        </w:rPr>
        <mc:AlternateContent>
          <mc:Choice Requires="wps">
            <w:drawing>
              <wp:anchor distT="0" distB="0" distL="114300" distR="114300" simplePos="0" relativeHeight="251832320" behindDoc="0" locked="0" layoutInCell="1" allowOverlap="1">
                <wp:simplePos x="0" y="0"/>
                <wp:positionH relativeFrom="column">
                  <wp:posOffset>3587750</wp:posOffset>
                </wp:positionH>
                <wp:positionV relativeFrom="paragraph">
                  <wp:posOffset>88900</wp:posOffset>
                </wp:positionV>
                <wp:extent cx="955675" cy="0"/>
                <wp:effectExtent l="38100" t="76200" r="0" b="95250"/>
                <wp:wrapNone/>
                <wp:docPr id="186" name="直接箭头连接符 186"/>
                <wp:cNvGraphicFramePr/>
                <a:graphic xmlns:a="http://schemas.openxmlformats.org/drawingml/2006/main">
                  <a:graphicData uri="http://schemas.microsoft.com/office/word/2010/wordprocessingShape">
                    <wps:wsp>
                      <wps:cNvCnPr/>
                      <wps:spPr>
                        <a:xfrm flipH="1">
                          <a:off x="0" y="0"/>
                          <a:ext cx="9556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82.5pt;margin-top:7pt;height:0pt;width:75.25pt;z-index:251832320;mso-width-relative:page;mso-height-relative:page;" filled="f" stroked="t" coordsize="21600,21600" o:gfxdata="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DLZnrYAAAACQEAAA8AAAAAAAAAAQAg&#10;AAAAIgAAAGRycy9kb3ducmV2LnhtbFBLAQIUABQAAAAIAIdO4kBGfVB2DgIAAO4DAAAOAAAAAAAA&#10;AAEAIAAAACcBAABkcnMvZTJvRG9jLnhtbFBLBQYAAAAABgAGAFkBAACnBQAAAAA=&#10;">
                <v:fill on="f" focussize="0,0"/>
                <v:stroke weight="0.5pt" color="#000000 [3200]" miterlimit="8" joinstyle="miter" endarrow="block"/>
                <v:imagedata o:title=""/>
                <o:lock v:ext="edit" aspectratio="f"/>
              </v:shape>
            </w:pict>
          </mc:Fallback>
        </mc:AlternateContent>
      </w:r>
      <w:r>
        <w:rPr>
          <w:rFonts w:ascii="宋体" w:hAnsi="宋体" w:eastAsia="宋体"/>
        </w:rPr>
        <mc:AlternateContent>
          <mc:Choice Requires="wps">
            <w:drawing>
              <wp:anchor distT="0" distB="0" distL="114300" distR="114300" simplePos="0" relativeHeight="251813888" behindDoc="0" locked="0" layoutInCell="1" allowOverlap="1">
                <wp:simplePos x="0" y="0"/>
                <wp:positionH relativeFrom="column">
                  <wp:posOffset>6867525</wp:posOffset>
                </wp:positionH>
                <wp:positionV relativeFrom="paragraph">
                  <wp:posOffset>12700</wp:posOffset>
                </wp:positionV>
                <wp:extent cx="1619885" cy="323850"/>
                <wp:effectExtent l="0" t="0" r="18415" b="19050"/>
                <wp:wrapNone/>
                <wp:docPr id="509" name="文本框 509"/>
                <wp:cNvGraphicFramePr/>
                <a:graphic xmlns:a="http://schemas.openxmlformats.org/drawingml/2006/main">
                  <a:graphicData uri="http://schemas.microsoft.com/office/word/2010/wordprocessingShape">
                    <wps:wsp>
                      <wps:cNvSpPr txBox="1"/>
                      <wps:spPr>
                        <a:xfrm>
                          <a:off x="0" y="0"/>
                          <a:ext cx="1620000" cy="323850"/>
                        </a:xfrm>
                        <a:prstGeom prst="rect">
                          <a:avLst/>
                        </a:prstGeom>
                        <a:solidFill>
                          <a:schemeClr val="lt1"/>
                        </a:solidFill>
                        <a:ln w="6350">
                          <a:solidFill>
                            <a:prstClr val="black"/>
                          </a:solidFill>
                          <a:prstDash val="dash"/>
                        </a:ln>
                      </wps:spPr>
                      <wps:txbx>
                        <w:txbxContent>
                          <w:p>
                            <w:pPr>
                              <w:jc w:val="center"/>
                              <w:rPr>
                                <w:rFonts w:ascii="宋体" w:hAnsi="宋体" w:eastAsia="宋体"/>
                              </w:rPr>
                            </w:pPr>
                            <w:r>
                              <w:rPr>
                                <w:rFonts w:hint="eastAsia" w:ascii="宋体" w:hAnsi="宋体" w:eastAsia="宋体"/>
                              </w:rPr>
                              <w:t>相关业务处室与专家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0.75pt;margin-top:1pt;height:25.5pt;width:127.55pt;z-index:251813888;mso-width-relative:page;mso-height-relative:page;" fillcolor="#FFFFFF [3201]" filled="t" stroked="t" coordsize="21600,21600" o:gfxdata="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xp7zTXAAAACgEAAA8AAAAAAAAAAQAgAAAAIgAAAGRycy9kb3ducmV2LnhtbFBLAQIUABQA&#10;AAAIAIdO4kCs50FvYwIAANMEAAAOAAAAAAAAAAEAIAAAACYBAABkcnMvZTJvRG9jLnhtbFBLBQYA&#10;AAAABgAGAFkBAAD7BQAAAAA=&#10;">
                <v:fill on="t" focussize="0,0"/>
                <v:stroke weight="0.5pt" color="#000000" joinstyle="round" dashstyle="dash"/>
                <v:imagedata o:title=""/>
                <o:lock v:ext="edit" aspectratio="f"/>
                <v:textbox>
                  <w:txbxContent>
                    <w:p>
                      <w:pPr>
                        <w:jc w:val="center"/>
                        <w:rPr>
                          <w:rFonts w:ascii="宋体" w:hAnsi="宋体" w:eastAsia="宋体"/>
                        </w:rPr>
                      </w:pPr>
                      <w:r>
                        <w:rPr>
                          <w:rFonts w:hint="eastAsia" w:ascii="宋体" w:hAnsi="宋体" w:eastAsia="宋体"/>
                        </w:rPr>
                        <w:t>相关业务处室与专家</w:t>
                      </w:r>
                    </w:p>
                  </w:txbxContent>
                </v:textbox>
              </v:shape>
            </w:pict>
          </mc:Fallback>
        </mc:AlternateContent>
      </w: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12864" behindDoc="0" locked="0" layoutInCell="1" allowOverlap="1">
                <wp:simplePos x="0" y="0"/>
                <wp:positionH relativeFrom="column">
                  <wp:posOffset>4972050</wp:posOffset>
                </wp:positionH>
                <wp:positionV relativeFrom="paragraph">
                  <wp:posOffset>292100</wp:posOffset>
                </wp:positionV>
                <wp:extent cx="1259840" cy="323850"/>
                <wp:effectExtent l="0" t="0" r="16510" b="19050"/>
                <wp:wrapNone/>
                <wp:docPr id="508" name="文本框 508"/>
                <wp:cNvGraphicFramePr/>
                <a:graphic xmlns:a="http://schemas.openxmlformats.org/drawingml/2006/main">
                  <a:graphicData uri="http://schemas.microsoft.com/office/word/2010/wordprocessingShape">
                    <wps:wsp>
                      <wps:cNvSpPr txBox="1"/>
                      <wps:spPr>
                        <a:xfrm>
                          <a:off x="0" y="0"/>
                          <a:ext cx="1260000" cy="323850"/>
                        </a:xfrm>
                        <a:prstGeom prst="rect">
                          <a:avLst/>
                        </a:prstGeom>
                        <a:solidFill>
                          <a:schemeClr val="lt1"/>
                        </a:solidFill>
                        <a:ln w="6350">
                          <a:solidFill>
                            <a:prstClr val="black"/>
                          </a:solidFill>
                          <a:prstDash val="dash"/>
                        </a:ln>
                      </wps:spPr>
                      <wps:txbx>
                        <w:txbxContent>
                          <w:p>
                            <w:pPr>
                              <w:jc w:val="center"/>
                              <w:rPr>
                                <w:rFonts w:ascii="宋体" w:hAnsi="宋体" w:eastAsia="宋体"/>
                              </w:rPr>
                            </w:pPr>
                            <w:r>
                              <w:rPr>
                                <w:rFonts w:hint="eastAsia" w:ascii="宋体" w:hAnsi="宋体" w:eastAsia="宋体"/>
                              </w:rPr>
                              <w:t>现场工作组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1.5pt;margin-top:23pt;height:25.5pt;width:99.2pt;z-index:251812864;mso-width-relative:page;mso-height-relative:page;" fillcolor="#FFFFFF [3201]" filled="t" stroked="t" coordsize="21600,21600" o:gfxdata="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2LKNTXAAAACQEAAA8AAAAAAAAAAQAgAAAAIgAAAGRycy9kb3ducmV2LnhtbFBLAQIUABQA&#10;AAAIAIdO4kDhiMv9YwIAANMEAAAOAAAAAAAAAAEAIAAAACYBAABkcnMvZTJvRG9jLnhtbFBLBQYA&#10;AAAABgAGAFkBAAD7BQAAAAA=&#10;">
                <v:fill on="t" focussize="0,0"/>
                <v:stroke weight="0.5pt" color="#000000" joinstyle="round" dashstyle="dash"/>
                <v:imagedata o:title=""/>
                <o:lock v:ext="edit" aspectratio="f"/>
                <v:textbox>
                  <w:txbxContent>
                    <w:p>
                      <w:pPr>
                        <w:jc w:val="center"/>
                        <w:rPr>
                          <w:rFonts w:ascii="宋体" w:hAnsi="宋体" w:eastAsia="宋体"/>
                        </w:rPr>
                      </w:pPr>
                      <w:r>
                        <w:rPr>
                          <w:rFonts w:hint="eastAsia" w:ascii="宋体" w:hAnsi="宋体" w:eastAsia="宋体"/>
                        </w:rPr>
                        <w:t>现场工作组</w:t>
                      </w:r>
                    </w:p>
                  </w:txbxContent>
                </v:textbox>
              </v:shape>
            </w:pict>
          </mc:Fallback>
        </mc:AlternateContent>
      </w:r>
    </w:p>
    <w:p>
      <w:pPr>
        <w:widowControl/>
        <w:spacing w:line="560" w:lineRule="exact"/>
        <w:ind w:firstLine="200"/>
        <w:jc w:val="left"/>
        <w:textAlignment w:val="center"/>
        <w:rPr>
          <w:rFonts w:ascii="黑体" w:hAnsi="黑体" w:eastAsia="黑体" w:cs="仿宋_GB9704"/>
          <w:color w:val="000000"/>
          <w:kern w:val="0"/>
          <w:sz w:val="32"/>
          <w:szCs w:val="32"/>
        </w:rPr>
      </w:pP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51776" behindDoc="0" locked="0" layoutInCell="1" allowOverlap="1">
                <wp:simplePos x="0" y="0"/>
                <wp:positionH relativeFrom="column">
                  <wp:posOffset>1476375</wp:posOffset>
                </wp:positionH>
                <wp:positionV relativeFrom="paragraph">
                  <wp:posOffset>200025</wp:posOffset>
                </wp:positionV>
                <wp:extent cx="381000" cy="0"/>
                <wp:effectExtent l="38100" t="76200" r="0" b="95250"/>
                <wp:wrapNone/>
                <wp:docPr id="610" name="直接箭头连接符 610"/>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6.25pt;margin-top:15.75pt;height:0pt;width:30pt;z-index:251851776;mso-width-relative:page;mso-height-relative:page;" filled="f" stroked="t" coordsize="21600,21600" o:gfxdata="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1bUjw2AAAAAkBAAAPAAAAAAAAAAEAIAAA&#10;ACIAAABkcnMvZG93bnJldi54bWxQSwECFAAUAAAACACHTuJAulK1egwCAADtAwAADgAAAAAAAAAB&#10;ACAAAAAnAQAAZHJzL2Uyb0RvYy54bWxQSwUGAAAAAAYABgBZAQAApQUAAAAA&#10;">
                <v:fill on="f" focussize="0,0"/>
                <v:stroke weight="0.5pt" color="#000000 [3200]" miterlimit="8" joinstyle="miter" dashstyle="dash" endarrow="block"/>
                <v:imagedata o:title=""/>
                <o:lock v:ext="edit" aspectratio="f"/>
              </v:shape>
            </w:pict>
          </mc:Fallback>
        </mc:AlternateContent>
      </w:r>
      <w:r>
        <w:rPr>
          <w:rFonts w:ascii="宋体" w:hAnsi="宋体" w:eastAsia="宋体"/>
        </w:rPr>
        <mc:AlternateContent>
          <mc:Choice Requires="wps">
            <w:drawing>
              <wp:anchor distT="0" distB="0" distL="114300" distR="114300" simplePos="0" relativeHeight="251842560" behindDoc="0" locked="0" layoutInCell="1" allowOverlap="1">
                <wp:simplePos x="0" y="0"/>
                <wp:positionH relativeFrom="column">
                  <wp:posOffset>6231890</wp:posOffset>
                </wp:positionH>
                <wp:positionV relativeFrom="paragraph">
                  <wp:posOffset>123825</wp:posOffset>
                </wp:positionV>
                <wp:extent cx="302260" cy="0"/>
                <wp:effectExtent l="0" t="0" r="0" b="0"/>
                <wp:wrapNone/>
                <wp:docPr id="586" name="直接连接符 586"/>
                <wp:cNvGraphicFramePr/>
                <a:graphic xmlns:a="http://schemas.openxmlformats.org/drawingml/2006/main">
                  <a:graphicData uri="http://schemas.microsoft.com/office/word/2010/wordprocessingShape">
                    <wps:wsp>
                      <wps:cNvCnPr/>
                      <wps:spPr>
                        <a:xfrm>
                          <a:off x="0" y="0"/>
                          <a:ext cx="3022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90.7pt;margin-top:9.75pt;height:0pt;width:23.8pt;z-index:251842560;mso-width-relative:page;mso-height-relative:page;" filled="f" stroked="t" coordsize="21600,21600" o:gfxdata="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44BzvWAAAACgEA&#10;AA8AAAAAAAAAAQAgAAAAIgAAAGRycy9kb3ducmV2LnhtbFBLAQIUABQAAAAIAIdO4kCXwXqw4wEA&#10;ALQDAAAOAAAAAAAAAAEAIAAAACUBAABkcnMvZTJvRG9jLnhtbFBLBQYAAAAABgAGAFkBAAB6BQAA&#10;AAA=&#10;">
                <v:fill on="f" focussize="0,0"/>
                <v:stroke weight="0.5pt" color="#000000 [3200]" miterlimit="8" joinstyle="miter"/>
                <v:imagedata o:title=""/>
                <o:lock v:ext="edit" aspectratio="f"/>
              </v:line>
            </w:pict>
          </mc:Fallback>
        </mc:AlternateContent>
      </w:r>
      <w:r>
        <w:rPr>
          <w:rFonts w:ascii="宋体" w:hAnsi="宋体" w:eastAsia="宋体"/>
        </w:rPr>
        <mc:AlternateContent>
          <mc:Choice Requires="wps">
            <w:drawing>
              <wp:anchor distT="0" distB="0" distL="114300" distR="114300" simplePos="0" relativeHeight="251841536" behindDoc="0" locked="0" layoutInCell="1" allowOverlap="1">
                <wp:simplePos x="0" y="0"/>
                <wp:positionH relativeFrom="column">
                  <wp:posOffset>4714875</wp:posOffset>
                </wp:positionH>
                <wp:positionV relativeFrom="paragraph">
                  <wp:posOffset>57150</wp:posOffset>
                </wp:positionV>
                <wp:extent cx="257175" cy="0"/>
                <wp:effectExtent l="0" t="0" r="0" b="0"/>
                <wp:wrapNone/>
                <wp:docPr id="579" name="直接连接符 579"/>
                <wp:cNvGraphicFramePr/>
                <a:graphic xmlns:a="http://schemas.openxmlformats.org/drawingml/2006/main">
                  <a:graphicData uri="http://schemas.microsoft.com/office/word/2010/wordprocessingShape">
                    <wps:wsp>
                      <wps:cNvCnPr/>
                      <wps:spPr>
                        <a:xfrm>
                          <a:off x="0" y="0"/>
                          <a:ext cx="25717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71.25pt;margin-top:4.5pt;height:0pt;width:20.25pt;z-index:251841536;mso-width-relative:page;mso-height-relative:page;" filled="f" stroked="t" coordsize="21600,21600" o:gfxdata="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l6ssvXAAAA&#10;BwEAAA8AAAAAAAAAAQAgAAAAIgAAAGRycy9kb3ducmV2LnhtbFBLAQIUABQAAAAIAIdO4kCZMk+B&#10;5QEAALMDAAAOAAAAAAAAAAEAIAAAACYBAABkcnMvZTJvRG9jLnhtbFBLBQYAAAAABgAGAFkBAAB9&#10;BQAAAAA=&#10;">
                <v:fill on="f" focussize="0,0"/>
                <v:stroke weight="0.5pt" color="#000000 [3200]" miterlimit="8" joinstyle="miter" dashstyle="dash"/>
                <v:imagedata o:title=""/>
                <o:lock v:ext="edit" aspectratio="f"/>
              </v:line>
            </w:pict>
          </mc:Fallback>
        </mc:AlternateContent>
      </w:r>
      <w:r>
        <w:rPr>
          <w:rFonts w:ascii="宋体" w:hAnsi="宋体" w:eastAsia="宋体"/>
        </w:rPr>
        <mc:AlternateContent>
          <mc:Choice Requires="wps">
            <w:drawing>
              <wp:anchor distT="0" distB="0" distL="114300" distR="114300" simplePos="0" relativeHeight="251814912" behindDoc="0" locked="0" layoutInCell="1" allowOverlap="1">
                <wp:simplePos x="0" y="0"/>
                <wp:positionH relativeFrom="column">
                  <wp:posOffset>6867525</wp:posOffset>
                </wp:positionH>
                <wp:positionV relativeFrom="paragraph">
                  <wp:posOffset>259715</wp:posOffset>
                </wp:positionV>
                <wp:extent cx="1619885" cy="323850"/>
                <wp:effectExtent l="0" t="0" r="18415" b="19050"/>
                <wp:wrapNone/>
                <wp:docPr id="510" name="文本框 510"/>
                <wp:cNvGraphicFramePr/>
                <a:graphic xmlns:a="http://schemas.openxmlformats.org/drawingml/2006/main">
                  <a:graphicData uri="http://schemas.microsoft.com/office/word/2010/wordprocessingShape">
                    <wps:wsp>
                      <wps:cNvSpPr txBox="1"/>
                      <wps:spPr>
                        <a:xfrm>
                          <a:off x="0" y="0"/>
                          <a:ext cx="1620000" cy="323850"/>
                        </a:xfrm>
                        <a:prstGeom prst="rect">
                          <a:avLst/>
                        </a:prstGeom>
                        <a:solidFill>
                          <a:schemeClr val="lt1"/>
                        </a:solidFill>
                        <a:ln w="6350">
                          <a:solidFill>
                            <a:prstClr val="black"/>
                          </a:solidFill>
                          <a:prstDash val="dash"/>
                        </a:ln>
                      </wps:spPr>
                      <wps:txbx>
                        <w:txbxContent>
                          <w:p>
                            <w:pPr>
                              <w:jc w:val="center"/>
                              <w:rPr>
                                <w:rFonts w:ascii="宋体" w:hAnsi="宋体" w:eastAsia="宋体"/>
                              </w:rPr>
                            </w:pPr>
                            <w:r>
                              <w:rPr>
                                <w:rFonts w:hint="eastAsia" w:ascii="宋体" w:hAnsi="宋体" w:eastAsia="宋体"/>
                              </w:rPr>
                              <w:t>行业管理部门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0.75pt;margin-top:20.45pt;height:25.5pt;width:127.55pt;z-index:251814912;mso-width-relative:page;mso-height-relative:page;" fillcolor="#FFFFFF [3201]" filled="t" stroked="t" coordsize="21600,21600" o:gfxdata="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eanA7YAAAACwEAAA8AAAAAAAAAAQAgAAAAIgAAAGRycy9kb3ducmV2LnhtbFBLAQIUABQA&#10;AAAIAIdO4kBIqPqnYgIAANMEAAAOAAAAAAAAAAEAIAAAACcBAABkcnMvZTJvRG9jLnhtbFBLBQYA&#10;AAAABgAGAFkBAAD7BQAAAAA=&#10;">
                <v:fill on="t" focussize="0,0"/>
                <v:stroke weight="0.5pt" color="#000000" joinstyle="round" dashstyle="dash"/>
                <v:imagedata o:title=""/>
                <o:lock v:ext="edit" aspectratio="f"/>
                <v:textbox>
                  <w:txbxContent>
                    <w:p>
                      <w:pPr>
                        <w:jc w:val="center"/>
                        <w:rPr>
                          <w:rFonts w:ascii="宋体" w:hAnsi="宋体" w:eastAsia="宋体"/>
                        </w:rPr>
                      </w:pPr>
                      <w:r>
                        <w:rPr>
                          <w:rFonts w:hint="eastAsia" w:ascii="宋体" w:hAnsi="宋体" w:eastAsia="宋体"/>
                        </w:rPr>
                        <w:t>行业管理部门</w:t>
                      </w:r>
                    </w:p>
                  </w:txbxContent>
                </v:textbox>
              </v:shape>
            </w:pict>
          </mc:Fallback>
        </mc:AlternateContent>
      </w: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19008" behindDoc="0" locked="0" layoutInCell="1" allowOverlap="1">
                <wp:simplePos x="0" y="0"/>
                <wp:positionH relativeFrom="column">
                  <wp:posOffset>2416175</wp:posOffset>
                </wp:positionH>
                <wp:positionV relativeFrom="paragraph">
                  <wp:posOffset>125095</wp:posOffset>
                </wp:positionV>
                <wp:extent cx="1188085" cy="504190"/>
                <wp:effectExtent l="0" t="0" r="12700" b="10795"/>
                <wp:wrapNone/>
                <wp:docPr id="529" name="文本框 529"/>
                <wp:cNvGraphicFramePr/>
                <a:graphic xmlns:a="http://schemas.openxmlformats.org/drawingml/2006/main">
                  <a:graphicData uri="http://schemas.microsoft.com/office/word/2010/wordprocessingShape">
                    <wps:wsp>
                      <wps:cNvSpPr txBox="1"/>
                      <wps:spPr>
                        <a:xfrm>
                          <a:off x="0" y="0"/>
                          <a:ext cx="1188000" cy="504000"/>
                        </a:xfrm>
                        <a:prstGeom prst="rect">
                          <a:avLst/>
                        </a:prstGeom>
                        <a:solidFill>
                          <a:schemeClr val="lt1"/>
                        </a:solidFill>
                        <a:ln w="6350">
                          <a:solidFill>
                            <a:prstClr val="black"/>
                          </a:solidFill>
                          <a:prstDash val="solid"/>
                        </a:ln>
                      </wps:spPr>
                      <wps:txbx>
                        <w:txbxContent>
                          <w:p>
                            <w:pPr>
                              <w:jc w:val="center"/>
                              <w:rPr>
                                <w:rFonts w:ascii="宋体" w:hAnsi="宋体" w:eastAsia="宋体"/>
                              </w:rPr>
                            </w:pPr>
                            <w:r>
                              <w:rPr>
                                <w:rFonts w:hint="eastAsia" w:ascii="宋体" w:hAnsi="宋体" w:eastAsia="宋体"/>
                              </w:rPr>
                              <w:t>公路水运工程</w:t>
                            </w:r>
                          </w:p>
                          <w:p>
                            <w:pPr>
                              <w:jc w:val="center"/>
                              <w:rPr>
                                <w:rFonts w:ascii="宋体" w:hAnsi="宋体" w:eastAsia="宋体"/>
                              </w:rPr>
                            </w:pPr>
                            <w:r>
                              <w:rPr>
                                <w:rFonts w:hint="eastAsia" w:ascii="宋体" w:hAnsi="宋体" w:eastAsia="宋体"/>
                              </w:rPr>
                              <w:t>防汛应急工作组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25pt;margin-top:9.85pt;height:39.7pt;width:93.55pt;z-index:251819008;mso-width-relative:page;mso-height-relative:page;" fillcolor="#FFFFFF [3201]" filled="t" stroked="t" coordsize="21600,21600" o:gfxdata="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keZlTWAAAACQEAAA8AAAAAAAAAAQAgAAAAIgAAAGRycy9kb3ducmV2LnhtbFBLAQIUABQAAAAI&#10;AIdO4kDWptvEYQIAANQEAAAOAAAAAAAAAAEAIAAAACUBAABkcnMvZTJvRG9jLnhtbFBLBQYAAAAA&#10;BgAGAFkBAAD4BQAAAAA=&#10;">
                <v:fill on="t" focussize="0,0"/>
                <v:stroke weight="0.5pt" color="#000000" joinstyle="round"/>
                <v:imagedata o:title=""/>
                <o:lock v:ext="edit" aspectratio="f"/>
                <v:textbox>
                  <w:txbxContent>
                    <w:p>
                      <w:pPr>
                        <w:jc w:val="center"/>
                        <w:rPr>
                          <w:rFonts w:ascii="宋体" w:hAnsi="宋体" w:eastAsia="宋体"/>
                        </w:rPr>
                      </w:pPr>
                      <w:r>
                        <w:rPr>
                          <w:rFonts w:hint="eastAsia" w:ascii="宋体" w:hAnsi="宋体" w:eastAsia="宋体"/>
                        </w:rPr>
                        <w:t>公路水运工程</w:t>
                      </w:r>
                    </w:p>
                    <w:p>
                      <w:pPr>
                        <w:jc w:val="center"/>
                        <w:rPr>
                          <w:rFonts w:ascii="宋体" w:hAnsi="宋体" w:eastAsia="宋体"/>
                        </w:rPr>
                      </w:pPr>
                      <w:r>
                        <w:rPr>
                          <w:rFonts w:hint="eastAsia" w:ascii="宋体" w:hAnsi="宋体" w:eastAsia="宋体"/>
                        </w:rPr>
                        <w:t>防汛应急工作组</w:t>
                      </w:r>
                    </w:p>
                  </w:txbxContent>
                </v:textbox>
              </v:shape>
            </w:pict>
          </mc:Fallback>
        </mc:AlternateContent>
      </w:r>
    </w:p>
    <w:p>
      <w:pPr>
        <w:widowControl/>
        <w:spacing w:line="560" w:lineRule="exact"/>
        <w:ind w:firstLine="200"/>
        <w:jc w:val="left"/>
        <w:textAlignment w:val="center"/>
        <w:rPr>
          <w:rFonts w:ascii="黑体" w:hAnsi="黑体" w:eastAsia="黑体" w:cs="仿宋_GB9704"/>
          <w:color w:val="000000"/>
          <w:kern w:val="0"/>
          <w:sz w:val="32"/>
          <w:szCs w:val="32"/>
        </w:rPr>
      </w:pP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52800" behindDoc="0" locked="0" layoutInCell="1" allowOverlap="1">
                <wp:simplePos x="0" y="0"/>
                <wp:positionH relativeFrom="column">
                  <wp:posOffset>1476375</wp:posOffset>
                </wp:positionH>
                <wp:positionV relativeFrom="paragraph">
                  <wp:posOffset>271780</wp:posOffset>
                </wp:positionV>
                <wp:extent cx="381000" cy="0"/>
                <wp:effectExtent l="38100" t="76200" r="0" b="95250"/>
                <wp:wrapNone/>
                <wp:docPr id="611" name="直接箭头连接符 611"/>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6.25pt;margin-top:21.4pt;height:0pt;width:30pt;z-index:251852800;mso-width-relative:page;mso-height-relative:page;" filled="f" stroked="t" coordsize="21600,21600" o:gfxdata="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JlJDWAAAACQEAAA8AAAAAAAAAAQAgAAAA&#10;IgAAAGRycy9kb3ducmV2LnhtbFBLAQIUABQAAAAIAIdO4kAQ+ZGEDQIAAO0DAAAOAAAAAAAAAAEA&#10;IAAAACUBAABkcnMvZTJvRG9jLnhtbFBLBQYAAAAABgAGAFkBAACkBQAAAAA=&#10;">
                <v:fill on="f" focussize="0,0"/>
                <v:stroke weight="0.5pt" color="#000000 [3200]" miterlimit="8" joinstyle="miter" dashstyle="dash" endarrow="block"/>
                <v:imagedata o:title=""/>
                <o:lock v:ext="edit" aspectratio="f"/>
              </v:shape>
            </w:pict>
          </mc:Fallback>
        </mc:AlternateContent>
      </w: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45632" behindDoc="0" locked="0" layoutInCell="1" allowOverlap="1">
                <wp:simplePos x="0" y="0"/>
                <wp:positionH relativeFrom="column">
                  <wp:posOffset>6534150</wp:posOffset>
                </wp:positionH>
                <wp:positionV relativeFrom="paragraph">
                  <wp:posOffset>25400</wp:posOffset>
                </wp:positionV>
                <wp:extent cx="333375" cy="0"/>
                <wp:effectExtent l="0" t="76200" r="9525" b="95250"/>
                <wp:wrapNone/>
                <wp:docPr id="603" name="直接箭头连接符 603"/>
                <wp:cNvGraphicFramePr/>
                <a:graphic xmlns:a="http://schemas.openxmlformats.org/drawingml/2006/main">
                  <a:graphicData uri="http://schemas.microsoft.com/office/word/2010/wordprocessingShape">
                    <wps:wsp>
                      <wps:cNvCnPr/>
                      <wps:spPr>
                        <a:xfrm>
                          <a:off x="0" y="0"/>
                          <a:ext cx="333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514.5pt;margin-top:2pt;height:0pt;width:26.25pt;z-index:251845632;mso-width-relative:page;mso-height-relative:page;" filled="f" stroked="t" coordsize="21600,21600" o:gfxdata="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YqxjVAAAACQEAAA8AAAAAAAAAAQAgAAAAIgAAAGRycy9k&#10;b3ducmV2LnhtbFBLAQIUABQAAAAIAIdO4kBzZw9MBQIAAOQDAAAOAAAAAAAAAAEAIAAAACQBAABk&#10;cnMvZTJvRG9jLnhtbFBLBQYAAAAABgAGAFkBAACbBQAAAAA=&#10;">
                <v:fill on="f" focussize="0,0"/>
                <v:stroke weight="0.5pt" color="#000000 [3200]" miterlimit="8" joinstyle="miter" endarrow="block"/>
                <v:imagedata o:title=""/>
                <o:lock v:ext="edit" aspectratio="f"/>
              </v:shape>
            </w:pict>
          </mc:Fallback>
        </mc:AlternateContent>
      </w: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36416" behindDoc="0" locked="0" layoutInCell="1" allowOverlap="1">
                <wp:simplePos x="0" y="0"/>
                <wp:positionH relativeFrom="column">
                  <wp:posOffset>3609975</wp:posOffset>
                </wp:positionH>
                <wp:positionV relativeFrom="paragraph">
                  <wp:posOffset>25400</wp:posOffset>
                </wp:positionV>
                <wp:extent cx="412750" cy="0"/>
                <wp:effectExtent l="38100" t="76200" r="0" b="95250"/>
                <wp:wrapNone/>
                <wp:docPr id="190" name="直接箭头连接符 190"/>
                <wp:cNvGraphicFramePr/>
                <a:graphic xmlns:a="http://schemas.openxmlformats.org/drawingml/2006/main">
                  <a:graphicData uri="http://schemas.microsoft.com/office/word/2010/wordprocessingShape">
                    <wps:wsp>
                      <wps:cNvCnPr/>
                      <wps:spPr>
                        <a:xfrm flipH="1">
                          <a:off x="0" y="0"/>
                          <a:ext cx="412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84.25pt;margin-top:2pt;height:0pt;width:32.5pt;z-index:251836416;mso-width-relative:page;mso-height-relative:page;" filled="f" stroked="t" coordsize="21600,21600" o:gfxdata="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MJpIr1gAAAAcBAAAPAAAAAAAAAAEAIAAAACIA&#10;AABkcnMvZG93bnJldi54bWxQSwECFAAUAAAACACHTuJA5cHM+AsCAADuAwAADgAAAAAAAAABACAA&#10;AAAlAQAAZHJzL2Uyb0RvYy54bWxQSwUGAAAAAAYABgBZAQAAogUAAAAA&#10;">
                <v:fill on="f" focussize="0,0"/>
                <v:stroke weight="0.5pt" color="#000000 [3200]" miterlimit="8" joinstyle="miter" endarrow="block"/>
                <v:imagedata o:title=""/>
                <o:lock v:ext="edit" aspectratio="f"/>
              </v:shape>
            </w:pict>
          </mc:Fallback>
        </mc:AlternateContent>
      </w:r>
    </w:p>
    <w:p>
      <w:pPr>
        <w:widowControl/>
        <w:spacing w:line="560" w:lineRule="exact"/>
        <w:ind w:firstLine="200"/>
        <w:jc w:val="left"/>
        <w:textAlignment w:val="center"/>
        <w:rPr>
          <w:rFonts w:ascii="黑体" w:hAnsi="黑体" w:eastAsia="黑体" w:cs="仿宋_GB9704"/>
          <w:color w:val="000000"/>
          <w:kern w:val="0"/>
          <w:sz w:val="32"/>
          <w:szCs w:val="32"/>
        </w:rPr>
      </w:pP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37440" behindDoc="0" locked="0" layoutInCell="1" allowOverlap="1">
                <wp:simplePos x="0" y="0"/>
                <wp:positionH relativeFrom="column">
                  <wp:posOffset>3590925</wp:posOffset>
                </wp:positionH>
                <wp:positionV relativeFrom="paragraph">
                  <wp:posOffset>298450</wp:posOffset>
                </wp:positionV>
                <wp:extent cx="431800" cy="0"/>
                <wp:effectExtent l="38100" t="76200" r="0" b="95250"/>
                <wp:wrapNone/>
                <wp:docPr id="191" name="直接箭头连接符 191"/>
                <wp:cNvGraphicFramePr/>
                <a:graphic xmlns:a="http://schemas.openxmlformats.org/drawingml/2006/main">
                  <a:graphicData uri="http://schemas.microsoft.com/office/word/2010/wordprocessingShape">
                    <wps:wsp>
                      <wps:cNvCnPr/>
                      <wps:spPr>
                        <a:xfrm flipH="1">
                          <a:off x="0" y="0"/>
                          <a:ext cx="431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82.75pt;margin-top:23.5pt;height:0pt;width:34pt;z-index:251837440;mso-width-relative:page;mso-height-relative:page;" filled="f" stroked="t" coordsize="21600,21600" o:gfxdata="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SuO6p1wAAAAkBAAAPAAAAAAAAAAEAIAAA&#10;ACIAAABkcnMvZG93bnJldi54bWxQSwECFAAUAAAACACHTuJAJEZR2A0CAADuAwAADgAAAAAAAAAB&#10;ACAAAAAmAQAAZHJzL2Uyb0RvYy54bWxQSwUGAAAAAAYABgBZAQAApQUAAAAA&#10;">
                <v:fill on="f" focussize="0,0"/>
                <v:stroke weight="0.5pt" color="#000000 [3200]" miterlimit="8" joinstyle="miter" endarrow="block"/>
                <v:imagedata o:title=""/>
                <o:lock v:ext="edit" aspectratio="f"/>
              </v:shape>
            </w:pict>
          </mc:Fallback>
        </mc:AlternateContent>
      </w: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20032" behindDoc="0" locked="0" layoutInCell="1" allowOverlap="1">
                <wp:simplePos x="0" y="0"/>
                <wp:positionH relativeFrom="column">
                  <wp:posOffset>2422525</wp:posOffset>
                </wp:positionH>
                <wp:positionV relativeFrom="paragraph">
                  <wp:posOffset>13970</wp:posOffset>
                </wp:positionV>
                <wp:extent cx="1188085" cy="504190"/>
                <wp:effectExtent l="0" t="0" r="12700" b="10795"/>
                <wp:wrapNone/>
                <wp:docPr id="545" name="文本框 545"/>
                <wp:cNvGraphicFramePr/>
                <a:graphic xmlns:a="http://schemas.openxmlformats.org/drawingml/2006/main">
                  <a:graphicData uri="http://schemas.microsoft.com/office/word/2010/wordprocessingShape">
                    <wps:wsp>
                      <wps:cNvSpPr txBox="1"/>
                      <wps:spPr>
                        <a:xfrm>
                          <a:off x="0" y="0"/>
                          <a:ext cx="1188000" cy="504000"/>
                        </a:xfrm>
                        <a:prstGeom prst="rect">
                          <a:avLst/>
                        </a:prstGeom>
                        <a:solidFill>
                          <a:schemeClr val="lt1"/>
                        </a:solidFill>
                        <a:ln w="6350">
                          <a:solidFill>
                            <a:prstClr val="black"/>
                          </a:solidFill>
                          <a:prstDash val="solid"/>
                        </a:ln>
                      </wps:spPr>
                      <wps:txbx>
                        <w:txbxContent>
                          <w:p>
                            <w:pPr>
                              <w:jc w:val="center"/>
                              <w:rPr>
                                <w:rFonts w:ascii="宋体" w:hAnsi="宋体" w:eastAsia="宋体"/>
                              </w:rPr>
                            </w:pPr>
                            <w:r>
                              <w:rPr>
                                <w:rFonts w:hint="eastAsia" w:ascii="宋体" w:hAnsi="宋体" w:eastAsia="宋体"/>
                              </w:rPr>
                              <w:t>铁路专用线防汛应急工作组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75pt;margin-top:1.1pt;height:39.7pt;width:93.55pt;z-index:251820032;mso-width-relative:page;mso-height-relative:page;" fillcolor="#FFFFFF [3201]" filled="t" stroked="t" coordsize="21600,21600" o:gfxdata="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XC8trVAAAACAEAAA8AAAAAAAAAAQAgAAAAIgAAAGRycy9kb3ducmV2LnhtbFBLAQIUABQAAAAI&#10;AIdO4kBBzKb4YgIAANQEAAAOAAAAAAAAAAEAIAAAACQBAABkcnMvZTJvRG9jLnhtbFBLBQYAAAAA&#10;BgAGAFkBAAD4BQAAAAA=&#10;">
                <v:fill on="t" focussize="0,0"/>
                <v:stroke weight="0.5pt" color="#000000" joinstyle="round"/>
                <v:imagedata o:title=""/>
                <o:lock v:ext="edit" aspectratio="f"/>
                <v:textbox>
                  <w:txbxContent>
                    <w:p>
                      <w:pPr>
                        <w:jc w:val="center"/>
                        <w:rPr>
                          <w:rFonts w:ascii="宋体" w:hAnsi="宋体" w:eastAsia="宋体"/>
                        </w:rPr>
                      </w:pPr>
                      <w:r>
                        <w:rPr>
                          <w:rFonts w:hint="eastAsia" w:ascii="宋体" w:hAnsi="宋体" w:eastAsia="宋体"/>
                        </w:rPr>
                        <w:t>铁路专用线防汛应急工作组</w:t>
                      </w:r>
                    </w:p>
                  </w:txbxContent>
                </v:textbox>
              </v:shape>
            </w:pict>
          </mc:Fallback>
        </mc:AlternateContent>
      </w:r>
    </w:p>
    <w:p>
      <w:pPr>
        <w:widowControl/>
        <w:spacing w:line="560" w:lineRule="exact"/>
        <w:ind w:firstLine="200"/>
        <w:jc w:val="left"/>
        <w:rPr>
          <w:rFonts w:ascii="黑体" w:hAnsi="黑体" w:eastAsia="黑体" w:cs="仿宋_GB9704"/>
          <w:color w:val="000000"/>
          <w:kern w:val="0"/>
          <w:sz w:val="32"/>
          <w:szCs w:val="32"/>
        </w:rPr>
      </w:pP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53824" behindDoc="0" locked="0" layoutInCell="1" allowOverlap="1">
                <wp:simplePos x="0" y="0"/>
                <wp:positionH relativeFrom="column">
                  <wp:posOffset>1478915</wp:posOffset>
                </wp:positionH>
                <wp:positionV relativeFrom="paragraph">
                  <wp:posOffset>9525</wp:posOffset>
                </wp:positionV>
                <wp:extent cx="381000" cy="0"/>
                <wp:effectExtent l="38100" t="76200" r="0" b="95250"/>
                <wp:wrapNone/>
                <wp:docPr id="612" name="直接箭头连接符 612"/>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6.45pt;margin-top:0.75pt;height:0pt;width:30pt;z-index:251853824;mso-width-relative:page;mso-height-relative:page;" filled="f" stroked="t" coordsize="21600,21600" o:gfxdata="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DI7/PUAAAABwEAAA8AAAAAAAAAAQAgAAAAIgAA&#10;AGRycy9kb3ducmV2LnhtbFBLAQIUABQAAAAIAIdO4kCvA41dDAIAAO0DAAAOAAAAAAAAAAEAIAAA&#10;ACMBAABkcnMvZTJvRG9jLnhtbFBLBQYAAAAABgAGAFkBAAChBQAAAAA=&#10;">
                <v:fill on="f" focussize="0,0"/>
                <v:stroke weight="0.5pt" color="#000000 [3200]" miterlimit="8" joinstyle="miter" dashstyle="dash" endarrow="block"/>
                <v:imagedata o:title=""/>
                <o:lock v:ext="edit" aspectratio="f"/>
              </v:shape>
            </w:pict>
          </mc:Fallback>
        </mc:AlternateContent>
      </w: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30272" behindDoc="0" locked="0" layoutInCell="1" allowOverlap="1">
                <wp:simplePos x="0" y="0"/>
                <wp:positionH relativeFrom="column">
                  <wp:posOffset>4543425</wp:posOffset>
                </wp:positionH>
                <wp:positionV relativeFrom="paragraph">
                  <wp:posOffset>590550</wp:posOffset>
                </wp:positionV>
                <wp:extent cx="0" cy="323850"/>
                <wp:effectExtent l="76200" t="0" r="76200" b="57150"/>
                <wp:wrapNone/>
                <wp:docPr id="183" name="直接箭头连接符 183"/>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57.75pt;margin-top:46.5pt;height:25.5pt;width:0pt;z-index:251830272;mso-width-relative:page;mso-height-relative:page;" filled="f" stroked="t" coordsize="21600,21600" o:gfxdata="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2Gmu81gAAAAoBAAAPAAAAAAAAAAEAIAAAACIAAABkcnMv&#10;ZG93bnJldi54bWxQSwECFAAUAAAACACHTuJAXeVLSQUCAADkAwAADgAAAAAAAAABACAAAAAlAQAA&#10;ZHJzL2Uyb0RvYy54bWxQSwUGAAAAAAYABgBZAQAAnAUAAAAA&#10;">
                <v:fill on="f" focussize="0,0"/>
                <v:stroke weight="0.5pt" color="#000000 [3200]" miterlimit="8" joinstyle="miter" endarrow="block"/>
                <v:imagedata o:title=""/>
                <o:lock v:ext="edit" aspectratio="f"/>
              </v:shape>
            </w:pict>
          </mc:Fallback>
        </mc:AlternateContent>
      </w: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08768" behindDoc="0" locked="0" layoutInCell="1" allowOverlap="1">
                <wp:simplePos x="0" y="0"/>
                <wp:positionH relativeFrom="column">
                  <wp:posOffset>3457575</wp:posOffset>
                </wp:positionH>
                <wp:positionV relativeFrom="paragraph">
                  <wp:posOffset>269875</wp:posOffset>
                </wp:positionV>
                <wp:extent cx="2232025" cy="323850"/>
                <wp:effectExtent l="0" t="0" r="16510" b="19050"/>
                <wp:wrapNone/>
                <wp:docPr id="503" name="文本框 503"/>
                <wp:cNvGraphicFramePr/>
                <a:graphic xmlns:a="http://schemas.openxmlformats.org/drawingml/2006/main">
                  <a:graphicData uri="http://schemas.microsoft.com/office/word/2010/wordprocessingShape">
                    <wps:wsp>
                      <wps:cNvSpPr txBox="1"/>
                      <wps:spPr>
                        <a:xfrm>
                          <a:off x="0" y="0"/>
                          <a:ext cx="2232000" cy="323850"/>
                        </a:xfrm>
                        <a:prstGeom prst="rect">
                          <a:avLst/>
                        </a:prstGeom>
                        <a:solidFill>
                          <a:schemeClr val="lt1"/>
                        </a:solidFill>
                        <a:ln w="6350">
                          <a:solidFill>
                            <a:prstClr val="black"/>
                          </a:solidFill>
                        </a:ln>
                      </wps:spPr>
                      <wps:txbx>
                        <w:txbxContent>
                          <w:p>
                            <w:pPr>
                              <w:jc w:val="center"/>
                              <w:rPr>
                                <w:rFonts w:ascii="宋体" w:hAnsi="宋体" w:eastAsia="宋体"/>
                              </w:rPr>
                            </w:pPr>
                            <w:r>
                              <w:rPr>
                                <w:rFonts w:hint="eastAsia" w:ascii="宋体" w:hAnsi="宋体" w:eastAsia="宋体"/>
                              </w:rPr>
                              <w:t>市县交通运输防汛应急组织机构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2.25pt;margin-top:21.25pt;height:25.5pt;width:175.75pt;z-index:251808768;mso-width-relative:page;mso-height-relative:page;" fillcolor="#FFFFFF [3201]" filled="t" stroked="t" coordsize="21600,21600" o:gfxdata="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694nzX&#10;AAAACQEAAA8AAAAAAAAAAQAgAAAAIgAAAGRycy9kb3ducmV2LnhtbFBLAQIUABQAAAAIAIdO4kD0&#10;Xb2oWgIAALsEAAAOAAAAAAAAAAEAIAAAACYBAABkcnMvZTJvRG9jLnhtbFBLBQYAAAAABgAGAFkB&#10;AADyBQAAAAA=&#10;">
                <v:fill on="t" focussize="0,0"/>
                <v:stroke weight="0.5pt" color="#000000" joinstyle="round"/>
                <v:imagedata o:title=""/>
                <o:lock v:ext="edit" aspectratio="f"/>
                <v:textbox>
                  <w:txbxContent>
                    <w:p>
                      <w:pPr>
                        <w:jc w:val="center"/>
                        <w:rPr>
                          <w:rFonts w:ascii="宋体" w:hAnsi="宋体" w:eastAsia="宋体"/>
                        </w:rPr>
                      </w:pPr>
                      <w:r>
                        <w:rPr>
                          <w:rFonts w:hint="eastAsia" w:ascii="宋体" w:hAnsi="宋体" w:eastAsia="宋体"/>
                        </w:rPr>
                        <w:t>市县交通运输防汛应急组织机构</w:t>
                      </w:r>
                    </w:p>
                  </w:txbxContent>
                </v:textbox>
              </v:shape>
            </w:pict>
          </mc:Fallback>
        </mc:AlternateContent>
      </w:r>
      <w:r>
        <w:rPr>
          <w:rFonts w:ascii="仿宋_GB9704" w:hAnsi="仿宋_GB9704" w:eastAsia="仿宋_GB9704" w:cs="仿宋_GB9704"/>
          <w:color w:val="000000"/>
          <w:kern w:val="0"/>
          <w:sz w:val="32"/>
          <w:szCs w:val="32"/>
        </w:rPr>
        <mc:AlternateContent>
          <mc:Choice Requires="wps">
            <w:drawing>
              <wp:anchor distT="0" distB="0" distL="114300" distR="114300" simplePos="0" relativeHeight="251809792" behindDoc="0" locked="0" layoutInCell="1" allowOverlap="1">
                <wp:simplePos x="0" y="0"/>
                <wp:positionH relativeFrom="column">
                  <wp:posOffset>3457575</wp:posOffset>
                </wp:positionH>
                <wp:positionV relativeFrom="paragraph">
                  <wp:posOffset>917575</wp:posOffset>
                </wp:positionV>
                <wp:extent cx="2232025" cy="323850"/>
                <wp:effectExtent l="0" t="0" r="16510" b="19050"/>
                <wp:wrapNone/>
                <wp:docPr id="504" name="文本框 504"/>
                <wp:cNvGraphicFramePr/>
                <a:graphic xmlns:a="http://schemas.openxmlformats.org/drawingml/2006/main">
                  <a:graphicData uri="http://schemas.microsoft.com/office/word/2010/wordprocessingShape">
                    <wps:wsp>
                      <wps:cNvSpPr txBox="1"/>
                      <wps:spPr>
                        <a:xfrm>
                          <a:off x="0" y="0"/>
                          <a:ext cx="2232000" cy="323850"/>
                        </a:xfrm>
                        <a:prstGeom prst="rect">
                          <a:avLst/>
                        </a:prstGeom>
                        <a:solidFill>
                          <a:schemeClr val="lt1"/>
                        </a:solidFill>
                        <a:ln w="6350">
                          <a:solidFill>
                            <a:prstClr val="black"/>
                          </a:solidFill>
                        </a:ln>
                      </wps:spPr>
                      <wps:txbx>
                        <w:txbxContent>
                          <w:p>
                            <w:pPr>
                              <w:jc w:val="center"/>
                              <w:rPr>
                                <w:rFonts w:ascii="宋体" w:hAnsi="宋体" w:eastAsia="宋体"/>
                              </w:rPr>
                            </w:pPr>
                            <w:r>
                              <w:rPr>
                                <w:rFonts w:hint="eastAsia" w:ascii="宋体" w:hAnsi="宋体" w:eastAsia="宋体"/>
                              </w:rPr>
                              <w:t>交通运输企业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2.25pt;margin-top:72.25pt;height:25.5pt;width:175.75pt;z-index:251809792;mso-width-relative:page;mso-height-relative:page;" fillcolor="#FFFFFF [3201]" filled="t" stroked="t" coordsize="21600,21600" o:gfxdata="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ibVd3X&#10;AAAACwEAAA8AAAAAAAAAAQAgAAAAIgAAAGRycy9kb3ducmV2LnhtbFBLAQIUABQAAAAIAIdO4kAy&#10;s/KIWgIAALsEAAAOAAAAAAAAAAEAIAAAACYBAABkcnMvZTJvRG9jLnhtbFBLBQYAAAAABgAGAFkB&#10;AADyBQAAAAA=&#10;">
                <v:fill on="t" focussize="0,0"/>
                <v:stroke weight="0.5pt" color="#000000" joinstyle="round"/>
                <v:imagedata o:title=""/>
                <o:lock v:ext="edit" aspectratio="f"/>
                <v:textbox>
                  <w:txbxContent>
                    <w:p>
                      <w:pPr>
                        <w:jc w:val="center"/>
                        <w:rPr>
                          <w:rFonts w:ascii="宋体" w:hAnsi="宋体" w:eastAsia="宋体"/>
                        </w:rPr>
                      </w:pPr>
                      <w:r>
                        <w:rPr>
                          <w:rFonts w:hint="eastAsia" w:ascii="宋体" w:hAnsi="宋体" w:eastAsia="宋体"/>
                        </w:rPr>
                        <w:t>交通运输企业</w:t>
                      </w:r>
                    </w:p>
                  </w:txbxContent>
                </v:textbox>
              </v:shape>
            </w:pict>
          </mc:Fallback>
        </mc:AlternateContent>
      </w:r>
    </w:p>
    <w:p>
      <w:pPr>
        <w:widowControl/>
        <w:spacing w:line="560" w:lineRule="exact"/>
        <w:ind w:firstLine="640" w:firstLineChars="200"/>
        <w:textAlignment w:val="center"/>
        <w:rPr>
          <w:rFonts w:ascii="黑体" w:hAnsi="黑体" w:eastAsia="黑体" w:cs="仿宋_GB9704"/>
          <w:color w:val="000000"/>
          <w:kern w:val="0"/>
          <w:sz w:val="32"/>
          <w:szCs w:val="32"/>
        </w:rPr>
        <w:sectPr>
          <w:headerReference r:id="rId5" w:type="default"/>
          <w:pgSz w:w="16838" w:h="11906" w:orient="landscape"/>
          <w:pgMar w:top="1800" w:right="1440" w:bottom="1800" w:left="1440" w:header="851" w:footer="992" w:gutter="0"/>
          <w:pgNumType w:fmt="numberInDash"/>
          <w:cols w:space="720" w:num="1"/>
          <w:docGrid w:type="lines" w:linePitch="312" w:charSpace="0"/>
        </w:sectPr>
      </w:pPr>
    </w:p>
    <w:p>
      <w:pPr>
        <w:widowControl/>
        <w:spacing w:line="560" w:lineRule="exact"/>
        <w:ind w:firstLine="200"/>
        <w:textAlignment w:val="center"/>
        <w:rPr>
          <w:rFonts w:ascii="黑体" w:hAnsi="黑体" w:eastAsia="黑体" w:cs="仿宋_GB9704"/>
          <w:color w:val="000000"/>
          <w:kern w:val="0"/>
          <w:sz w:val="32"/>
          <w:szCs w:val="32"/>
        </w:rPr>
      </w:pPr>
      <w:r>
        <w:rPr>
          <w:rFonts w:hint="eastAsia" w:ascii="黑体" w:hAnsi="黑体" w:eastAsia="黑体" w:cs="仿宋_GB9704"/>
          <w:color w:val="000000"/>
          <w:kern w:val="0"/>
          <w:sz w:val="32"/>
          <w:szCs w:val="32"/>
        </w:rPr>
        <w:t>附件</w:t>
      </w:r>
      <w:r>
        <w:rPr>
          <w:rFonts w:ascii="黑体" w:hAnsi="黑体" w:eastAsia="黑体" w:cs="仿宋_GB9704"/>
          <w:color w:val="000000"/>
          <w:kern w:val="0"/>
          <w:sz w:val="32"/>
          <w:szCs w:val="32"/>
        </w:rPr>
        <w:t>2</w:t>
      </w:r>
    </w:p>
    <w:p>
      <w:pPr>
        <w:spacing w:line="560" w:lineRule="exact"/>
        <w:ind w:firstLine="200"/>
        <w:jc w:val="center"/>
        <w:rPr>
          <w:rFonts w:ascii="方正小标宋简体" w:hAnsi="方正小标宋简体" w:eastAsia="方正小标宋简体" w:cs="Times New Roman"/>
          <w:color w:val="000000"/>
          <w:sz w:val="36"/>
          <w:szCs w:val="36"/>
        </w:rPr>
      </w:pPr>
      <w:bookmarkStart w:id="1056" w:name="_Toc58531076"/>
      <w:r>
        <w:rPr>
          <w:rFonts w:hint="eastAsia" w:ascii="方正小标宋简体" w:hAnsi="方正小标宋简体" w:eastAsia="方正小标宋简体" w:cs="Times New Roman"/>
          <w:color w:val="000000"/>
          <w:sz w:val="36"/>
          <w:szCs w:val="36"/>
        </w:rPr>
        <w:t>湖南省交通运输防汛应急指挥部成员单位主要职责</w:t>
      </w:r>
      <w:bookmarkEnd w:id="1056"/>
    </w:p>
    <w:p>
      <w:pPr>
        <w:spacing w:line="560" w:lineRule="exact"/>
        <w:ind w:firstLine="200"/>
        <w:rPr>
          <w:rFonts w:ascii="方正小标宋简体" w:hAnsi="方正小标宋简体" w:eastAsia="方正小标宋简体" w:cs="Times New Roman"/>
          <w:color w:val="000000"/>
          <w:sz w:val="36"/>
          <w:szCs w:val="36"/>
        </w:rPr>
      </w:pPr>
    </w:p>
    <w:p>
      <w:pPr>
        <w:spacing w:line="560" w:lineRule="exact"/>
        <w:ind w:firstLine="643" w:firstLineChars="200"/>
        <w:rPr>
          <w:rFonts w:ascii="仿宋" w:hAnsi="仿宋" w:eastAsia="仿宋_GB2312" w:cs="仿宋"/>
          <w:color w:val="000000"/>
          <w:kern w:val="0"/>
          <w:sz w:val="32"/>
          <w:szCs w:val="32"/>
        </w:rPr>
      </w:pPr>
      <w:r>
        <w:rPr>
          <w:rFonts w:hint="eastAsia" w:ascii="仿宋_GB2312" w:hAnsi="仿宋" w:eastAsia="仿宋_GB2312" w:cs="Times New Roman"/>
          <w:b/>
          <w:color w:val="000000"/>
          <w:sz w:val="32"/>
          <w:szCs w:val="32"/>
        </w:rPr>
        <w:t>办公室</w:t>
      </w:r>
      <w:r>
        <w:rPr>
          <w:rFonts w:hint="eastAsia" w:ascii="仿宋_GB2312" w:hAnsi="仿宋" w:eastAsia="仿宋_GB2312" w:cs="宋体"/>
          <w:b/>
          <w:color w:val="000000"/>
          <w:kern w:val="0"/>
          <w:sz w:val="32"/>
          <w:szCs w:val="32"/>
          <w:lang w:val="zh-CN"/>
        </w:rPr>
        <w:t>（政策研究室）</w:t>
      </w:r>
      <w:r>
        <w:rPr>
          <w:rFonts w:hint="eastAsia" w:ascii="仿宋_GB2312" w:hAnsi="仿宋" w:eastAsia="仿宋_GB2312" w:cs="Times New Roman"/>
          <w:b/>
          <w:color w:val="000000"/>
          <w:sz w:val="32"/>
          <w:szCs w:val="32"/>
        </w:rPr>
        <w:t xml:space="preserve">  </w:t>
      </w:r>
      <w:r>
        <w:rPr>
          <w:rFonts w:hint="eastAsia" w:ascii="仿宋_GB2312" w:hAnsi="仿宋" w:eastAsia="仿宋_GB2312" w:cs="Times New Roman"/>
          <w:color w:val="000000"/>
          <w:sz w:val="32"/>
          <w:szCs w:val="32"/>
        </w:rPr>
        <w:t>负责组织、协调突发事件的宣传报道、舆情收集和舆情引导工作,指导厅应急办和相关责任处室按照湖南省突发事件新闻发布有关规定做好新闻发布工作；承办厅应急指挥部交办的其他工作</w:t>
      </w:r>
      <w:r>
        <w:rPr>
          <w:rFonts w:hint="eastAsia" w:ascii="仿宋" w:hAnsi="仿宋" w:eastAsia="仿宋_GB2312" w:cs="仿宋"/>
          <w:color w:val="000000"/>
          <w:kern w:val="0"/>
          <w:sz w:val="32"/>
          <w:szCs w:val="32"/>
        </w:rPr>
        <w:t>。</w:t>
      </w:r>
    </w:p>
    <w:p>
      <w:pPr>
        <w:spacing w:line="560" w:lineRule="exact"/>
        <w:ind w:firstLine="643" w:firstLineChars="200"/>
        <w:rPr>
          <w:rFonts w:ascii="仿宋" w:hAnsi="仿宋" w:eastAsia="仿宋_GB2312" w:cs="仿宋"/>
          <w:color w:val="000000"/>
          <w:kern w:val="0"/>
          <w:sz w:val="32"/>
          <w:szCs w:val="32"/>
        </w:rPr>
      </w:pPr>
      <w:r>
        <w:rPr>
          <w:rFonts w:hint="eastAsia" w:ascii="仿宋_GB2312" w:hAnsi="仿宋" w:eastAsia="仿宋_GB2312" w:cs="宋体"/>
          <w:b/>
          <w:color w:val="000000"/>
          <w:kern w:val="0"/>
          <w:sz w:val="32"/>
          <w:szCs w:val="32"/>
          <w:lang w:val="zh-CN"/>
        </w:rPr>
        <w:t xml:space="preserve">法制处  </w:t>
      </w:r>
      <w:r>
        <w:rPr>
          <w:rFonts w:hint="eastAsia" w:ascii="仿宋_GB2312" w:hAnsi="仿宋" w:eastAsia="仿宋_GB2312" w:cs="Times New Roman"/>
          <w:sz w:val="32"/>
          <w:szCs w:val="32"/>
        </w:rPr>
        <w:t>根据交通运输突发事件处置需要，按程序调用市县交通运输综合行政执法队伍人员力量</w:t>
      </w:r>
      <w:r>
        <w:rPr>
          <w:rFonts w:hint="eastAsia" w:ascii="仿宋_GB2312" w:hAnsi="仿宋" w:eastAsia="仿宋_GB2312" w:cs="Times New Roman"/>
          <w:color w:val="000000"/>
          <w:sz w:val="32"/>
          <w:szCs w:val="32"/>
        </w:rPr>
        <w:t>；承办厅应急指挥部交办的其他工作</w:t>
      </w:r>
      <w:r>
        <w:rPr>
          <w:rFonts w:hint="eastAsia" w:ascii="仿宋" w:hAnsi="仿宋" w:eastAsia="仿宋_GB2312" w:cs="仿宋"/>
          <w:color w:val="000000"/>
          <w:kern w:val="0"/>
          <w:sz w:val="32"/>
          <w:szCs w:val="32"/>
        </w:rPr>
        <w:t>。</w:t>
      </w:r>
    </w:p>
    <w:p>
      <w:pPr>
        <w:spacing w:line="560" w:lineRule="exact"/>
        <w:ind w:firstLine="643" w:firstLineChars="200"/>
        <w:rPr>
          <w:rFonts w:ascii="仿宋" w:hAnsi="仿宋" w:eastAsia="仿宋_GB2312" w:cs="仿宋"/>
          <w:color w:val="000000"/>
          <w:kern w:val="0"/>
          <w:sz w:val="32"/>
          <w:szCs w:val="32"/>
        </w:rPr>
      </w:pPr>
      <w:r>
        <w:rPr>
          <w:rFonts w:hint="eastAsia" w:ascii="仿宋" w:hAnsi="仿宋" w:eastAsia="仿宋_GB2312" w:cs="仿宋"/>
          <w:b/>
          <w:bCs/>
          <w:color w:val="000000"/>
          <w:kern w:val="0"/>
          <w:sz w:val="32"/>
          <w:szCs w:val="32"/>
        </w:rPr>
        <w:t xml:space="preserve">基本建设处 </w:t>
      </w:r>
      <w:r>
        <w:rPr>
          <w:rFonts w:ascii="仿宋" w:hAnsi="仿宋" w:eastAsia="仿宋_GB2312" w:cs="仿宋"/>
          <w:b/>
          <w:bCs/>
          <w:color w:val="000000"/>
          <w:kern w:val="0"/>
          <w:sz w:val="32"/>
          <w:szCs w:val="32"/>
        </w:rPr>
        <w:t xml:space="preserve"> </w:t>
      </w:r>
      <w:r>
        <w:rPr>
          <w:rFonts w:hint="eastAsia" w:ascii="仿宋" w:hAnsi="仿宋" w:eastAsia="仿宋_GB2312" w:cs="仿宋"/>
          <w:color w:val="000000"/>
          <w:kern w:val="0"/>
          <w:sz w:val="32"/>
          <w:szCs w:val="32"/>
        </w:rPr>
        <w:t>负责指导国家、省级公路建设，铁路专用线工程领域汛期因雨水、山洪、滑坡等自然灾害引起的在建工程突发事件应急处置工作，以及相关信息收集报送和突发事件后评估工作。</w:t>
      </w:r>
      <w:r>
        <w:rPr>
          <w:rFonts w:hint="eastAsia" w:ascii="仿宋" w:hAnsi="仿宋" w:eastAsia="仿宋_GB2312" w:cs="宋体"/>
          <w:color w:val="000000"/>
          <w:kern w:val="0"/>
          <w:sz w:val="32"/>
          <w:szCs w:val="32"/>
          <w:lang w:val="zh-CN"/>
        </w:rPr>
        <w:t>承办厅应急指挥部交办的其他工作。</w:t>
      </w:r>
    </w:p>
    <w:p>
      <w:pPr>
        <w:spacing w:line="560" w:lineRule="exact"/>
        <w:ind w:firstLine="643" w:firstLineChars="200"/>
        <w:rPr>
          <w:rFonts w:ascii="仿宋" w:hAnsi="仿宋" w:eastAsia="仿宋_GB2312" w:cs="仿宋"/>
          <w:color w:val="000000"/>
          <w:kern w:val="0"/>
          <w:sz w:val="32"/>
          <w:szCs w:val="32"/>
        </w:rPr>
      </w:pPr>
      <w:r>
        <w:rPr>
          <w:rFonts w:hint="eastAsia" w:ascii="仿宋" w:hAnsi="仿宋" w:eastAsia="仿宋_GB2312" w:cs="仿宋"/>
          <w:b/>
          <w:bCs/>
          <w:color w:val="000000"/>
          <w:kern w:val="0"/>
          <w:sz w:val="32"/>
          <w:szCs w:val="32"/>
        </w:rPr>
        <w:t xml:space="preserve">公路养护管理处 </w:t>
      </w:r>
      <w:r>
        <w:rPr>
          <w:rFonts w:ascii="仿宋" w:hAnsi="仿宋" w:eastAsia="仿宋_GB2312" w:cs="仿宋"/>
          <w:b/>
          <w:bCs/>
          <w:color w:val="000000"/>
          <w:kern w:val="0"/>
          <w:sz w:val="32"/>
          <w:szCs w:val="32"/>
        </w:rPr>
        <w:t xml:space="preserve"> </w:t>
      </w:r>
      <w:r>
        <w:rPr>
          <w:rFonts w:hint="eastAsia" w:ascii="仿宋" w:hAnsi="仿宋" w:eastAsia="仿宋_GB2312" w:cs="仿宋"/>
          <w:color w:val="000000"/>
          <w:kern w:val="0"/>
          <w:sz w:val="32"/>
          <w:szCs w:val="32"/>
        </w:rPr>
        <w:t>负责指导、协调全省汛期公路保通保畅工作；负责全省重要国省道（含高速公路）路网运行监测、应急处置协调和抢通保通相关工作，配合公安交通部门指导、监督各地制定防汛应急响应期间国省干线公路（含高速公路）绕行等交通管理措施；负责组织干线公路灾损数据统计和动态信息报送，以及全省汛期公路水毁情况的统计汇总工作，做好灾毁处置、恢复等信息报送以及相关协调处治工作。</w:t>
      </w:r>
      <w:r>
        <w:rPr>
          <w:rFonts w:hint="eastAsia" w:ascii="仿宋" w:hAnsi="仿宋" w:eastAsia="仿宋_GB2312" w:cs="宋体"/>
          <w:color w:val="000000"/>
          <w:kern w:val="0"/>
          <w:sz w:val="32"/>
          <w:szCs w:val="32"/>
          <w:lang w:val="zh-CN"/>
        </w:rPr>
        <w:t>承办厅应急指挥部交办的其他工作。</w:t>
      </w:r>
    </w:p>
    <w:p>
      <w:pPr>
        <w:spacing w:line="560" w:lineRule="exact"/>
        <w:ind w:firstLine="643" w:firstLineChars="200"/>
        <w:rPr>
          <w:rFonts w:ascii="仿宋" w:hAnsi="仿宋" w:eastAsia="仿宋_GB2312" w:cs="仿宋"/>
          <w:color w:val="000000"/>
          <w:kern w:val="0"/>
          <w:sz w:val="32"/>
          <w:szCs w:val="32"/>
        </w:rPr>
      </w:pPr>
      <w:r>
        <w:rPr>
          <w:rFonts w:hint="eastAsia" w:ascii="仿宋" w:hAnsi="仿宋" w:eastAsia="仿宋_GB2312" w:cs="仿宋"/>
          <w:b/>
          <w:bCs/>
          <w:color w:val="000000"/>
          <w:kern w:val="0"/>
          <w:sz w:val="32"/>
          <w:szCs w:val="32"/>
        </w:rPr>
        <w:t xml:space="preserve">农村公路建设处 </w:t>
      </w:r>
      <w:r>
        <w:rPr>
          <w:rFonts w:ascii="仿宋" w:hAnsi="仿宋" w:eastAsia="仿宋_GB2312" w:cs="仿宋"/>
          <w:b/>
          <w:bCs/>
          <w:color w:val="000000"/>
          <w:kern w:val="0"/>
          <w:sz w:val="32"/>
          <w:szCs w:val="32"/>
        </w:rPr>
        <w:t xml:space="preserve"> </w:t>
      </w:r>
      <w:r>
        <w:rPr>
          <w:rFonts w:hint="eastAsia" w:ascii="仿宋" w:hAnsi="仿宋" w:eastAsia="仿宋_GB2312" w:cs="仿宋"/>
          <w:color w:val="000000"/>
          <w:kern w:val="0"/>
          <w:sz w:val="32"/>
          <w:szCs w:val="32"/>
        </w:rPr>
        <w:t>负责指导汛期全省农村公路防汛应急事件应急处置、信息收集报送工作。</w:t>
      </w:r>
      <w:r>
        <w:rPr>
          <w:rFonts w:hint="eastAsia" w:ascii="仿宋" w:hAnsi="仿宋" w:eastAsia="仿宋_GB2312" w:cs="宋体"/>
          <w:color w:val="000000"/>
          <w:kern w:val="0"/>
          <w:sz w:val="32"/>
          <w:szCs w:val="32"/>
          <w:lang w:val="zh-CN"/>
        </w:rPr>
        <w:t>承办厅应急指挥部交办的其他工作。</w:t>
      </w:r>
    </w:p>
    <w:p>
      <w:pPr>
        <w:spacing w:line="560" w:lineRule="exact"/>
        <w:ind w:firstLine="643" w:firstLineChars="200"/>
        <w:rPr>
          <w:rFonts w:ascii="仿宋" w:hAnsi="仿宋" w:eastAsia="仿宋_GB2312" w:cs="仿宋"/>
          <w:color w:val="000000"/>
          <w:kern w:val="0"/>
          <w:sz w:val="32"/>
          <w:szCs w:val="32"/>
        </w:rPr>
      </w:pPr>
      <w:r>
        <w:rPr>
          <w:rFonts w:hint="eastAsia" w:ascii="仿宋" w:hAnsi="仿宋" w:eastAsia="仿宋_GB2312" w:cs="仿宋"/>
          <w:b/>
          <w:bCs/>
          <w:color w:val="000000"/>
          <w:kern w:val="0"/>
          <w:sz w:val="32"/>
          <w:szCs w:val="32"/>
        </w:rPr>
        <w:t xml:space="preserve">财务处 </w:t>
      </w:r>
      <w:r>
        <w:rPr>
          <w:rFonts w:ascii="仿宋" w:hAnsi="仿宋" w:eastAsia="仿宋_GB2312" w:cs="仿宋"/>
          <w:b/>
          <w:bCs/>
          <w:color w:val="000000"/>
          <w:kern w:val="0"/>
          <w:sz w:val="32"/>
          <w:szCs w:val="32"/>
        </w:rPr>
        <w:t xml:space="preserve"> </w:t>
      </w:r>
      <w:r>
        <w:rPr>
          <w:rFonts w:hint="eastAsia" w:ascii="仿宋" w:hAnsi="仿宋" w:eastAsia="仿宋_GB2312" w:cs="仿宋"/>
          <w:color w:val="000000"/>
          <w:kern w:val="0"/>
          <w:sz w:val="32"/>
          <w:szCs w:val="32"/>
        </w:rPr>
        <w:t>负责向省财政厅申请安排防灾、救灾所需工作经费；依职责配合有关单位协调高速公路经营企业开通防汛（抢险物资运输车辆）免费专用</w:t>
      </w:r>
      <w:r>
        <w:rPr>
          <w:rFonts w:hint="eastAsia" w:ascii="仿宋" w:hAnsi="仿宋" w:eastAsia="仿宋_GB2312" w:cs="宋体"/>
          <w:color w:val="000000"/>
          <w:kern w:val="0"/>
          <w:sz w:val="32"/>
          <w:szCs w:val="32"/>
          <w:lang w:val="zh-CN"/>
        </w:rPr>
        <w:t>通道。承办厅应急指挥部交办的其他工作。</w:t>
      </w:r>
    </w:p>
    <w:p>
      <w:pPr>
        <w:spacing w:line="560" w:lineRule="exact"/>
        <w:ind w:firstLine="643" w:firstLineChars="200"/>
        <w:rPr>
          <w:rFonts w:ascii="仿宋" w:hAnsi="仿宋" w:eastAsia="仿宋_GB2312" w:cs="仿宋"/>
          <w:color w:val="000000"/>
          <w:kern w:val="0"/>
          <w:sz w:val="32"/>
          <w:szCs w:val="32"/>
        </w:rPr>
      </w:pPr>
      <w:r>
        <w:rPr>
          <w:rFonts w:hint="eastAsia" w:ascii="仿宋" w:hAnsi="仿宋" w:eastAsia="仿宋_GB2312" w:cs="仿宋"/>
          <w:b/>
          <w:bCs/>
          <w:color w:val="000000"/>
          <w:kern w:val="0"/>
          <w:sz w:val="32"/>
          <w:szCs w:val="32"/>
        </w:rPr>
        <w:t xml:space="preserve">运输处 </w:t>
      </w:r>
      <w:r>
        <w:rPr>
          <w:rFonts w:ascii="仿宋" w:hAnsi="仿宋" w:eastAsia="仿宋_GB2312" w:cs="仿宋"/>
          <w:b/>
          <w:bCs/>
          <w:color w:val="000000"/>
          <w:kern w:val="0"/>
          <w:sz w:val="32"/>
          <w:szCs w:val="32"/>
        </w:rPr>
        <w:t xml:space="preserve"> </w:t>
      </w:r>
      <w:r>
        <w:rPr>
          <w:rFonts w:hint="eastAsia" w:ascii="仿宋" w:hAnsi="仿宋" w:eastAsia="仿宋_GB2312" w:cs="仿宋"/>
          <w:color w:val="000000"/>
          <w:kern w:val="0"/>
          <w:sz w:val="32"/>
          <w:szCs w:val="32"/>
        </w:rPr>
        <w:t>负责指导汛期全省道路运输、城市客运、城市地铁和轨道交通运营、铁路专用线领域防汛应急事件应急处置，以及相关信息报送和突发事件后评估工作；负责指导市州交通运输主管部门督导道路运输、城市客运、城市地铁和轨道交通运营、铁路专用线应急保障队伍建设，督促交通运输企业备足抢险救灾应急运力；负责指导全省铁路专用线（含社会道口及在建）、城市轨道交通（含在建）在防汛应急响应期间的应急响应措施；指导省铁路专用线运输管理办公室、当地人民政府、及有关部门拟定全省铁路专用线、城市轨道交通应急方案；负责组织协调国省重点物资运输和紧急客货道路运输，为汛期应急道路运输提供保障。</w:t>
      </w:r>
      <w:r>
        <w:rPr>
          <w:rFonts w:hint="eastAsia" w:ascii="仿宋" w:hAnsi="仿宋" w:eastAsia="仿宋_GB2312" w:cs="宋体"/>
          <w:color w:val="000000"/>
          <w:kern w:val="0"/>
          <w:sz w:val="32"/>
          <w:szCs w:val="32"/>
          <w:lang w:val="zh-CN"/>
        </w:rPr>
        <w:t>承办厅应急指挥部交办的其他工作。</w:t>
      </w:r>
    </w:p>
    <w:p>
      <w:pPr>
        <w:spacing w:line="560" w:lineRule="exact"/>
        <w:ind w:firstLine="643" w:firstLineChars="200"/>
        <w:rPr>
          <w:rFonts w:ascii="仿宋" w:hAnsi="仿宋" w:eastAsia="仿宋_GB2312" w:cs="仿宋"/>
          <w:color w:val="000000"/>
          <w:kern w:val="0"/>
          <w:sz w:val="32"/>
          <w:szCs w:val="32"/>
        </w:rPr>
      </w:pPr>
      <w:r>
        <w:rPr>
          <w:rFonts w:hint="eastAsia" w:ascii="仿宋" w:hAnsi="仿宋" w:eastAsia="仿宋_GB2312" w:cs="仿宋"/>
          <w:b/>
          <w:bCs/>
          <w:color w:val="000000"/>
          <w:kern w:val="0"/>
          <w:sz w:val="32"/>
          <w:szCs w:val="32"/>
        </w:rPr>
        <w:t xml:space="preserve">应急管理办公室 </w:t>
      </w:r>
      <w:r>
        <w:rPr>
          <w:rFonts w:ascii="仿宋" w:hAnsi="仿宋" w:eastAsia="仿宋_GB2312" w:cs="仿宋"/>
          <w:b/>
          <w:bCs/>
          <w:color w:val="000000"/>
          <w:kern w:val="0"/>
          <w:sz w:val="32"/>
          <w:szCs w:val="32"/>
        </w:rPr>
        <w:t xml:space="preserve"> </w:t>
      </w:r>
      <w:r>
        <w:rPr>
          <w:rFonts w:hint="eastAsia" w:ascii="仿宋" w:hAnsi="仿宋" w:eastAsia="仿宋_GB2312" w:cs="仿宋"/>
          <w:color w:val="000000"/>
          <w:kern w:val="0"/>
          <w:sz w:val="32"/>
          <w:szCs w:val="32"/>
        </w:rPr>
        <w:t>负责指导公路、水路行业安全生产监督、应急处置体系建设，指导行业应急救援力量建设；负责指导、协调公路、水路行业抢险救援、防汛抗旱等工作，负责应急信息统计、分析等工作。负责指导、监督交通运输系统防汛应急预案的编制和培训；负责联系省政府、省防汛抗旱指挥部及交通运输部，及时了解洪涝等自然灾害应急响应和处置进展情况；负责联络、协调厅应急指挥部成员和专家组成员参加工作会议。督促加强汛期安全生产工作；负责组建交通运输系统防汛抢险专家库；负责督导、检查联点县市区按照上级要求，在防汛等各项决策部署方面的贯彻落实情况；在洞庭湖区达到或超过警戒水位后，督导联点县市区开展堤防巡查防守工作，发生重大汛情时，协助联点县市区开展抢险救灾工作；负责指导联点县市区做好灾区恢复生产、妥善安置灾民，修复水毁工程等工作；帮助联点县市区协调防汛抗旱方面的工作，解决防汛工作中存在的问题；做好联点工作总结与交流。</w:t>
      </w:r>
      <w:r>
        <w:rPr>
          <w:rFonts w:hint="eastAsia" w:ascii="仿宋" w:hAnsi="仿宋" w:eastAsia="仿宋_GB2312" w:cs="宋体"/>
          <w:color w:val="000000"/>
          <w:kern w:val="0"/>
          <w:sz w:val="32"/>
          <w:szCs w:val="32"/>
          <w:lang w:val="zh-CN"/>
        </w:rPr>
        <w:t>承办厅应急指挥部交办的其他工作。</w:t>
      </w:r>
    </w:p>
    <w:p>
      <w:pPr>
        <w:spacing w:line="560" w:lineRule="exact"/>
        <w:ind w:firstLine="643" w:firstLineChars="200"/>
        <w:rPr>
          <w:rFonts w:ascii="仿宋" w:hAnsi="仿宋" w:eastAsia="仿宋_GB2312" w:cs="仿宋"/>
          <w:color w:val="000000"/>
          <w:kern w:val="0"/>
          <w:sz w:val="32"/>
          <w:szCs w:val="32"/>
          <w:lang w:val="zh-CN"/>
        </w:rPr>
      </w:pPr>
      <w:r>
        <w:rPr>
          <w:rFonts w:hint="eastAsia" w:ascii="仿宋_GB2312" w:hAnsi="仿宋" w:eastAsia="仿宋_GB2312" w:cs="Times New Roman"/>
          <w:b/>
          <w:color w:val="000000"/>
          <w:sz w:val="32"/>
          <w:szCs w:val="32"/>
        </w:rPr>
        <w:t xml:space="preserve">科技教育处  </w:t>
      </w:r>
      <w:r>
        <w:rPr>
          <w:rFonts w:hint="eastAsia" w:ascii="仿宋_GB2312" w:hAnsi="仿宋" w:eastAsia="仿宋_GB2312" w:cs="Times New Roman"/>
          <w:color w:val="000000"/>
          <w:sz w:val="32"/>
          <w:szCs w:val="32"/>
        </w:rPr>
        <w:t>负责指导应急响应过程中的网络、视频、通信等保障工作；承办厅应急指挥部交办的其他工作</w:t>
      </w:r>
      <w:r>
        <w:rPr>
          <w:rFonts w:hint="eastAsia" w:ascii="仿宋" w:hAnsi="仿宋" w:eastAsia="仿宋_GB2312" w:cs="宋体"/>
          <w:color w:val="000000"/>
          <w:kern w:val="0"/>
          <w:sz w:val="32"/>
          <w:szCs w:val="32"/>
          <w:lang w:val="zh-CN"/>
        </w:rPr>
        <w:t>。</w:t>
      </w:r>
    </w:p>
    <w:p>
      <w:pPr>
        <w:spacing w:line="560" w:lineRule="exact"/>
        <w:ind w:firstLine="643" w:firstLineChars="200"/>
        <w:rPr>
          <w:rFonts w:ascii="仿宋" w:hAnsi="仿宋" w:eastAsia="仿宋_GB2312" w:cs="宋体"/>
          <w:color w:val="000000"/>
          <w:kern w:val="0"/>
          <w:sz w:val="32"/>
          <w:szCs w:val="32"/>
          <w:lang w:val="zh-CN"/>
        </w:rPr>
      </w:pPr>
      <w:r>
        <w:rPr>
          <w:rFonts w:hint="eastAsia" w:ascii="仿宋" w:hAnsi="仿宋" w:eastAsia="仿宋_GB2312" w:cs="仿宋"/>
          <w:b/>
          <w:bCs/>
          <w:color w:val="000000"/>
          <w:kern w:val="0"/>
          <w:sz w:val="32"/>
          <w:szCs w:val="32"/>
        </w:rPr>
        <w:t xml:space="preserve">港航管理处 </w:t>
      </w:r>
      <w:r>
        <w:rPr>
          <w:rFonts w:ascii="仿宋" w:hAnsi="仿宋" w:eastAsia="仿宋_GB2312" w:cs="仿宋"/>
          <w:b/>
          <w:bCs/>
          <w:color w:val="000000"/>
          <w:kern w:val="0"/>
          <w:sz w:val="32"/>
          <w:szCs w:val="32"/>
        </w:rPr>
        <w:t xml:space="preserve"> </w:t>
      </w:r>
      <w:r>
        <w:rPr>
          <w:rFonts w:hint="eastAsia" w:ascii="仿宋" w:hAnsi="仿宋" w:eastAsia="仿宋_GB2312" w:cs="仿宋"/>
          <w:color w:val="000000"/>
          <w:kern w:val="0"/>
          <w:sz w:val="32"/>
          <w:szCs w:val="32"/>
        </w:rPr>
        <w:t>负责指导、监督汛期全省水上在建工程和水运突发事件应急处置工作，以及相关信息报送和突发事件后评估工作；督促水路运输、港口运营企业备足抢险救灾运力；负责组织协调国省重点物资运输和紧急客货水路运输，为汛期应急水路运输提供保障。承办</w:t>
      </w:r>
      <w:r>
        <w:rPr>
          <w:rFonts w:hint="eastAsia" w:ascii="仿宋" w:hAnsi="仿宋" w:eastAsia="仿宋_GB2312" w:cs="宋体"/>
          <w:color w:val="000000"/>
          <w:kern w:val="0"/>
          <w:sz w:val="32"/>
          <w:szCs w:val="32"/>
          <w:lang w:val="zh-CN"/>
        </w:rPr>
        <w:t>厅应急指挥部交办的其他工作。</w:t>
      </w:r>
    </w:p>
    <w:p>
      <w:pPr>
        <w:spacing w:line="560" w:lineRule="exact"/>
        <w:ind w:firstLine="643" w:firstLineChars="200"/>
        <w:rPr>
          <w:rFonts w:ascii="仿宋" w:hAnsi="仿宋" w:eastAsia="仿宋_GB2312" w:cs="宋体"/>
          <w:color w:val="000000"/>
          <w:kern w:val="0"/>
          <w:sz w:val="32"/>
          <w:szCs w:val="32"/>
          <w:lang w:val="zh-CN"/>
        </w:rPr>
      </w:pPr>
      <w:r>
        <w:rPr>
          <w:rFonts w:hint="eastAsia" w:ascii="仿宋" w:hAnsi="仿宋" w:eastAsia="仿宋_GB2312" w:cs="宋体"/>
          <w:b/>
          <w:color w:val="000000"/>
          <w:kern w:val="0"/>
          <w:sz w:val="32"/>
          <w:szCs w:val="32"/>
          <w:lang w:val="zh-CN"/>
        </w:rPr>
        <w:t xml:space="preserve">省铁路专用线运输管理办公室  </w:t>
      </w:r>
      <w:r>
        <w:rPr>
          <w:rFonts w:hint="eastAsia" w:ascii="仿宋" w:hAnsi="仿宋" w:eastAsia="仿宋_GB2312" w:cs="宋体"/>
          <w:color w:val="000000"/>
          <w:kern w:val="0"/>
          <w:sz w:val="32"/>
          <w:szCs w:val="32"/>
          <w:lang w:val="zh-CN"/>
        </w:rPr>
        <w:t>负责监督、指导汛期全省铁路专线、城市轨道交通突发事件的应急处置工作</w:t>
      </w:r>
      <w:r>
        <w:rPr>
          <w:rFonts w:hint="eastAsia" w:ascii="仿宋" w:hAnsi="仿宋" w:eastAsia="仿宋_GB2312" w:cs="仿宋"/>
          <w:color w:val="000000"/>
          <w:kern w:val="0"/>
          <w:sz w:val="32"/>
          <w:szCs w:val="32"/>
        </w:rPr>
        <w:t>。承办</w:t>
      </w:r>
      <w:r>
        <w:rPr>
          <w:rFonts w:hint="eastAsia" w:ascii="仿宋" w:hAnsi="仿宋" w:eastAsia="仿宋_GB2312" w:cs="宋体"/>
          <w:color w:val="000000"/>
          <w:kern w:val="0"/>
          <w:sz w:val="32"/>
          <w:szCs w:val="32"/>
          <w:lang w:val="zh-CN"/>
        </w:rPr>
        <w:t>厅应急指挥部交办的其他工作。</w:t>
      </w:r>
    </w:p>
    <w:p>
      <w:pPr>
        <w:spacing w:line="560" w:lineRule="exact"/>
        <w:ind w:firstLine="643" w:firstLineChars="200"/>
        <w:rPr>
          <w:rFonts w:ascii="仿宋" w:hAnsi="仿宋" w:eastAsia="仿宋_GB2312" w:cs="宋体"/>
          <w:color w:val="000000"/>
          <w:kern w:val="0"/>
          <w:sz w:val="32"/>
          <w:szCs w:val="32"/>
          <w:lang w:val="zh-CN"/>
        </w:rPr>
      </w:pPr>
      <w:r>
        <w:rPr>
          <w:rFonts w:hint="eastAsia" w:ascii="仿宋_GB2312" w:hAnsi="仿宋" w:eastAsia="仿宋_GB2312" w:cs="宋体"/>
          <w:b/>
          <w:bCs/>
          <w:color w:val="000000"/>
          <w:kern w:val="0"/>
          <w:sz w:val="32"/>
          <w:szCs w:val="32"/>
        </w:rPr>
        <w:t xml:space="preserve">机关后勤服务中心  </w:t>
      </w:r>
      <w:r>
        <w:rPr>
          <w:rFonts w:hint="eastAsia" w:ascii="仿宋_GB2312" w:hAnsi="仿宋" w:eastAsia="仿宋_GB2312" w:cs="宋体"/>
          <w:color w:val="000000"/>
          <w:kern w:val="0"/>
          <w:sz w:val="32"/>
          <w:szCs w:val="32"/>
        </w:rPr>
        <w:t>负责突发事件应急响应期间后勤保障工作</w:t>
      </w:r>
      <w:r>
        <w:rPr>
          <w:rFonts w:hint="eastAsia" w:ascii="仿宋_GB2312" w:hAnsi="仿宋" w:eastAsia="仿宋_GB2312" w:cs="Times New Roman"/>
          <w:color w:val="000000"/>
          <w:sz w:val="32"/>
          <w:szCs w:val="32"/>
        </w:rPr>
        <w:t>；承办厅应急指挥部交办的其他工作</w:t>
      </w:r>
      <w:r>
        <w:rPr>
          <w:rFonts w:hint="eastAsia" w:ascii="仿宋" w:hAnsi="仿宋" w:eastAsia="仿宋_GB2312" w:cs="宋体"/>
          <w:color w:val="000000"/>
          <w:kern w:val="0"/>
          <w:sz w:val="32"/>
          <w:szCs w:val="32"/>
          <w:lang w:val="zh-CN"/>
        </w:rPr>
        <w:t>。</w:t>
      </w:r>
    </w:p>
    <w:p>
      <w:pPr>
        <w:spacing w:line="560" w:lineRule="exact"/>
        <w:ind w:firstLine="643" w:firstLineChars="200"/>
        <w:rPr>
          <w:rFonts w:ascii="仿宋" w:hAnsi="仿宋" w:eastAsia="仿宋_GB2312" w:cs="宋体"/>
          <w:color w:val="000000"/>
          <w:kern w:val="0"/>
          <w:sz w:val="32"/>
          <w:szCs w:val="32"/>
          <w:lang w:val="zh-CN"/>
        </w:rPr>
      </w:pPr>
      <w:r>
        <w:rPr>
          <w:rFonts w:hint="eastAsia" w:ascii="仿宋" w:hAnsi="仿宋" w:eastAsia="仿宋_GB2312" w:cs="宋体"/>
          <w:b/>
          <w:color w:val="000000"/>
          <w:kern w:val="0"/>
          <w:sz w:val="32"/>
          <w:szCs w:val="32"/>
          <w:lang w:val="zh-CN"/>
        </w:rPr>
        <w:t xml:space="preserve">省公路事务中心  </w:t>
      </w:r>
      <w:r>
        <w:rPr>
          <w:rFonts w:hint="eastAsia" w:ascii="仿宋" w:hAnsi="仿宋" w:eastAsia="仿宋_GB2312" w:cs="宋体"/>
          <w:color w:val="000000"/>
          <w:kern w:val="0"/>
          <w:sz w:val="32"/>
          <w:szCs w:val="32"/>
          <w:lang w:val="zh-CN"/>
        </w:rPr>
        <w:t>负责指导汛期全省公路及其附属设施技术状况降低、功能受损，造成路网阻断，影响车辆通行的突发事件的应急工作</w:t>
      </w:r>
      <w:r>
        <w:rPr>
          <w:rFonts w:hint="eastAsia" w:ascii="仿宋" w:hAnsi="仿宋" w:eastAsia="仿宋_GB2312" w:cs="仿宋"/>
          <w:color w:val="000000"/>
          <w:kern w:val="0"/>
          <w:sz w:val="32"/>
          <w:szCs w:val="32"/>
        </w:rPr>
        <w:t>。承办</w:t>
      </w:r>
      <w:r>
        <w:rPr>
          <w:rFonts w:hint="eastAsia" w:ascii="仿宋" w:hAnsi="仿宋" w:eastAsia="仿宋_GB2312" w:cs="宋体"/>
          <w:color w:val="000000"/>
          <w:kern w:val="0"/>
          <w:sz w:val="32"/>
          <w:szCs w:val="32"/>
          <w:lang w:val="zh-CN"/>
        </w:rPr>
        <w:t>厅应急指挥部交办的其他工作。</w:t>
      </w:r>
    </w:p>
    <w:p>
      <w:pPr>
        <w:spacing w:line="560" w:lineRule="exact"/>
        <w:ind w:firstLine="643" w:firstLineChars="200"/>
        <w:rPr>
          <w:rFonts w:ascii="仿宋" w:hAnsi="仿宋" w:eastAsia="仿宋_GB2312" w:cs="宋体"/>
          <w:color w:val="000000"/>
          <w:kern w:val="0"/>
          <w:sz w:val="32"/>
          <w:szCs w:val="32"/>
          <w:lang w:val="zh-CN"/>
        </w:rPr>
      </w:pPr>
      <w:r>
        <w:rPr>
          <w:rFonts w:hint="eastAsia" w:ascii="仿宋" w:hAnsi="仿宋" w:eastAsia="仿宋_GB2312" w:cs="宋体"/>
          <w:b/>
          <w:color w:val="000000"/>
          <w:kern w:val="0"/>
          <w:sz w:val="32"/>
          <w:szCs w:val="32"/>
          <w:lang w:val="zh-CN"/>
        </w:rPr>
        <w:t xml:space="preserve">省水运事务中心  </w:t>
      </w:r>
      <w:r>
        <w:rPr>
          <w:rFonts w:hint="eastAsia" w:ascii="仿宋" w:hAnsi="仿宋" w:eastAsia="仿宋_GB2312" w:cs="宋体"/>
          <w:color w:val="000000"/>
          <w:kern w:val="0"/>
          <w:sz w:val="32"/>
          <w:szCs w:val="32"/>
          <w:lang w:val="zh-CN"/>
        </w:rPr>
        <w:t>负责汛期全省水路运输突发事件、港口突发事件的应急处置和水路运输应急保障工作</w:t>
      </w:r>
      <w:r>
        <w:rPr>
          <w:rFonts w:hint="eastAsia" w:ascii="仿宋" w:hAnsi="仿宋" w:eastAsia="仿宋_GB2312" w:cs="仿宋"/>
          <w:color w:val="000000"/>
          <w:kern w:val="0"/>
          <w:sz w:val="32"/>
          <w:szCs w:val="32"/>
        </w:rPr>
        <w:t>。承办</w:t>
      </w:r>
      <w:r>
        <w:rPr>
          <w:rFonts w:hint="eastAsia" w:ascii="仿宋" w:hAnsi="仿宋" w:eastAsia="仿宋_GB2312" w:cs="宋体"/>
          <w:color w:val="000000"/>
          <w:kern w:val="0"/>
          <w:sz w:val="32"/>
          <w:szCs w:val="32"/>
          <w:lang w:val="zh-CN"/>
        </w:rPr>
        <w:t>厅应急指挥部交办的其他工作。</w:t>
      </w:r>
    </w:p>
    <w:p>
      <w:pPr>
        <w:adjustRightInd w:val="0"/>
        <w:spacing w:line="560" w:lineRule="exact"/>
        <w:ind w:firstLine="643" w:firstLineChars="200"/>
        <w:rPr>
          <w:rFonts w:ascii="仿宋" w:hAnsi="仿宋" w:eastAsia="仿宋_GB2312" w:cs="Times New Roman"/>
          <w:color w:val="000000"/>
        </w:rPr>
      </w:pPr>
      <w:r>
        <w:rPr>
          <w:rFonts w:hint="eastAsia" w:ascii="仿宋" w:hAnsi="仿宋" w:eastAsia="仿宋_GB2312" w:cs="宋体"/>
          <w:b/>
          <w:color w:val="000000"/>
          <w:kern w:val="0"/>
          <w:sz w:val="32"/>
          <w:szCs w:val="32"/>
          <w:lang w:val="zh-CN"/>
        </w:rPr>
        <w:t xml:space="preserve">省道路运输管理局 </w:t>
      </w:r>
      <w:r>
        <w:rPr>
          <w:rFonts w:hint="eastAsia" w:ascii="仿宋" w:hAnsi="仿宋" w:eastAsia="仿宋_GB2312" w:cs="宋体"/>
          <w:color w:val="000000"/>
          <w:kern w:val="0"/>
          <w:sz w:val="32"/>
          <w:szCs w:val="32"/>
          <w:lang w:val="zh-CN"/>
        </w:rPr>
        <w:t xml:space="preserve"> 负责汛期道路运输事故、公路客运站突发事件的应急处置和道路运输应急保障工作。承办厅应急指挥部交办的其他工作。</w:t>
      </w:r>
    </w:p>
    <w:p>
      <w:pPr>
        <w:adjustRightInd w:val="0"/>
        <w:spacing w:line="560" w:lineRule="exact"/>
        <w:ind w:firstLine="630" w:firstLineChars="300"/>
        <w:rPr>
          <w:rFonts w:ascii="仿宋" w:hAnsi="仿宋" w:eastAsia="仿宋_GB2312" w:cs="Times New Roman"/>
          <w:color w:val="000000"/>
        </w:rPr>
      </w:pPr>
      <w:r>
        <w:fldChar w:fldCharType="begin"/>
      </w:r>
      <w:r>
        <w:instrText xml:space="preserve"> HYPERLINK "http://jtt.hunan.gov.cn/jtt/xxgk/jgzn/zsjg/201911/t20191128_3997446.html" \t "_blank" \o "湖南省交通建设质量安全监督管理局" </w:instrText>
      </w:r>
      <w:r>
        <w:fldChar w:fldCharType="separate"/>
      </w:r>
      <w:r>
        <w:rPr>
          <w:rFonts w:hint="eastAsia" w:ascii="仿宋" w:hAnsi="仿宋" w:eastAsia="仿宋_GB2312" w:cs="宋体"/>
          <w:b/>
          <w:color w:val="000000"/>
          <w:kern w:val="0"/>
          <w:sz w:val="32"/>
          <w:szCs w:val="32"/>
          <w:lang w:val="zh-CN"/>
        </w:rPr>
        <w:t>省交通建设质量安全监督管理局</w:t>
      </w:r>
      <w:r>
        <w:rPr>
          <w:rFonts w:hint="eastAsia" w:ascii="仿宋" w:hAnsi="仿宋" w:eastAsia="仿宋_GB2312" w:cs="宋体"/>
          <w:b/>
          <w:color w:val="000000"/>
          <w:kern w:val="0"/>
          <w:sz w:val="32"/>
          <w:szCs w:val="32"/>
          <w:lang w:val="zh-CN"/>
        </w:rPr>
        <w:fldChar w:fldCharType="end"/>
      </w:r>
      <w:r>
        <w:rPr>
          <w:rFonts w:hint="eastAsia" w:ascii="仿宋" w:hAnsi="仿宋" w:eastAsia="仿宋_GB2312" w:cs="宋体"/>
          <w:b/>
          <w:color w:val="000000"/>
          <w:kern w:val="0"/>
          <w:sz w:val="32"/>
          <w:szCs w:val="32"/>
          <w:lang w:val="zh-CN"/>
        </w:rPr>
        <w:t xml:space="preserve">  </w:t>
      </w:r>
      <w:r>
        <w:rPr>
          <w:rFonts w:hint="eastAsia" w:ascii="仿宋" w:hAnsi="仿宋" w:eastAsia="仿宋_GB2312" w:cs="宋体"/>
          <w:color w:val="000000"/>
          <w:kern w:val="0"/>
          <w:sz w:val="32"/>
          <w:szCs w:val="32"/>
          <w:lang w:val="zh-CN"/>
        </w:rPr>
        <w:t>负责汛期全省交通建设工程生产事故的应急处置工作。承办厅应急指挥部交办的其他工作。</w:t>
      </w:r>
    </w:p>
    <w:p>
      <w:pPr>
        <w:adjustRightInd w:val="0"/>
        <w:spacing w:line="560" w:lineRule="exact"/>
        <w:ind w:firstLine="643" w:firstLineChars="200"/>
        <w:rPr>
          <w:rFonts w:ascii="仿宋" w:hAnsi="仿宋" w:eastAsia="仿宋_GB2312" w:cs="Times New Roman"/>
          <w:color w:val="000000"/>
        </w:rPr>
      </w:pPr>
      <w:r>
        <w:rPr>
          <w:rFonts w:hint="eastAsia" w:ascii="仿宋_GB2312" w:hAnsi="仿宋" w:eastAsia="仿宋_GB2312" w:cs="宋体"/>
          <w:b/>
          <w:bCs/>
          <w:color w:val="000000"/>
          <w:kern w:val="0"/>
          <w:sz w:val="32"/>
          <w:szCs w:val="32"/>
        </w:rPr>
        <w:t xml:space="preserve">科技信息中心  </w:t>
      </w:r>
      <w:r>
        <w:rPr>
          <w:rFonts w:hint="eastAsia" w:ascii="仿宋_GB2312" w:hAnsi="仿宋" w:eastAsia="仿宋_GB2312" w:cs="Times New Roman"/>
          <w:color w:val="000000"/>
          <w:sz w:val="32"/>
          <w:szCs w:val="32"/>
        </w:rPr>
        <w:t>负责</w:t>
      </w:r>
      <w:r>
        <w:rPr>
          <w:rFonts w:hint="eastAsia" w:ascii="仿宋_GB2312" w:hAnsi="仿宋" w:eastAsia="仿宋_GB2312" w:cs="宋体"/>
          <w:color w:val="000000"/>
          <w:kern w:val="0"/>
          <w:sz w:val="32"/>
          <w:szCs w:val="32"/>
        </w:rPr>
        <w:t>突发事件</w:t>
      </w:r>
      <w:r>
        <w:rPr>
          <w:rFonts w:hint="eastAsia" w:ascii="仿宋_GB2312" w:hAnsi="仿宋" w:eastAsia="仿宋_GB2312" w:cs="Times New Roman"/>
          <w:color w:val="000000"/>
          <w:sz w:val="32"/>
          <w:szCs w:val="32"/>
        </w:rPr>
        <w:t>应急响应过程中的网络、视频、通信等保障工作</w:t>
      </w:r>
      <w:r>
        <w:rPr>
          <w:rFonts w:hint="eastAsia" w:ascii="仿宋_GB2312" w:hAnsi="仿宋" w:eastAsia="仿宋_GB2312" w:cs="宋体"/>
          <w:color w:val="000000"/>
          <w:kern w:val="0"/>
          <w:sz w:val="32"/>
          <w:szCs w:val="32"/>
          <w:lang w:val="zh-CN"/>
        </w:rPr>
        <w:t>；</w:t>
      </w:r>
      <w:r>
        <w:rPr>
          <w:rFonts w:hint="eastAsia" w:ascii="仿宋_GB2312" w:hAnsi="仿宋" w:eastAsia="仿宋_GB2312" w:cs="Times New Roman"/>
          <w:color w:val="000000"/>
          <w:sz w:val="32"/>
          <w:szCs w:val="32"/>
        </w:rPr>
        <w:t>承办厅应急指挥部交办的其他工作</w:t>
      </w:r>
      <w:r>
        <w:rPr>
          <w:rFonts w:hint="eastAsia" w:ascii="仿宋" w:hAnsi="仿宋" w:eastAsia="仿宋_GB2312" w:cs="宋体"/>
          <w:color w:val="000000"/>
          <w:kern w:val="0"/>
          <w:sz w:val="32"/>
          <w:szCs w:val="32"/>
          <w:lang w:val="zh-CN"/>
        </w:rPr>
        <w:t>。</w:t>
      </w:r>
    </w:p>
    <w:p>
      <w:pPr>
        <w:spacing w:line="560" w:lineRule="exact"/>
        <w:ind w:firstLine="640" w:firstLineChars="200"/>
        <w:rPr>
          <w:rFonts w:ascii="仿宋" w:hAnsi="仿宋" w:eastAsia="仿宋_GB2312" w:cs="仿宋"/>
          <w:color w:val="000000"/>
          <w:kern w:val="0"/>
          <w:sz w:val="32"/>
          <w:szCs w:val="32"/>
          <w:lang w:val="zh-CN"/>
        </w:rPr>
      </w:pPr>
      <w:r>
        <w:rPr>
          <w:rFonts w:hint="eastAsia" w:ascii="仿宋" w:hAnsi="仿宋" w:eastAsia="仿宋_GB2312" w:cs="仿宋"/>
          <w:color w:val="000000"/>
          <w:kern w:val="0"/>
          <w:sz w:val="32"/>
          <w:szCs w:val="32"/>
          <w:lang w:val="zh-CN"/>
        </w:rPr>
        <w:t>厅应急指挥部成员单位应服从厅应急指挥部的指挥调度，根据防汛应急工作需要开展相应工作。相关成员单位工作职责按有关文件规定执行。</w:t>
      </w:r>
    </w:p>
    <w:p>
      <w:pPr>
        <w:widowControl/>
        <w:spacing w:line="560" w:lineRule="exact"/>
        <w:ind w:firstLine="200"/>
        <w:jc w:val="left"/>
        <w:textAlignment w:val="center"/>
        <w:rPr>
          <w:rFonts w:ascii="仿宋_GB9704" w:hAnsi="仿宋_GB9704" w:eastAsia="仿宋_GB9704" w:cs="仿宋_GB9704"/>
          <w:color w:val="000000"/>
          <w:kern w:val="0"/>
          <w:sz w:val="32"/>
          <w:szCs w:val="32"/>
        </w:rPr>
      </w:pPr>
    </w:p>
    <w:p>
      <w:pPr>
        <w:widowControl/>
        <w:spacing w:line="560" w:lineRule="exact"/>
        <w:ind w:firstLine="200"/>
        <w:jc w:val="left"/>
        <w:textAlignment w:val="center"/>
        <w:rPr>
          <w:rFonts w:ascii="黑体" w:hAnsi="黑体" w:eastAsia="黑体" w:cs="仿宋_GB9704"/>
          <w:color w:val="000000"/>
          <w:kern w:val="0"/>
          <w:sz w:val="32"/>
          <w:szCs w:val="32"/>
        </w:rPr>
        <w:sectPr>
          <w:pgSz w:w="11906" w:h="16838"/>
          <w:pgMar w:top="1440" w:right="1800" w:bottom="1440" w:left="1800" w:header="851" w:footer="992" w:gutter="0"/>
          <w:pgNumType w:fmt="numberInDash"/>
          <w:cols w:space="720" w:num="1"/>
          <w:docGrid w:type="lines" w:linePitch="312" w:charSpace="0"/>
        </w:sectPr>
      </w:pPr>
    </w:p>
    <w:p>
      <w:pPr>
        <w:widowControl/>
        <w:spacing w:line="560" w:lineRule="exact"/>
        <w:ind w:firstLine="200"/>
        <w:jc w:val="left"/>
        <w:textAlignment w:val="center"/>
        <w:rPr>
          <w:rFonts w:ascii="黑体" w:hAnsi="黑体" w:eastAsia="黑体" w:cs="仿宋_GB9704"/>
          <w:color w:val="000000"/>
          <w:kern w:val="0"/>
          <w:sz w:val="32"/>
          <w:szCs w:val="32"/>
        </w:rPr>
      </w:pPr>
      <w:r>
        <w:rPr>
          <w:rFonts w:hint="eastAsia" w:ascii="黑体" w:hAnsi="黑体" w:eastAsia="黑体" w:cs="仿宋_GB9704"/>
          <w:color w:val="000000"/>
          <w:kern w:val="0"/>
          <w:sz w:val="32"/>
          <w:szCs w:val="32"/>
        </w:rPr>
        <w:t>附件3</w:t>
      </w:r>
    </w:p>
    <w:p>
      <w:pPr>
        <w:widowControl/>
        <w:spacing w:line="560" w:lineRule="exact"/>
        <w:ind w:firstLine="200"/>
        <w:jc w:val="center"/>
        <w:textAlignment w:val="center"/>
        <w:rPr>
          <w:rFonts w:ascii="方正小标宋简体" w:hAnsi="方正小标宋简体" w:eastAsia="方正小标宋简体" w:cs="宋体"/>
          <w:color w:val="000000"/>
          <w:kern w:val="0"/>
          <w:sz w:val="36"/>
          <w:szCs w:val="36"/>
        </w:rPr>
      </w:pPr>
      <w:r>
        <w:rPr>
          <w:rFonts w:hint="eastAsia" w:ascii="方正小标宋简体" w:hAnsi="方正小标宋简体" w:eastAsia="方正小标宋简体" w:cs="宋体"/>
          <w:color w:val="000000"/>
          <w:kern w:val="0"/>
          <w:sz w:val="36"/>
          <w:szCs w:val="36"/>
        </w:rPr>
        <w:t>湖南省交通运输防汛应急响应处置流程图</w:t>
      </w:r>
    </w:p>
    <w:p>
      <w:pPr>
        <w:spacing w:line="360" w:lineRule="auto"/>
        <w:ind w:firstLine="643" w:firstLineChars="200"/>
        <w:jc w:val="left"/>
        <w:rPr>
          <w:rFonts w:ascii="仿宋_GB9704" w:hAnsi="仿宋_GB9704" w:eastAsia="仿宋_GB9704" w:cs="仿宋_GB9704"/>
          <w:color w:val="000000"/>
          <w:kern w:val="0"/>
          <w:sz w:val="32"/>
          <w:szCs w:val="32"/>
          <w:lang w:val="zh-CN"/>
        </w:rPr>
      </w:pPr>
      <w:r>
        <w:rPr>
          <w:rFonts w:ascii="仿宋_GB9704" w:hAnsi="仿宋_GB9704" w:eastAsia="仿宋_GB9704" w:cs="仿宋_GB9704"/>
          <w:b/>
          <w:bCs/>
          <w:color w:val="000000"/>
          <w:kern w:val="0"/>
          <w:sz w:val="32"/>
          <w:szCs w:val="32"/>
        </w:rPr>
        <mc:AlternateContent>
          <mc:Choice Requires="wpc">
            <w:drawing>
              <wp:anchor distT="0" distB="0" distL="114300" distR="114300" simplePos="0" relativeHeight="251669504" behindDoc="0" locked="0" layoutInCell="1" allowOverlap="1">
                <wp:simplePos x="0" y="0"/>
                <wp:positionH relativeFrom="character">
                  <wp:posOffset>-894080</wp:posOffset>
                </wp:positionH>
                <wp:positionV relativeFrom="line">
                  <wp:posOffset>398145</wp:posOffset>
                </wp:positionV>
                <wp:extent cx="6379845" cy="7660640"/>
                <wp:effectExtent l="0" t="0" r="1905" b="0"/>
                <wp:wrapNone/>
                <wp:docPr id="460" name="画布 31"/>
                <wp:cNvGraphicFramePr/>
                <a:graphic xmlns:a="http://schemas.openxmlformats.org/drawingml/2006/main">
                  <a:graphicData uri="http://schemas.microsoft.com/office/word/2010/wordprocessingCanvas">
                    <wpc:wpc>
                      <wpc:bg>
                        <a:noFill/>
                      </wpc:bg>
                      <wpc:whole>
                        <a:ln>
                          <a:noFill/>
                        </a:ln>
                      </wpc:whole>
                      <wps:wsp>
                        <wps:cNvPr id="426" name="Rectangle 4"/>
                        <wps:cNvSpPr/>
                        <wps:spPr bwMode="auto">
                          <a:xfrm>
                            <a:off x="1200" y="797600"/>
                            <a:ext cx="1852513" cy="500400"/>
                          </a:xfrm>
                          <a:prstGeom prst="rect">
                            <a:avLst/>
                          </a:prstGeom>
                          <a:solidFill>
                            <a:srgbClr val="FFFFFF"/>
                          </a:solidFill>
                          <a:ln w="9525">
                            <a:solidFill>
                              <a:srgbClr val="000000"/>
                            </a:solidFill>
                            <a:miter lim="800000"/>
                          </a:ln>
                        </wps:spPr>
                        <wps:txbx>
                          <w:txbxContent>
                            <w:p>
                              <w:pPr>
                                <w:autoSpaceDE w:val="0"/>
                                <w:autoSpaceDN w:val="0"/>
                                <w:adjustRightInd w:val="0"/>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预警信息</w:t>
                              </w:r>
                            </w:p>
                            <w:p>
                              <w:pPr>
                                <w:autoSpaceDE w:val="0"/>
                                <w:autoSpaceDN w:val="0"/>
                                <w:adjustRightInd w:val="0"/>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（市州、县市区防汛机构）</w:t>
                              </w:r>
                            </w:p>
                            <w:p>
                              <w:pPr>
                                <w:autoSpaceDE w:val="0"/>
                                <w:autoSpaceDN w:val="0"/>
                                <w:adjustRightInd w:val="0"/>
                                <w:jc w:val="center"/>
                                <w:rPr>
                                  <w:rFonts w:ascii="宋体" w:hAnsi="宋体" w:eastAsia="宋体" w:cs="宋体"/>
                                  <w:color w:val="000000"/>
                                  <w:kern w:val="0"/>
                                  <w:szCs w:val="21"/>
                                  <w:lang w:val="zh-CN"/>
                                </w:rPr>
                              </w:pPr>
                            </w:p>
                          </w:txbxContent>
                        </wps:txbx>
                        <wps:bodyPr rot="0" vert="horz" wrap="square" lIns="91440" tIns="45720" rIns="91440" bIns="45720" anchor="t" anchorCtr="0" upright="1">
                          <a:noAutofit/>
                        </wps:bodyPr>
                      </wps:wsp>
                      <wps:wsp>
                        <wps:cNvPr id="427" name="Rectangle 5"/>
                        <wps:cNvSpPr/>
                        <wps:spPr bwMode="auto">
                          <a:xfrm>
                            <a:off x="1991313" y="778600"/>
                            <a:ext cx="2621319" cy="500400"/>
                          </a:xfrm>
                          <a:prstGeom prst="rect">
                            <a:avLst/>
                          </a:prstGeom>
                          <a:solidFill>
                            <a:srgbClr val="FFFFFF"/>
                          </a:solidFill>
                          <a:ln w="9525">
                            <a:solidFill>
                              <a:srgbClr val="000000"/>
                            </a:solidFill>
                            <a:miter lim="800000"/>
                          </a:ln>
                        </wps:spPr>
                        <wps:txbx>
                          <w:txbxContent>
                            <w:p>
                              <w:pPr>
                                <w:autoSpaceDE w:val="0"/>
                                <w:autoSpaceDN w:val="0"/>
                                <w:adjustRightInd w:val="0"/>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先期处置</w:t>
                              </w:r>
                            </w:p>
                            <w:p>
                              <w:pPr>
                                <w:autoSpaceDE w:val="0"/>
                                <w:autoSpaceDN w:val="0"/>
                                <w:adjustRightInd w:val="0"/>
                                <w:jc w:val="left"/>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（事发地人民政府和交通运输防汛机构）</w:t>
                              </w:r>
                            </w:p>
                            <w:p>
                              <w:pPr>
                                <w:rPr>
                                  <w:rFonts w:ascii="宋体" w:hAnsi="宋体" w:eastAsia="宋体"/>
                                  <w:sz w:val="15"/>
                                  <w:szCs w:val="15"/>
                                </w:rPr>
                              </w:pPr>
                            </w:p>
                          </w:txbxContent>
                        </wps:txbx>
                        <wps:bodyPr rot="0" vert="horz" wrap="square" lIns="91440" tIns="45720" rIns="91440" bIns="45720" anchor="t" anchorCtr="0" upright="1">
                          <a:noAutofit/>
                        </wps:bodyPr>
                      </wps:wsp>
                      <wps:wsp>
                        <wps:cNvPr id="428" name="Rectangle 6"/>
                        <wps:cNvSpPr/>
                        <wps:spPr bwMode="auto">
                          <a:xfrm>
                            <a:off x="1200" y="2033300"/>
                            <a:ext cx="1612911" cy="324000"/>
                          </a:xfrm>
                          <a:prstGeom prst="rect">
                            <a:avLst/>
                          </a:prstGeom>
                          <a:solidFill>
                            <a:srgbClr val="FFFFFF"/>
                          </a:solidFill>
                          <a:ln w="9525">
                            <a:solidFill>
                              <a:srgbClr val="000000"/>
                            </a:solidFill>
                            <a:miter lim="800000"/>
                          </a:ln>
                        </wps:spPr>
                        <wps:txbx>
                          <w:txbxContent>
                            <w:p>
                              <w:pPr>
                                <w:autoSpaceDE w:val="0"/>
                                <w:autoSpaceDN w:val="0"/>
                                <w:adjustRightInd w:val="0"/>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上报省政府有关领导</w:t>
                              </w:r>
                            </w:p>
                          </w:txbxContent>
                        </wps:txbx>
                        <wps:bodyPr rot="0" vert="horz" wrap="square" lIns="91440" tIns="45720" rIns="91440" bIns="45720" anchor="t" anchorCtr="0" upright="1">
                          <a:noAutofit/>
                        </wps:bodyPr>
                      </wps:wsp>
                      <wps:wsp>
                        <wps:cNvPr id="429" name="Rectangle 7"/>
                        <wps:cNvSpPr/>
                        <wps:spPr bwMode="auto">
                          <a:xfrm>
                            <a:off x="1200" y="2685500"/>
                            <a:ext cx="1612911" cy="500400"/>
                          </a:xfrm>
                          <a:prstGeom prst="rect">
                            <a:avLst/>
                          </a:prstGeom>
                          <a:solidFill>
                            <a:srgbClr val="FFFFFF"/>
                          </a:solidFill>
                          <a:ln w="9525">
                            <a:solidFill>
                              <a:srgbClr val="000000"/>
                            </a:solidFill>
                            <a:miter lim="800000"/>
                          </a:ln>
                        </wps:spPr>
                        <wps:txbx>
                          <w:txbxContent>
                            <w:p>
                              <w:pPr>
                                <w:autoSpaceDE w:val="0"/>
                                <w:autoSpaceDN w:val="0"/>
                                <w:adjustRightInd w:val="0"/>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向省有关部门或市、县</w:t>
                              </w:r>
                            </w:p>
                            <w:p>
                              <w:pPr>
                                <w:autoSpaceDE w:val="0"/>
                                <w:autoSpaceDN w:val="0"/>
                                <w:adjustRightInd w:val="0"/>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人民政府传达领导指示</w:t>
                              </w:r>
                            </w:p>
                          </w:txbxContent>
                        </wps:txbx>
                        <wps:bodyPr rot="0" vert="horz" wrap="square" lIns="91440" tIns="45720" rIns="91440" bIns="45720" anchor="t" anchorCtr="0" upright="1">
                          <a:noAutofit/>
                        </wps:bodyPr>
                      </wps:wsp>
                      <wps:wsp>
                        <wps:cNvPr id="430" name="AutoShape 8"/>
                        <wps:cNvSpPr/>
                        <wps:spPr bwMode="auto">
                          <a:xfrm>
                            <a:off x="2054814" y="1866300"/>
                            <a:ext cx="2031414" cy="1289700"/>
                          </a:xfrm>
                          <a:prstGeom prst="flowChartDecision">
                            <a:avLst/>
                          </a:prstGeom>
                          <a:solidFill>
                            <a:srgbClr val="FFFFFF"/>
                          </a:solidFill>
                          <a:ln w="9525">
                            <a:solidFill>
                              <a:srgbClr val="000000"/>
                            </a:solidFill>
                            <a:miter lim="800000"/>
                          </a:ln>
                        </wps:spPr>
                        <wps:txbx>
                          <w:txbxContent>
                            <w:p>
                              <w:pPr>
                                <w:autoSpaceDE w:val="0"/>
                                <w:autoSpaceDN w:val="0"/>
                                <w:adjustRightInd w:val="0"/>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信息报告</w:t>
                              </w:r>
                            </w:p>
                            <w:p>
                              <w:pPr>
                                <w:autoSpaceDE w:val="0"/>
                                <w:autoSpaceDN w:val="0"/>
                                <w:adjustRightInd w:val="0"/>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（省交通运输厅）</w:t>
                              </w:r>
                            </w:p>
                          </w:txbxContent>
                        </wps:txbx>
                        <wps:bodyPr rot="0" vert="horz" wrap="square" lIns="0" tIns="0" rIns="0" bIns="0" anchor="t" anchorCtr="0" upright="1">
                          <a:noAutofit/>
                        </wps:bodyPr>
                      </wps:wsp>
                      <wps:wsp>
                        <wps:cNvPr id="431" name="Rectangle 9"/>
                        <wps:cNvSpPr/>
                        <wps:spPr bwMode="auto">
                          <a:xfrm>
                            <a:off x="4873634" y="1582500"/>
                            <a:ext cx="1188108" cy="324000"/>
                          </a:xfrm>
                          <a:prstGeom prst="rect">
                            <a:avLst/>
                          </a:prstGeom>
                          <a:solidFill>
                            <a:srgbClr val="FFFFFF"/>
                          </a:solidFill>
                          <a:ln w="9525">
                            <a:solidFill>
                              <a:srgbClr val="000000"/>
                            </a:solidFill>
                            <a:miter lim="800000"/>
                          </a:ln>
                        </wps:spPr>
                        <wps:txbx>
                          <w:txbxContent>
                            <w:p>
                              <w:pPr>
                                <w:autoSpaceDE w:val="0"/>
                                <w:autoSpaceDN w:val="0"/>
                                <w:adjustRightInd w:val="0"/>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信息反馈</w:t>
                              </w:r>
                            </w:p>
                          </w:txbxContent>
                        </wps:txbx>
                        <wps:bodyPr rot="0" vert="horz" wrap="square" lIns="91440" tIns="45720" rIns="91440" bIns="45720" anchor="t" anchorCtr="0" upright="1">
                          <a:noAutofit/>
                        </wps:bodyPr>
                      </wps:wsp>
                      <wps:wsp>
                        <wps:cNvPr id="432" name="Rectangle 11"/>
                        <wps:cNvSpPr/>
                        <wps:spPr bwMode="auto">
                          <a:xfrm>
                            <a:off x="1994514" y="5594400"/>
                            <a:ext cx="2151415" cy="471200"/>
                          </a:xfrm>
                          <a:prstGeom prst="flowChartTerminator">
                            <a:avLst/>
                          </a:prstGeom>
                          <a:solidFill>
                            <a:srgbClr val="FFFFFF"/>
                          </a:solidFill>
                          <a:ln w="9525">
                            <a:solidFill>
                              <a:srgbClr val="000000"/>
                            </a:solidFill>
                            <a:miter lim="800000"/>
                          </a:ln>
                        </wps:spPr>
                        <wps:txbx>
                          <w:txbxContent>
                            <w:p>
                              <w:pPr>
                                <w:autoSpaceDE w:val="0"/>
                                <w:autoSpaceDN w:val="0"/>
                                <w:adjustRightInd w:val="0"/>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应急结束</w:t>
                              </w:r>
                            </w:p>
                          </w:txbxContent>
                        </wps:txbx>
                        <wps:bodyPr rot="0" vert="horz" wrap="square" lIns="91440" tIns="45720" rIns="91440" bIns="45720" anchor="t" anchorCtr="0" upright="1">
                          <a:noAutofit/>
                        </wps:bodyPr>
                      </wps:wsp>
                      <wps:wsp>
                        <wps:cNvPr id="433" name="Rectangle 12"/>
                        <wps:cNvSpPr/>
                        <wps:spPr bwMode="auto">
                          <a:xfrm>
                            <a:off x="2011614" y="4052000"/>
                            <a:ext cx="2117115" cy="500400"/>
                          </a:xfrm>
                          <a:prstGeom prst="rect">
                            <a:avLst/>
                          </a:prstGeom>
                          <a:solidFill>
                            <a:srgbClr val="FFFFFF"/>
                          </a:solidFill>
                          <a:ln w="9525">
                            <a:solidFill>
                              <a:srgbClr val="000000"/>
                            </a:solidFill>
                            <a:miter lim="800000"/>
                          </a:ln>
                        </wps:spPr>
                        <wps:txbx>
                          <w:txbxContent>
                            <w:p>
                              <w:pPr>
                                <w:autoSpaceDE w:val="0"/>
                                <w:autoSpaceDN w:val="0"/>
                                <w:adjustRightInd w:val="0"/>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应急响应</w:t>
                              </w:r>
                            </w:p>
                            <w:p>
                              <w:pPr>
                                <w:autoSpaceDE w:val="0"/>
                                <w:autoSpaceDN w:val="0"/>
                                <w:adjustRightInd w:val="0"/>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（事发地政府为主）</w:t>
                              </w:r>
                            </w:p>
                            <w:p>
                              <w:pPr>
                                <w:rPr>
                                  <w:rFonts w:ascii="宋体" w:hAnsi="宋体" w:eastAsia="宋体"/>
                                  <w:sz w:val="15"/>
                                  <w:szCs w:val="15"/>
                                </w:rPr>
                              </w:pPr>
                            </w:p>
                          </w:txbxContent>
                        </wps:txbx>
                        <wps:bodyPr rot="0" vert="horz" wrap="square" lIns="91440" tIns="45720" rIns="91440" bIns="45720" anchor="t" anchorCtr="0" upright="1">
                          <a:noAutofit/>
                        </wps:bodyPr>
                      </wps:wsp>
                      <wps:wsp>
                        <wps:cNvPr id="434" name="Rectangle 13"/>
                        <wps:cNvSpPr/>
                        <wps:spPr bwMode="auto">
                          <a:xfrm>
                            <a:off x="4529432" y="7118400"/>
                            <a:ext cx="1814813" cy="324000"/>
                          </a:xfrm>
                          <a:prstGeom prst="rect">
                            <a:avLst/>
                          </a:prstGeom>
                          <a:solidFill>
                            <a:srgbClr val="FFFFFF"/>
                          </a:solidFill>
                          <a:ln w="9525">
                            <a:solidFill>
                              <a:srgbClr val="000000"/>
                            </a:solidFill>
                            <a:miter lim="800000"/>
                          </a:ln>
                        </wps:spPr>
                        <wps:txbx>
                          <w:txbxContent>
                            <w:p>
                              <w:pPr>
                                <w:autoSpaceDE w:val="0"/>
                                <w:autoSpaceDN w:val="0"/>
                                <w:adjustRightInd w:val="0"/>
                                <w:jc w:val="center"/>
                                <w:rPr>
                                  <w:rFonts w:ascii="宋体" w:hAnsi="宋体" w:eastAsia="宋体"/>
                                  <w:szCs w:val="21"/>
                                </w:rPr>
                              </w:pPr>
                              <w:r>
                                <w:rPr>
                                  <w:rFonts w:hint="eastAsia" w:ascii="宋体" w:hAnsi="宋体" w:eastAsia="宋体" w:cs="宋体"/>
                                  <w:color w:val="000000"/>
                                  <w:kern w:val="0"/>
                                  <w:szCs w:val="21"/>
                                </w:rPr>
                                <w:t>善后</w:t>
                              </w:r>
                              <w:r>
                                <w:rPr>
                                  <w:rFonts w:hint="eastAsia" w:ascii="宋体" w:hAnsi="宋体" w:eastAsia="宋体" w:cs="宋体"/>
                                  <w:color w:val="000000"/>
                                  <w:kern w:val="0"/>
                                  <w:szCs w:val="21"/>
                                  <w:lang w:val="zh-CN"/>
                                </w:rPr>
                                <w:t>处置</w:t>
                              </w:r>
                            </w:p>
                          </w:txbxContent>
                        </wps:txbx>
                        <wps:bodyPr rot="0" vert="horz" wrap="square" lIns="91440" tIns="45720" rIns="91440" bIns="45720" anchor="t" anchorCtr="0" upright="1">
                          <a:noAutofit/>
                        </wps:bodyPr>
                      </wps:wsp>
                      <wps:wsp>
                        <wps:cNvPr id="435" name="Rectangle 14"/>
                        <wps:cNvSpPr/>
                        <wps:spPr bwMode="auto">
                          <a:xfrm>
                            <a:off x="1200" y="6918400"/>
                            <a:ext cx="2402317" cy="706300"/>
                          </a:xfrm>
                          <a:prstGeom prst="rect">
                            <a:avLst/>
                          </a:prstGeom>
                          <a:solidFill>
                            <a:srgbClr val="FFFFFF"/>
                          </a:solidFill>
                          <a:ln w="9525">
                            <a:solidFill>
                              <a:srgbClr val="000000"/>
                            </a:solidFill>
                            <a:miter lim="800000"/>
                          </a:ln>
                        </wps:spPr>
                        <wps:txbx>
                          <w:txbxContent>
                            <w:p>
                              <w:pPr>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调查评估</w:t>
                              </w:r>
                            </w:p>
                            <w:p>
                              <w:pPr>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（防汛应急组织机构会同成员单位、</w:t>
                              </w:r>
                            </w:p>
                            <w:p>
                              <w:pPr>
                                <w:jc w:val="center"/>
                                <w:rPr>
                                  <w:rFonts w:ascii="宋体" w:hAnsi="宋体" w:eastAsia="宋体"/>
                                  <w:szCs w:val="21"/>
                                </w:rPr>
                              </w:pPr>
                              <w:r>
                                <w:rPr>
                                  <w:rFonts w:hint="eastAsia" w:ascii="宋体" w:hAnsi="宋体" w:eastAsia="宋体" w:cs="宋体"/>
                                  <w:color w:val="000000"/>
                                  <w:kern w:val="0"/>
                                  <w:szCs w:val="21"/>
                                  <w:lang w:val="zh-CN"/>
                                </w:rPr>
                                <w:t>事发地人民政府）</w:t>
                              </w:r>
                            </w:p>
                          </w:txbxContent>
                        </wps:txbx>
                        <wps:bodyPr rot="0" vert="horz" wrap="square" lIns="91440" tIns="45720" rIns="91440" bIns="45720" anchor="t" anchorCtr="0" upright="1">
                          <a:noAutofit/>
                        </wps:bodyPr>
                      </wps:wsp>
                      <wps:wsp>
                        <wps:cNvPr id="436" name="Rectangle 16"/>
                        <wps:cNvSpPr/>
                        <wps:spPr bwMode="auto">
                          <a:xfrm>
                            <a:off x="4612033" y="4062815"/>
                            <a:ext cx="1727812" cy="500400"/>
                          </a:xfrm>
                          <a:prstGeom prst="rect">
                            <a:avLst/>
                          </a:prstGeom>
                          <a:solidFill>
                            <a:srgbClr val="FFFFFF"/>
                          </a:solidFill>
                          <a:ln w="9525">
                            <a:solidFill>
                              <a:srgbClr val="000000"/>
                            </a:solidFill>
                            <a:miter lim="800000"/>
                          </a:ln>
                        </wps:spPr>
                        <wps:txbx>
                          <w:txbxContent>
                            <w:p>
                              <w:pPr>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省交通运输防汛指挥部</w:t>
                              </w:r>
                            </w:p>
                            <w:p>
                              <w:pPr>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运作</w:t>
                              </w:r>
                            </w:p>
                          </w:txbxContent>
                        </wps:txbx>
                        <wps:bodyPr rot="0" vert="horz" wrap="square" lIns="91440" tIns="45720" rIns="91440" bIns="45720" anchor="t" anchorCtr="0" upright="1">
                          <a:noAutofit/>
                        </wps:bodyPr>
                      </wps:wsp>
                      <wps:wsp>
                        <wps:cNvPr id="437" name="Rectangle 17"/>
                        <wps:cNvSpPr/>
                        <wps:spPr bwMode="auto">
                          <a:xfrm>
                            <a:off x="4593532" y="3237900"/>
                            <a:ext cx="1745012" cy="500400"/>
                          </a:xfrm>
                          <a:prstGeom prst="rect">
                            <a:avLst/>
                          </a:prstGeom>
                          <a:solidFill>
                            <a:srgbClr val="FFFFFF"/>
                          </a:solidFill>
                          <a:ln w="9525">
                            <a:solidFill>
                              <a:srgbClr val="000000"/>
                            </a:solidFill>
                            <a:miter lim="800000"/>
                          </a:ln>
                        </wps:spPr>
                        <wps:txbx>
                          <w:txbxContent>
                            <w:p>
                              <w:pPr>
                                <w:autoSpaceDE w:val="0"/>
                                <w:autoSpaceDN w:val="0"/>
                                <w:adjustRightInd w:val="0"/>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启动防汛应急预案及时</w:t>
                              </w:r>
                            </w:p>
                            <w:p>
                              <w:pPr>
                                <w:autoSpaceDE w:val="0"/>
                                <w:autoSpaceDN w:val="0"/>
                                <w:adjustRightInd w:val="0"/>
                                <w:jc w:val="center"/>
                                <w:rPr>
                                  <w:rFonts w:ascii="宋体" w:hAnsi="宋体" w:eastAsia="宋体" w:cs="宋体"/>
                                  <w:color w:val="000000"/>
                                  <w:kern w:val="0"/>
                                  <w:sz w:val="15"/>
                                  <w:szCs w:val="15"/>
                                  <w:lang w:val="zh-CN"/>
                                </w:rPr>
                              </w:pPr>
                              <w:r>
                                <w:rPr>
                                  <w:rFonts w:hint="eastAsia" w:ascii="宋体" w:hAnsi="宋体" w:eastAsia="宋体" w:cs="宋体"/>
                                  <w:color w:val="000000"/>
                                  <w:kern w:val="0"/>
                                  <w:szCs w:val="21"/>
                                  <w:lang w:val="zh-CN"/>
                                </w:rPr>
                                <w:t>派遣专业救援队伍</w:t>
                              </w:r>
                            </w:p>
                          </w:txbxContent>
                        </wps:txbx>
                        <wps:bodyPr rot="0" vert="horz" wrap="square" lIns="91440" tIns="45720" rIns="91440" bIns="45720" anchor="t" anchorCtr="0" upright="1">
                          <a:noAutofit/>
                        </wps:bodyPr>
                      </wps:wsp>
                      <wps:wsp>
                        <wps:cNvPr id="438" name="Rectangle 18"/>
                        <wps:cNvSpPr/>
                        <wps:spPr bwMode="auto">
                          <a:xfrm>
                            <a:off x="4611033" y="4754900"/>
                            <a:ext cx="1734812" cy="324000"/>
                          </a:xfrm>
                          <a:prstGeom prst="rect">
                            <a:avLst/>
                          </a:prstGeom>
                          <a:solidFill>
                            <a:srgbClr val="FFFFFF"/>
                          </a:solidFill>
                          <a:ln w="9525">
                            <a:solidFill>
                              <a:srgbClr val="000000"/>
                            </a:solidFill>
                            <a:miter lim="800000"/>
                          </a:ln>
                        </wps:spPr>
                        <wps:txbx>
                          <w:txbxContent>
                            <w:p>
                              <w:pPr>
                                <w:autoSpaceDE w:val="0"/>
                                <w:autoSpaceDN w:val="0"/>
                                <w:adjustRightInd w:val="0"/>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派工作组或专家组</w:t>
                              </w:r>
                            </w:p>
                            <w:p>
                              <w:pPr>
                                <w:rPr>
                                  <w:rFonts w:ascii="宋体" w:hAnsi="宋体" w:eastAsia="宋体"/>
                                  <w:sz w:val="15"/>
                                  <w:szCs w:val="15"/>
                                </w:rPr>
                              </w:pPr>
                            </w:p>
                          </w:txbxContent>
                        </wps:txbx>
                        <wps:bodyPr rot="0" vert="horz" wrap="square" lIns="91440" tIns="45720" rIns="91440" bIns="45720" anchor="t" anchorCtr="0" upright="1">
                          <a:noAutofit/>
                        </wps:bodyPr>
                      </wps:wsp>
                      <wps:wsp>
                        <wps:cNvPr id="439" name="矩形 35"/>
                        <wps:cNvSpPr/>
                        <wps:spPr bwMode="auto">
                          <a:xfrm>
                            <a:off x="2011614" y="0"/>
                            <a:ext cx="2117115" cy="324000"/>
                          </a:xfrm>
                          <a:prstGeom prst="flowChartPreparation">
                            <a:avLst/>
                          </a:prstGeom>
                          <a:noFill/>
                          <a:ln w="9525">
                            <a:solidFill>
                              <a:srgbClr val="000000"/>
                            </a:solidFill>
                            <a:miter lim="800000"/>
                          </a:ln>
                        </wps:spPr>
                        <wps:txbx>
                          <w:txbxContent>
                            <w:p>
                              <w:pPr>
                                <w:autoSpaceDE w:val="0"/>
                                <w:autoSpaceDN w:val="0"/>
                                <w:adjustRightInd w:val="0"/>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防汛应急事件发生</w:t>
                              </w:r>
                            </w:p>
                            <w:p>
                              <w:pPr>
                                <w:jc w:val="center"/>
                                <w:rPr>
                                  <w:rFonts w:ascii="宋体" w:hAnsi="宋体" w:eastAsia="宋体"/>
                                </w:rPr>
                              </w:pPr>
                            </w:p>
                          </w:txbxContent>
                        </wps:txbx>
                        <wps:bodyPr rot="0" vert="horz" wrap="square" lIns="91440" tIns="45720" rIns="91440" bIns="45720" anchor="ctr" anchorCtr="0" upright="1">
                          <a:noAutofit/>
                        </wps:bodyPr>
                      </wps:wsp>
                      <wps:wsp>
                        <wps:cNvPr id="440" name="直接箭头连接符 44"/>
                        <wps:cNvCnPr/>
                        <wps:spPr bwMode="auto">
                          <a:xfrm>
                            <a:off x="3070222" y="4577800"/>
                            <a:ext cx="0" cy="1016600"/>
                          </a:xfrm>
                          <a:prstGeom prst="straightConnector1">
                            <a:avLst/>
                          </a:prstGeom>
                          <a:noFill/>
                          <a:ln w="9525">
                            <a:solidFill>
                              <a:srgbClr val="000000"/>
                            </a:solidFill>
                            <a:round/>
                            <a:tailEnd type="arrow" w="med" len="med"/>
                          </a:ln>
                        </wps:spPr>
                        <wps:bodyPr/>
                      </wps:wsp>
                      <wps:wsp>
                        <wps:cNvPr id="441" name="直接箭头连接符 46"/>
                        <wps:cNvCnPr/>
                        <wps:spPr bwMode="auto">
                          <a:xfrm flipH="1">
                            <a:off x="1116308" y="6447800"/>
                            <a:ext cx="1900" cy="470600"/>
                          </a:xfrm>
                          <a:prstGeom prst="straightConnector1">
                            <a:avLst/>
                          </a:prstGeom>
                          <a:noFill/>
                          <a:ln w="9525">
                            <a:solidFill>
                              <a:srgbClr val="000000"/>
                            </a:solidFill>
                            <a:round/>
                            <a:tailEnd type="arrow" w="med" len="med"/>
                          </a:ln>
                        </wps:spPr>
                        <wps:bodyPr/>
                      </wps:wsp>
                      <wps:wsp>
                        <wps:cNvPr id="442" name="直接箭头连接符 47"/>
                        <wps:cNvCnPr/>
                        <wps:spPr bwMode="auto">
                          <a:xfrm flipH="1">
                            <a:off x="5436838" y="6447800"/>
                            <a:ext cx="1300" cy="670600"/>
                          </a:xfrm>
                          <a:prstGeom prst="straightConnector1">
                            <a:avLst/>
                          </a:prstGeom>
                          <a:noFill/>
                          <a:ln w="9525">
                            <a:solidFill>
                              <a:srgbClr val="000000"/>
                            </a:solidFill>
                            <a:round/>
                            <a:tailEnd type="arrow" w="med" len="med"/>
                          </a:ln>
                        </wps:spPr>
                        <wps:bodyPr/>
                      </wps:wsp>
                      <wps:wsp>
                        <wps:cNvPr id="443" name="直接箭头连接符 48"/>
                        <wps:cNvCnPr/>
                        <wps:spPr bwMode="auto">
                          <a:xfrm flipH="1">
                            <a:off x="3068922" y="6065600"/>
                            <a:ext cx="1300" cy="382200"/>
                          </a:xfrm>
                          <a:prstGeom prst="straightConnector1">
                            <a:avLst/>
                          </a:prstGeom>
                          <a:noFill/>
                          <a:ln w="9525">
                            <a:solidFill>
                              <a:srgbClr val="000000"/>
                            </a:solidFill>
                            <a:round/>
                          </a:ln>
                        </wps:spPr>
                        <wps:bodyPr/>
                      </wps:wsp>
                      <wps:wsp>
                        <wps:cNvPr id="444" name="直接连接符 49"/>
                        <wps:cNvCnPr/>
                        <wps:spPr bwMode="auto">
                          <a:xfrm flipV="1">
                            <a:off x="1108008" y="6444000"/>
                            <a:ext cx="4326331" cy="3800"/>
                          </a:xfrm>
                          <a:prstGeom prst="line">
                            <a:avLst/>
                          </a:prstGeom>
                          <a:noFill/>
                          <a:ln w="9525">
                            <a:solidFill>
                              <a:srgbClr val="000000"/>
                            </a:solidFill>
                            <a:round/>
                          </a:ln>
                        </wps:spPr>
                        <wps:bodyPr/>
                      </wps:wsp>
                      <wps:wsp>
                        <wps:cNvPr id="445" name="直接连接符 50"/>
                        <wps:cNvCnPr/>
                        <wps:spPr bwMode="auto">
                          <a:xfrm flipH="1">
                            <a:off x="927407" y="1660600"/>
                            <a:ext cx="2141515" cy="0"/>
                          </a:xfrm>
                          <a:prstGeom prst="line">
                            <a:avLst/>
                          </a:prstGeom>
                          <a:noFill/>
                          <a:ln w="9525">
                            <a:solidFill>
                              <a:srgbClr val="000000"/>
                            </a:solidFill>
                            <a:round/>
                          </a:ln>
                        </wps:spPr>
                        <wps:bodyPr/>
                      </wps:wsp>
                      <wps:wsp>
                        <wps:cNvPr id="446" name="直接连接符 51"/>
                        <wps:cNvCnPr/>
                        <wps:spPr bwMode="auto">
                          <a:xfrm>
                            <a:off x="927407" y="1280200"/>
                            <a:ext cx="0" cy="380400"/>
                          </a:xfrm>
                          <a:prstGeom prst="line">
                            <a:avLst/>
                          </a:prstGeom>
                          <a:noFill/>
                          <a:ln w="9525">
                            <a:solidFill>
                              <a:srgbClr val="000000"/>
                            </a:solidFill>
                            <a:round/>
                          </a:ln>
                        </wps:spPr>
                        <wps:bodyPr/>
                      </wps:wsp>
                      <wps:wsp>
                        <wps:cNvPr id="447" name="肘形连接符 52"/>
                        <wps:cNvCnPr/>
                        <wps:spPr bwMode="auto">
                          <a:xfrm rot="10800000">
                            <a:off x="4601231" y="1031919"/>
                            <a:ext cx="995001" cy="553101"/>
                          </a:xfrm>
                          <a:prstGeom prst="bentConnector3">
                            <a:avLst>
                              <a:gd name="adj1" fmla="val 14006"/>
                            </a:avLst>
                          </a:prstGeom>
                          <a:noFill/>
                          <a:ln w="9525">
                            <a:solidFill>
                              <a:srgbClr val="000000"/>
                            </a:solidFill>
                            <a:miter lim="800000"/>
                            <a:tailEnd type="arrow" w="med" len="med"/>
                          </a:ln>
                        </wps:spPr>
                        <wps:bodyPr/>
                      </wps:wsp>
                      <wps:wsp>
                        <wps:cNvPr id="448" name="肘形连接符 53"/>
                        <wps:cNvCnPr>
                          <a:endCxn id="431" idx="2"/>
                        </wps:cNvCnPr>
                        <wps:spPr bwMode="auto">
                          <a:xfrm flipV="1">
                            <a:off x="4086229" y="1906500"/>
                            <a:ext cx="1381459" cy="605000"/>
                          </a:xfrm>
                          <a:prstGeom prst="bentConnector2">
                            <a:avLst/>
                          </a:prstGeom>
                          <a:noFill/>
                          <a:ln w="9525">
                            <a:solidFill>
                              <a:srgbClr val="000000"/>
                            </a:solidFill>
                            <a:miter lim="800000"/>
                            <a:tailEnd type="arrow" w="med" len="med"/>
                          </a:ln>
                        </wps:spPr>
                        <wps:bodyPr/>
                      </wps:wsp>
                      <wps:wsp>
                        <wps:cNvPr id="449" name="直接箭头连接符 56"/>
                        <wps:cNvCnPr/>
                        <wps:spPr bwMode="auto">
                          <a:xfrm flipH="1">
                            <a:off x="1614211" y="2948400"/>
                            <a:ext cx="239502" cy="0"/>
                          </a:xfrm>
                          <a:prstGeom prst="straightConnector1">
                            <a:avLst/>
                          </a:prstGeom>
                          <a:noFill/>
                          <a:ln w="9525">
                            <a:solidFill>
                              <a:srgbClr val="000000"/>
                            </a:solidFill>
                            <a:round/>
                            <a:tailEnd type="arrow" w="sm" len="sm"/>
                          </a:ln>
                        </wps:spPr>
                        <wps:bodyPr/>
                      </wps:wsp>
                      <wps:wsp>
                        <wps:cNvPr id="450" name="直接连接符 57"/>
                        <wps:cNvCnPr/>
                        <wps:spPr bwMode="auto">
                          <a:xfrm flipH="1">
                            <a:off x="4411931" y="3519200"/>
                            <a:ext cx="3200" cy="1392600"/>
                          </a:xfrm>
                          <a:prstGeom prst="line">
                            <a:avLst/>
                          </a:prstGeom>
                          <a:noFill/>
                          <a:ln w="9525">
                            <a:solidFill>
                              <a:srgbClr val="000000"/>
                            </a:solidFill>
                            <a:round/>
                          </a:ln>
                        </wps:spPr>
                        <wps:bodyPr/>
                      </wps:wsp>
                      <wps:wsp>
                        <wps:cNvPr id="451" name="直接箭头连接符 58"/>
                        <wps:cNvCnPr/>
                        <wps:spPr bwMode="auto">
                          <a:xfrm flipV="1">
                            <a:off x="4413831" y="3526800"/>
                            <a:ext cx="179701" cy="1900"/>
                          </a:xfrm>
                          <a:prstGeom prst="straightConnector1">
                            <a:avLst/>
                          </a:prstGeom>
                          <a:noFill/>
                          <a:ln w="9525">
                            <a:solidFill>
                              <a:srgbClr val="000000"/>
                            </a:solidFill>
                            <a:round/>
                            <a:tailEnd type="arrow" w="med" len="med"/>
                          </a:ln>
                        </wps:spPr>
                        <wps:bodyPr/>
                      </wps:wsp>
                      <wps:wsp>
                        <wps:cNvPr id="452" name="直接箭头连接符 59"/>
                        <wps:cNvCnPr/>
                        <wps:spPr bwMode="auto">
                          <a:xfrm>
                            <a:off x="4408131" y="4916200"/>
                            <a:ext cx="204501" cy="600"/>
                          </a:xfrm>
                          <a:prstGeom prst="straightConnector1">
                            <a:avLst/>
                          </a:prstGeom>
                          <a:noFill/>
                          <a:ln w="9525">
                            <a:solidFill>
                              <a:srgbClr val="000000"/>
                            </a:solidFill>
                            <a:round/>
                            <a:tailEnd type="arrow" w="med" len="med"/>
                          </a:ln>
                        </wps:spPr>
                        <wps:bodyPr/>
                      </wps:wsp>
                      <wps:wsp>
                        <wps:cNvPr id="453" name="直接连接符 62"/>
                        <wps:cNvCnPr/>
                        <wps:spPr bwMode="auto">
                          <a:xfrm>
                            <a:off x="4128729" y="4314900"/>
                            <a:ext cx="483303" cy="0"/>
                          </a:xfrm>
                          <a:prstGeom prst="line">
                            <a:avLst/>
                          </a:prstGeom>
                          <a:noFill/>
                          <a:ln w="9525">
                            <a:solidFill>
                              <a:srgbClr val="000000"/>
                            </a:solidFill>
                            <a:round/>
                            <a:tailEnd type="arrow" w="med" len="med"/>
                          </a:ln>
                        </wps:spPr>
                        <wps:bodyPr/>
                      </wps:wsp>
                      <wps:wsp>
                        <wps:cNvPr id="454" name="直接箭头连接符 55"/>
                        <wps:cNvCnPr/>
                        <wps:spPr bwMode="auto">
                          <a:xfrm rot="10800000">
                            <a:off x="1614211" y="2202900"/>
                            <a:ext cx="239402" cy="100"/>
                          </a:xfrm>
                          <a:prstGeom prst="straightConnector1">
                            <a:avLst/>
                          </a:prstGeom>
                          <a:noFill/>
                          <a:ln w="9525">
                            <a:solidFill>
                              <a:srgbClr val="000000"/>
                            </a:solidFill>
                            <a:round/>
                            <a:tailEnd type="arrow" w="sm" len="sm"/>
                          </a:ln>
                        </wps:spPr>
                        <wps:bodyPr/>
                      </wps:wsp>
                      <wps:wsp>
                        <wps:cNvPr id="455" name="直接箭头连接符 54"/>
                        <wps:cNvCnPr/>
                        <wps:spPr bwMode="auto">
                          <a:xfrm rot="10800000">
                            <a:off x="1846580" y="2512256"/>
                            <a:ext cx="229870" cy="0"/>
                          </a:xfrm>
                          <a:prstGeom prst="straightConnector1">
                            <a:avLst/>
                          </a:prstGeom>
                          <a:noFill/>
                          <a:ln w="9525">
                            <a:solidFill>
                              <a:srgbClr val="000000"/>
                            </a:solidFill>
                            <a:round/>
                          </a:ln>
                        </wps:spPr>
                        <wps:bodyPr/>
                      </wps:wsp>
                      <wps:wsp>
                        <wps:cNvPr id="456" name="直接箭头连接符 42"/>
                        <wps:cNvCnPr/>
                        <wps:spPr bwMode="auto">
                          <a:xfrm rot="16200000" flipH="1">
                            <a:off x="2776822" y="1572200"/>
                            <a:ext cx="586200" cy="1900"/>
                          </a:xfrm>
                          <a:prstGeom prst="bentConnector3">
                            <a:avLst>
                              <a:gd name="adj1" fmla="val 49944"/>
                            </a:avLst>
                          </a:prstGeom>
                          <a:noFill/>
                          <a:ln w="9525">
                            <a:solidFill>
                              <a:srgbClr val="000000"/>
                            </a:solidFill>
                            <a:miter lim="800000"/>
                            <a:tailEnd type="arrow" w="med" len="med"/>
                          </a:ln>
                        </wps:spPr>
                        <wps:bodyPr/>
                      </wps:wsp>
                    </wpc:wpc>
                  </a:graphicData>
                </a:graphic>
              </wp:anchor>
            </w:drawing>
          </mc:Choice>
          <mc:Fallback>
            <w:pict>
              <v:group id="画布 31" o:spid="_x0000_s1026" o:spt="203" style="position:absolute;left:0pt;margin-left:-70.4pt;margin-top:31.35pt;height:603.2pt;width:502.35pt;mso-position-horizontal-relative:char;mso-position-vertical-relative:line;z-index:251669504;mso-width-relative:page;mso-height-relative:page;" coordsize="6379845,7660640" editas="canvas" o:gfxdata="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">
                <o:lock v:ext="edit" aspectratio="f"/>
                <v:shape id="画布 31" o:spid="_x0000_s1026" style="position:absolute;left:0;top:0;height:7660640;width:6379845;" filled="f" stroked="f" coordsize="21600,21600" o:gfxdata="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">
                  <v:fill on="f" focussize="0,0"/>
                  <v:stroke on="f"/>
                  <v:imagedata o:title=""/>
                  <o:lock v:ext="edit" aspectratio="f"/>
                </v:shape>
                <v:rect id="Rectangle 4" o:spid="_x0000_s1026" o:spt="1" style="position:absolute;left:1200;top:797600;height:500400;width:1852513;" fillcolor="#FFFFFF" filled="t" stroked="t" coordsize="21600,21600" o:gfxdata="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w7VbPa&#10;AAAADAEAAA8AAAAAAAAAAQAgAAAAIgAAAGRycy9kb3ducmV2LnhtbFBLAQIUABQAAAAIAIdO4kCI&#10;oDN/HgIAAFcEAAAOAAAAAAAAAAEAIAAAACkBAABkcnMvZTJvRG9jLnhtbFBLBQYAAAAABgAGAFkB&#10;AAC5BQAAAAA=&#10;">
                  <v:fill on="t" focussize="0,0"/>
                  <v:stroke color="#000000" miterlimit="8" joinstyle="miter"/>
                  <v:imagedata o:title=""/>
                  <o:lock v:ext="edit" aspectratio="f"/>
                  <v:textbox>
                    <w:txbxContent>
                      <w:p>
                        <w:pPr>
                          <w:autoSpaceDE w:val="0"/>
                          <w:autoSpaceDN w:val="0"/>
                          <w:adjustRightInd w:val="0"/>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预警信息</w:t>
                        </w:r>
                      </w:p>
                      <w:p>
                        <w:pPr>
                          <w:autoSpaceDE w:val="0"/>
                          <w:autoSpaceDN w:val="0"/>
                          <w:adjustRightInd w:val="0"/>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（市州、县市区防汛机构）</w:t>
                        </w:r>
                      </w:p>
                      <w:p>
                        <w:pPr>
                          <w:autoSpaceDE w:val="0"/>
                          <w:autoSpaceDN w:val="0"/>
                          <w:adjustRightInd w:val="0"/>
                          <w:jc w:val="center"/>
                          <w:rPr>
                            <w:rFonts w:ascii="宋体" w:hAnsi="宋体" w:eastAsia="宋体" w:cs="宋体"/>
                            <w:color w:val="000000"/>
                            <w:kern w:val="0"/>
                            <w:szCs w:val="21"/>
                            <w:lang w:val="zh-CN"/>
                          </w:rPr>
                        </w:pPr>
                      </w:p>
                    </w:txbxContent>
                  </v:textbox>
                </v:rect>
                <v:rect id="Rectangle 5" o:spid="_x0000_s1026" o:spt="1" style="position:absolute;left:1991313;top:778600;height:500400;width:2621319;" fillcolor="#FFFFFF" filled="t" stroked="t" coordsize="21600,21600" o:gfxdata="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DtV&#10;s9oAAAAMAQAADwAAAAAAAAABACAAAAAiAAAAZHJzL2Rvd25yZXYueG1sUEsBAhQAFAAAAAgAh07i&#10;QJmeLe8gAgAAWgQAAA4AAAAAAAAAAQAgAAAAKQEAAGRycy9lMm9Eb2MueG1sUEsFBgAAAAAGAAYA&#10;WQEAALsFAAAAAA==&#10;">
                  <v:fill on="t" focussize="0,0"/>
                  <v:stroke color="#000000" miterlimit="8" joinstyle="miter"/>
                  <v:imagedata o:title=""/>
                  <o:lock v:ext="edit" aspectratio="f"/>
                  <v:textbox>
                    <w:txbxContent>
                      <w:p>
                        <w:pPr>
                          <w:autoSpaceDE w:val="0"/>
                          <w:autoSpaceDN w:val="0"/>
                          <w:adjustRightInd w:val="0"/>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先期处置</w:t>
                        </w:r>
                      </w:p>
                      <w:p>
                        <w:pPr>
                          <w:autoSpaceDE w:val="0"/>
                          <w:autoSpaceDN w:val="0"/>
                          <w:adjustRightInd w:val="0"/>
                          <w:jc w:val="left"/>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（事发地人民政府和交通运输防汛机构）</w:t>
                        </w:r>
                      </w:p>
                      <w:p>
                        <w:pPr>
                          <w:rPr>
                            <w:rFonts w:ascii="宋体" w:hAnsi="宋体" w:eastAsia="宋体"/>
                            <w:sz w:val="15"/>
                            <w:szCs w:val="15"/>
                          </w:rPr>
                        </w:pPr>
                      </w:p>
                    </w:txbxContent>
                  </v:textbox>
                </v:rect>
                <v:rect id="Rectangle 6" o:spid="_x0000_s1026" o:spt="1" style="position:absolute;left:1200;top:2033300;height:324000;width:1612911;" fillcolor="#FFFFFF" filled="t" stroked="t" coordsize="21600,21600" o:gfxdata="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DtV&#10;s9oAAAAMAQAADwAAAAAAAAABACAAAAAiAAAAZHJzL2Rvd25yZXYueG1sUEsBAhQAFAAAAAgAh07i&#10;QP/wNuUgAgAAWAQAAA4AAAAAAAAAAQAgAAAAKQEAAGRycy9lMm9Eb2MueG1sUEsFBgAAAAAGAAYA&#10;WQEAALsFAAAAAA==&#10;">
                  <v:fill on="t" focussize="0,0"/>
                  <v:stroke color="#000000" miterlimit="8" joinstyle="miter"/>
                  <v:imagedata o:title=""/>
                  <o:lock v:ext="edit" aspectratio="f"/>
                  <v:textbox>
                    <w:txbxContent>
                      <w:p>
                        <w:pPr>
                          <w:autoSpaceDE w:val="0"/>
                          <w:autoSpaceDN w:val="0"/>
                          <w:adjustRightInd w:val="0"/>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上报省政府有关领导</w:t>
                        </w:r>
                      </w:p>
                    </w:txbxContent>
                  </v:textbox>
                </v:rect>
                <v:rect id="Rectangle 7" o:spid="_x0000_s1026" o:spt="1" style="position:absolute;left:1200;top:2685500;height:500400;width:1612911;" fillcolor="#FFFFFF" filled="t" stroked="t" coordsize="21600,21600" o:gfxdata="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w7VbPa&#10;AAAADAEAAA8AAAAAAAAAAQAgAAAAIgAAAGRycy9kb3ducmV2LnhtbFBLAQIUABQAAAAIAIdO4kBY&#10;RZwXHgIAAFgEAAAOAAAAAAAAAAEAIAAAACkBAABkcnMvZTJvRG9jLnhtbFBLBQYAAAAABgAGAFkB&#10;AAC5BQAAAAA=&#10;">
                  <v:fill on="t" focussize="0,0"/>
                  <v:stroke color="#000000" miterlimit="8" joinstyle="miter"/>
                  <v:imagedata o:title=""/>
                  <o:lock v:ext="edit" aspectratio="f"/>
                  <v:textbox>
                    <w:txbxContent>
                      <w:p>
                        <w:pPr>
                          <w:autoSpaceDE w:val="0"/>
                          <w:autoSpaceDN w:val="0"/>
                          <w:adjustRightInd w:val="0"/>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向省有关部门或市、县</w:t>
                        </w:r>
                      </w:p>
                      <w:p>
                        <w:pPr>
                          <w:autoSpaceDE w:val="0"/>
                          <w:autoSpaceDN w:val="0"/>
                          <w:adjustRightInd w:val="0"/>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人民政府传达领导指示</w:t>
                        </w:r>
                      </w:p>
                    </w:txbxContent>
                  </v:textbox>
                </v:rect>
                <v:shape id="AutoShape 8" o:spid="_x0000_s1026" o:spt="110" type="#_x0000_t110" style="position:absolute;left:2054814;top:1866300;height:1289700;width:2031414;" fillcolor="#FFFFFF" filled="t" stroked="t" coordsize="21600,21600" o:gfxdata="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TKx52QAA&#10;AAwBAAAPAAAAAAAAAAEAIAAAACIAAABkcnMvZG93bnJldi54bWxQSwECFAAUAAAACACHTuJAaan5&#10;Ox0CAABZBAAADgAAAAAAAAABACAAAAAoAQAAZHJzL2Uyb0RvYy54bWxQSwUGAAAAAAYABgBZAQAA&#10;twUAAAAA&#10;">
                  <v:fill on="t" focussize="0,0"/>
                  <v:stroke color="#000000" miterlimit="8" joinstyle="miter"/>
                  <v:imagedata o:title=""/>
                  <o:lock v:ext="edit" aspectratio="f"/>
                  <v:textbox inset="0mm,0mm,0mm,0mm">
                    <w:txbxContent>
                      <w:p>
                        <w:pPr>
                          <w:autoSpaceDE w:val="0"/>
                          <w:autoSpaceDN w:val="0"/>
                          <w:adjustRightInd w:val="0"/>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信息报告</w:t>
                        </w:r>
                      </w:p>
                      <w:p>
                        <w:pPr>
                          <w:autoSpaceDE w:val="0"/>
                          <w:autoSpaceDN w:val="0"/>
                          <w:adjustRightInd w:val="0"/>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（省交通运输厅）</w:t>
                        </w:r>
                      </w:p>
                    </w:txbxContent>
                  </v:textbox>
                </v:shape>
                <v:rect id="Rectangle 9" o:spid="_x0000_s1026" o:spt="1" style="position:absolute;left:4873634;top:1582500;height:324000;width:1188108;" fillcolor="#FFFFFF" filled="t" stroked="t" coordsize="21600,21600" o:gfxdata="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DtVs9oAAAAMAQAADwAAAAAAAAABACAAAAAiAAAAZHJzL2Rvd25yZXYueG1sUEsBAhQAFAAAAAgA&#10;h07iQA55KgUjAgAAWwQAAA4AAAAAAAAAAQAgAAAAKQEAAGRycy9lMm9Eb2MueG1sUEsFBgAAAAAG&#10;AAYAWQEAAL4FAAAAAA==&#10;">
                  <v:fill on="t" focussize="0,0"/>
                  <v:stroke color="#000000" miterlimit="8" joinstyle="miter"/>
                  <v:imagedata o:title=""/>
                  <o:lock v:ext="edit" aspectratio="f"/>
                  <v:textbox>
                    <w:txbxContent>
                      <w:p>
                        <w:pPr>
                          <w:autoSpaceDE w:val="0"/>
                          <w:autoSpaceDN w:val="0"/>
                          <w:adjustRightInd w:val="0"/>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信息反馈</w:t>
                        </w:r>
                      </w:p>
                    </w:txbxContent>
                  </v:textbox>
                </v:rect>
                <v:shape id="Rectangle 11" o:spid="_x0000_s1026" o:spt="116" type="#_x0000_t116" style="position:absolute;left:1994514;top:5594400;height:471200;width:2151415;" fillcolor="#FFFFFF" filled="t" stroked="t" coordsize="21600,21600" o:gfxdata="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pxFa3AAAAAwBAAAPAAAAAAAAAAEAIAAAACIAAABkcnMvZG93bnJldi54bWxQ&#10;SwECFAAUAAAACACHTuJASmoy6CwCAABrBAAADgAAAAAAAAABACAAAAArAQAAZHJzL2Uyb0RvYy54&#10;bWxQSwUGAAAAAAYABgBZAQAAyQUAAAAA&#10;">
                  <v:fill on="t" focussize="0,0"/>
                  <v:stroke color="#000000" miterlimit="8" joinstyle="miter"/>
                  <v:imagedata o:title=""/>
                  <o:lock v:ext="edit" aspectratio="f"/>
                  <v:textbox>
                    <w:txbxContent>
                      <w:p>
                        <w:pPr>
                          <w:autoSpaceDE w:val="0"/>
                          <w:autoSpaceDN w:val="0"/>
                          <w:adjustRightInd w:val="0"/>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应急结束</w:t>
                        </w:r>
                      </w:p>
                    </w:txbxContent>
                  </v:textbox>
                </v:shape>
                <v:rect id="Rectangle 12" o:spid="_x0000_s1026" o:spt="1" style="position:absolute;left:2011614;top:4052000;height:500400;width:2117115;" fillcolor="#FFFFFF" filled="t" stroked="t" coordsize="21600,21600" o:gfxdata="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w7&#10;VbPaAAAADAEAAA8AAAAAAAAAAQAgAAAAIgAAAGRycy9kb3ducmV2LnhtbFBLAQIUABQAAAAIAIdO&#10;4kA1c6N9IQIAAFwEAAAOAAAAAAAAAAEAIAAAACkBAABkcnMvZTJvRG9jLnhtbFBLBQYAAAAABgAG&#10;AFkBAAC8BQAAAAA=&#10;">
                  <v:fill on="t" focussize="0,0"/>
                  <v:stroke color="#000000" miterlimit="8" joinstyle="miter"/>
                  <v:imagedata o:title=""/>
                  <o:lock v:ext="edit" aspectratio="f"/>
                  <v:textbox>
                    <w:txbxContent>
                      <w:p>
                        <w:pPr>
                          <w:autoSpaceDE w:val="0"/>
                          <w:autoSpaceDN w:val="0"/>
                          <w:adjustRightInd w:val="0"/>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应急响应</w:t>
                        </w:r>
                      </w:p>
                      <w:p>
                        <w:pPr>
                          <w:autoSpaceDE w:val="0"/>
                          <w:autoSpaceDN w:val="0"/>
                          <w:adjustRightInd w:val="0"/>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（事发地政府为主）</w:t>
                        </w:r>
                      </w:p>
                      <w:p>
                        <w:pPr>
                          <w:rPr>
                            <w:rFonts w:ascii="宋体" w:hAnsi="宋体" w:eastAsia="宋体"/>
                            <w:sz w:val="15"/>
                            <w:szCs w:val="15"/>
                          </w:rPr>
                        </w:pPr>
                      </w:p>
                    </w:txbxContent>
                  </v:textbox>
                </v:rect>
                <v:rect id="Rectangle 13" o:spid="_x0000_s1026" o:spt="1" style="position:absolute;left:4529432;top:7118400;height:324000;width:1814813;" fillcolor="#FFFFFF" filled="t" stroked="t" coordsize="21600,21600" o:gfxdata="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DtVs9oAAAAMAQAADwAAAAAAAAABACAAAAAiAAAAZHJzL2Rvd25yZXYueG1sUEsBAhQAFAAAAAgA&#10;h07iQPcdLCIjAgAAXAQAAA4AAAAAAAAAAQAgAAAAKQEAAGRycy9lMm9Eb2MueG1sUEsFBgAAAAAG&#10;AAYAWQEAAL4FAAAAAA==&#10;">
                  <v:fill on="t" focussize="0,0"/>
                  <v:stroke color="#000000" miterlimit="8" joinstyle="miter"/>
                  <v:imagedata o:title=""/>
                  <o:lock v:ext="edit" aspectratio="f"/>
                  <v:textbox>
                    <w:txbxContent>
                      <w:p>
                        <w:pPr>
                          <w:autoSpaceDE w:val="0"/>
                          <w:autoSpaceDN w:val="0"/>
                          <w:adjustRightInd w:val="0"/>
                          <w:jc w:val="center"/>
                          <w:rPr>
                            <w:rFonts w:ascii="宋体" w:hAnsi="宋体" w:eastAsia="宋体"/>
                            <w:szCs w:val="21"/>
                          </w:rPr>
                        </w:pPr>
                        <w:r>
                          <w:rPr>
                            <w:rFonts w:hint="eastAsia" w:ascii="宋体" w:hAnsi="宋体" w:eastAsia="宋体" w:cs="宋体"/>
                            <w:color w:val="000000"/>
                            <w:kern w:val="0"/>
                            <w:szCs w:val="21"/>
                          </w:rPr>
                          <w:t>善后</w:t>
                        </w:r>
                        <w:r>
                          <w:rPr>
                            <w:rFonts w:hint="eastAsia" w:ascii="宋体" w:hAnsi="宋体" w:eastAsia="宋体" w:cs="宋体"/>
                            <w:color w:val="000000"/>
                            <w:kern w:val="0"/>
                            <w:szCs w:val="21"/>
                            <w:lang w:val="zh-CN"/>
                          </w:rPr>
                          <w:t>处置</w:t>
                        </w:r>
                      </w:p>
                    </w:txbxContent>
                  </v:textbox>
                </v:rect>
                <v:rect id="Rectangle 14" o:spid="_x0000_s1026" o:spt="1" style="position:absolute;left:1200;top:6918400;height:706300;width:2402317;" fillcolor="#FFFFFF" filled="t" stroked="t" coordsize="21600,21600" o:gfxdata="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w7&#10;VbPaAAAADAEAAA8AAAAAAAAAAQAgAAAAIgAAAGRycy9kb3ducmV2LnhtbFBLAQIUABQAAAAIAIdO&#10;4kA8mXV4IQIAAFkEAAAOAAAAAAAAAAEAIAAAACkBAABkcnMvZTJvRG9jLnhtbFBLBQYAAAAABgAG&#10;AFkBAAC8BQAAAAA=&#10;">
                  <v:fill on="t" focussize="0,0"/>
                  <v:stroke color="#000000" miterlimit="8" joinstyle="miter"/>
                  <v:imagedata o:title=""/>
                  <o:lock v:ext="edit" aspectratio="f"/>
                  <v:textbox>
                    <w:txbxContent>
                      <w:p>
                        <w:pPr>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调查评估</w:t>
                        </w:r>
                      </w:p>
                      <w:p>
                        <w:pPr>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（防汛应急组织机构会同成员单位、</w:t>
                        </w:r>
                      </w:p>
                      <w:p>
                        <w:pPr>
                          <w:jc w:val="center"/>
                          <w:rPr>
                            <w:rFonts w:ascii="宋体" w:hAnsi="宋体" w:eastAsia="宋体"/>
                            <w:szCs w:val="21"/>
                          </w:rPr>
                        </w:pPr>
                        <w:r>
                          <w:rPr>
                            <w:rFonts w:hint="eastAsia" w:ascii="宋体" w:hAnsi="宋体" w:eastAsia="宋体" w:cs="宋体"/>
                            <w:color w:val="000000"/>
                            <w:kern w:val="0"/>
                            <w:szCs w:val="21"/>
                            <w:lang w:val="zh-CN"/>
                          </w:rPr>
                          <w:t>事发地人民政府）</w:t>
                        </w:r>
                      </w:p>
                    </w:txbxContent>
                  </v:textbox>
                </v:rect>
                <v:rect id="Rectangle 16" o:spid="_x0000_s1026" o:spt="1" style="position:absolute;left:4612033;top:4062815;height:500400;width:1727812;" fillcolor="#FFFFFF" filled="t" stroked="t" coordsize="21600,21600" o:gfxdata="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DtVs9oAAAAMAQAADwAAAAAAAAABACAAAAAiAAAAZHJzL2Rvd25yZXYueG1sUEsBAhQAFAAAAAgA&#10;h07iQPHIIy4jAgAAXAQAAA4AAAAAAAAAAQAgAAAAKQEAAGRycy9lMm9Eb2MueG1sUEsFBgAAAAAG&#10;AAYAWQEAAL4FAAAAAA==&#10;">
                  <v:fill on="t" focussize="0,0"/>
                  <v:stroke color="#000000" miterlimit="8" joinstyle="miter"/>
                  <v:imagedata o:title=""/>
                  <o:lock v:ext="edit" aspectratio="f"/>
                  <v:textbox>
                    <w:txbxContent>
                      <w:p>
                        <w:pPr>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省交通运输防汛指挥部</w:t>
                        </w:r>
                      </w:p>
                      <w:p>
                        <w:pPr>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运作</w:t>
                        </w:r>
                      </w:p>
                    </w:txbxContent>
                  </v:textbox>
                </v:rect>
                <v:rect id="Rectangle 17" o:spid="_x0000_s1026" o:spt="1" style="position:absolute;left:4593532;top:3237900;height:500400;width:1745012;" fillcolor="#FFFFFF" filled="t" stroked="t" coordsize="21600,21600" o:gfxdata="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DtVs9oAAAAMAQAADwAAAAAAAAABACAAAAAiAAAAZHJzL2Rvd25yZXYueG1sUEsBAhQAFAAAAAgA&#10;h07iQDGV9tMjAgAAXAQAAA4AAAAAAAAAAQAgAAAAKQEAAGRycy9lMm9Eb2MueG1sUEsFBgAAAAAG&#10;AAYAWQEAAL4FAAAAAA==&#10;">
                  <v:fill on="t" focussize="0,0"/>
                  <v:stroke color="#000000" miterlimit="8" joinstyle="miter"/>
                  <v:imagedata o:title=""/>
                  <o:lock v:ext="edit" aspectratio="f"/>
                  <v:textbox>
                    <w:txbxContent>
                      <w:p>
                        <w:pPr>
                          <w:autoSpaceDE w:val="0"/>
                          <w:autoSpaceDN w:val="0"/>
                          <w:adjustRightInd w:val="0"/>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启动防汛应急预案及时</w:t>
                        </w:r>
                      </w:p>
                      <w:p>
                        <w:pPr>
                          <w:autoSpaceDE w:val="0"/>
                          <w:autoSpaceDN w:val="0"/>
                          <w:adjustRightInd w:val="0"/>
                          <w:jc w:val="center"/>
                          <w:rPr>
                            <w:rFonts w:ascii="宋体" w:hAnsi="宋体" w:eastAsia="宋体" w:cs="宋体"/>
                            <w:color w:val="000000"/>
                            <w:kern w:val="0"/>
                            <w:sz w:val="15"/>
                            <w:szCs w:val="15"/>
                            <w:lang w:val="zh-CN"/>
                          </w:rPr>
                        </w:pPr>
                        <w:r>
                          <w:rPr>
                            <w:rFonts w:hint="eastAsia" w:ascii="宋体" w:hAnsi="宋体" w:eastAsia="宋体" w:cs="宋体"/>
                            <w:color w:val="000000"/>
                            <w:kern w:val="0"/>
                            <w:szCs w:val="21"/>
                            <w:lang w:val="zh-CN"/>
                          </w:rPr>
                          <w:t>派遣专业救援队伍</w:t>
                        </w:r>
                      </w:p>
                    </w:txbxContent>
                  </v:textbox>
                </v:rect>
                <v:rect id="Rectangle 18" o:spid="_x0000_s1026" o:spt="1" style="position:absolute;left:4611033;top:4754900;height:324000;width:1734812;" fillcolor="#FFFFFF" filled="t" stroked="t" coordsize="21600,21600" o:gfxdata="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w7VbPaAAAADAEAAA8AAAAAAAAAAQAgAAAAIgAAAGRycy9kb3ducmV2LnhtbFBLAQIUABQAAAAI&#10;AIdO4kDU2WPHJAIAAFwEAAAOAAAAAAAAAAEAIAAAACkBAABkcnMvZTJvRG9jLnhtbFBLBQYAAAAA&#10;BgAGAFkBAAC/BQAAAAA=&#10;">
                  <v:fill on="t" focussize="0,0"/>
                  <v:stroke color="#000000" miterlimit="8" joinstyle="miter"/>
                  <v:imagedata o:title=""/>
                  <o:lock v:ext="edit" aspectratio="f"/>
                  <v:textbox>
                    <w:txbxContent>
                      <w:p>
                        <w:pPr>
                          <w:autoSpaceDE w:val="0"/>
                          <w:autoSpaceDN w:val="0"/>
                          <w:adjustRightInd w:val="0"/>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派工作组或专家组</w:t>
                        </w:r>
                      </w:p>
                      <w:p>
                        <w:pPr>
                          <w:rPr>
                            <w:rFonts w:ascii="宋体" w:hAnsi="宋体" w:eastAsia="宋体"/>
                            <w:sz w:val="15"/>
                            <w:szCs w:val="15"/>
                          </w:rPr>
                        </w:pPr>
                      </w:p>
                    </w:txbxContent>
                  </v:textbox>
                </v:rect>
                <v:shape id="矩形 35" o:spid="_x0000_s1026" o:spt="117" type="#_x0000_t117" style="position:absolute;left:2011614;top:0;height:324000;width:2117115;v-text-anchor:middle;" filled="f" stroked="t" coordsize="21600,21600" o:gfxdata="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Qlcy9kAAAAMAQAADwAAAAAAAAABACAAAAAiAAAAZHJzL2Rvd25yZXYueG1sUEsB&#10;AhQAFAAAAAgAh07iQERAZ0ctAgAAPAQAAA4AAAAAAAAAAQAgAAAAKAEAAGRycy9lMm9Eb2MueG1s&#10;UEsFBgAAAAAGAAYAWQEAAMcFAAAAAA==&#10;">
                  <v:fill on="f" focussize="0,0"/>
                  <v:stroke color="#000000" miterlimit="8" joinstyle="miter"/>
                  <v:imagedata o:title=""/>
                  <o:lock v:ext="edit" aspectratio="f"/>
                  <v:textbox>
                    <w:txbxContent>
                      <w:p>
                        <w:pPr>
                          <w:autoSpaceDE w:val="0"/>
                          <w:autoSpaceDN w:val="0"/>
                          <w:adjustRightInd w:val="0"/>
                          <w:jc w:val="center"/>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防汛应急事件发生</w:t>
                        </w:r>
                      </w:p>
                      <w:p>
                        <w:pPr>
                          <w:jc w:val="center"/>
                          <w:rPr>
                            <w:rFonts w:ascii="宋体" w:hAnsi="宋体" w:eastAsia="宋体"/>
                          </w:rPr>
                        </w:pPr>
                      </w:p>
                    </w:txbxContent>
                  </v:textbox>
                </v:shape>
                <v:shape id="直接箭头连接符 44" o:spid="_x0000_s1026" o:spt="32" type="#_x0000_t32" style="position:absolute;left:3070222;top:4577800;height:1016600;width:0;" filled="f" stroked="t" coordsize="21600,21600" o:gfxdata="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&#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cfmb2wAAAAwBAAAPAAAAAAAAAAEAIAAAACIAAABk&#10;cnMvZG93bnJldi54bWxQSwECFAAUAAAACACHTuJAkmLjbgMCAADGAwAADgAAAAAAAAABACAAAAAq&#10;AQAAZHJzL2Uyb0RvYy54bWxQSwUGAAAAAAYABgBZAQAAnwUAAAAA&#10;">
                  <v:fill on="f" focussize="0,0"/>
                  <v:stroke color="#000000" joinstyle="round" endarrow="open"/>
                  <v:imagedata o:title=""/>
                  <o:lock v:ext="edit" aspectratio="f"/>
                </v:shape>
                <v:shape id="直接箭头连接符 46" o:spid="_x0000_s1026" o:spt="32" type="#_x0000_t32" style="position:absolute;left:1116308;top:6447800;flip:x;height:470600;width:1900;" filled="f" stroked="t" coordsize="21600,21600" o:gfxdata="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ccctoAAAAMAQAADwAAAAAAAAABACAA&#10;AAAiAAAAZHJzL2Rvd25yZXYueG1sUEsBAhQAFAAAAAgAh07iQOZbyYYLAgAA0gMAAA4AAAAAAAAA&#10;AQAgAAAAKQEAAGRycy9lMm9Eb2MueG1sUEsFBgAAAAAGAAYAWQEAAKYFAAAAAA==&#10;">
                  <v:fill on="f" focussize="0,0"/>
                  <v:stroke color="#000000" joinstyle="round" endarrow="open"/>
                  <v:imagedata o:title=""/>
                  <o:lock v:ext="edit" aspectratio="f"/>
                </v:shape>
                <v:shape id="直接箭头连接符 47" o:spid="_x0000_s1026" o:spt="32" type="#_x0000_t32" style="position:absolute;left:5436838;top:6447800;flip:x;height:670600;width:1300;" filled="f" stroked="t" coordsize="21600,21600" o:gfxdata="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6pxxy2gAAAAwBAAAPAAAAAAAAAAEAIAAA&#10;ACIAAABkcnMvZG93bnJldi54bWxQSwECFAAUAAAACACHTuJAcEz5tAoCAADSAwAADgAAAAAAAAAB&#10;ACAAAAApAQAAZHJzL2Uyb0RvYy54bWxQSwUGAAAAAAYABgBZAQAApQUAAAAA&#10;">
                  <v:fill on="f" focussize="0,0"/>
                  <v:stroke color="#000000" joinstyle="round" endarrow="open"/>
                  <v:imagedata o:title=""/>
                  <o:lock v:ext="edit" aspectratio="f"/>
                </v:shape>
                <v:shape id="直接箭头连接符 48" o:spid="_x0000_s1026" o:spt="32" type="#_x0000_t32" style="position:absolute;left:3068922;top:6065600;flip:x;height:382200;width:1300;" filled="f" stroked="t" coordsize="21600,21600" o:gfxdata="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qulX3aAAAADAEAAA8AAAAAAAAAAQAgAAAAIgAAAGRycy9kb3ducmV2LnhtbFBL&#10;AQIUABQAAAAIAIdO4kBgOMgz9AEAAKcDAAAOAAAAAAAAAAEAIAAAACkBAABkcnMvZTJvRG9jLnht&#10;bFBLBQYAAAAABgAGAFkBAACPBQAAAAA=&#10;">
                  <v:fill on="f" focussize="0,0"/>
                  <v:stroke color="#000000" joinstyle="round"/>
                  <v:imagedata o:title=""/>
                  <o:lock v:ext="edit" aspectratio="f"/>
                </v:shape>
                <v:line id="直接连接符 49" o:spid="_x0000_s1026" o:spt="20" style="position:absolute;left:1108008;top:6444000;flip:y;height:3800;width:4326331;" filled="f" stroked="t" coordsize="21600,21600" o:gfxdata="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f1r+LaAAAA&#10;DAEAAA8AAAAAAAAAAQAgAAAAIgAAAGRycy9kb3ducmV2LnhtbFBLAQIUABQAAAAIAIdO4kDue7TP&#10;4gEAAJQDAAAOAAAAAAAAAAEAIAAAACkBAABkcnMvZTJvRG9jLnhtbFBLBQYAAAAABgAGAFkBAAB9&#10;BQAAAAA=&#10;">
                  <v:fill on="f" focussize="0,0"/>
                  <v:stroke color="#000000" joinstyle="round"/>
                  <v:imagedata o:title=""/>
                  <o:lock v:ext="edit" aspectratio="f"/>
                </v:line>
                <v:line id="直接连接符 50" o:spid="_x0000_s1026" o:spt="20" style="position:absolute;left:927407;top:1660600;flip:x;height:0;width:2141515;" filled="f" stroked="t" coordsize="21600,21600" o:gfxdata="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n9a/i2gAAAAwB&#10;AAAPAAAAAAAAAAEAIAAAACIAAABkcnMvZG93bnJldi54bWxQSwECFAAUAAAACACHTuJAfCV0deAB&#10;AACQAwAADgAAAAAAAAABACAAAAApAQAAZHJzL2Uyb0RvYy54bWxQSwUGAAAAAAYABgBZAQAAewUA&#10;AAAA&#10;">
                  <v:fill on="f" focussize="0,0"/>
                  <v:stroke color="#000000" joinstyle="round"/>
                  <v:imagedata o:title=""/>
                  <o:lock v:ext="edit" aspectratio="f"/>
                </v:line>
                <v:line id="直接连接符 51" o:spid="_x0000_s1026" o:spt="20" style="position:absolute;left:927407;top:1280200;height:380400;width:0;" filled="f" stroked="t" coordsize="21600,21600" o:gfxdata="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BILI2NoAAAAMAQAADwAAAAAA&#10;AAABACAAAAAiAAAAZHJzL2Rvd25yZXYueG1sUEsBAhQAFAAAAAgAh07iQBikcnPYAQAAhQMAAA4A&#10;AAAAAAAAAQAgAAAAKQEAAGRycy9lMm9Eb2MueG1sUEsFBgAAAAAGAAYAWQEAAHMFAAAAAA==&#10;">
                  <v:fill on="f" focussize="0,0"/>
                  <v:stroke color="#000000" joinstyle="round"/>
                  <v:imagedata o:title=""/>
                  <o:lock v:ext="edit" aspectratio="f"/>
                </v:line>
                <v:shape id="肘形连接符 52" o:spid="_x0000_s1026" o:spt="34" type="#_x0000_t34" style="position:absolute;left:4601231;top:1031919;height:553101;width:995001;rotation:11796480f;" filled="f" stroked="t" coordsize="21600,21600" o:gfxdata="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QXdMdsAAAAMAQAADwAAAAAAAAABACAAAAAiAAAAZHJzL2Rvd25yZXYueG1sUEsBAhQAFAAA&#10;AAgAh07iQB5nZ2glAgAACQQAAA4AAAAAAAAAAQAgAAAAKgEAAGRycy9lMm9Eb2MueG1sUEsFBgAA&#10;AAAGAAYAWQEAAMEFAAAAAA==&#10;" adj="3025">
                  <v:fill on="f" focussize="0,0"/>
                  <v:stroke color="#000000" miterlimit="8" joinstyle="miter" endarrow="open"/>
                  <v:imagedata o:title=""/>
                  <o:lock v:ext="edit" aspectratio="f"/>
                </v:shape>
                <v:shape id="肘形连接符 53" o:spid="_x0000_s1026" o:spt="33" type="#_x0000_t33" style="position:absolute;left:4086229;top:1906500;flip:y;height:605000;width:1381459;" filled="f" stroked="t" coordsize="21600,21600" o:gfxdata="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B/N&#10;d9oAAAAMAQAADwAAAAAAAAABACAAAAAiAAAAZHJzL2Rvd25yZXYueG1sUEsBAhQAFAAAAAgAh07i&#10;QD6/D5ggAgAAAQQAAA4AAAAAAAAAAQAgAAAAKQEAAGRycy9lMm9Eb2MueG1sUEsFBgAAAAAGAAYA&#10;WQEAALsFAAAAAA==&#10;">
                  <v:fill on="f" focussize="0,0"/>
                  <v:stroke color="#000000" miterlimit="8" joinstyle="miter" endarrow="open"/>
                  <v:imagedata o:title=""/>
                  <o:lock v:ext="edit" aspectratio="f"/>
                </v:shape>
                <v:shape id="直接箭头连接符 56" o:spid="_x0000_s1026" o:spt="32" type="#_x0000_t32" style="position:absolute;left:1614211;top:2948400;flip:x;height:0;width:239502;" filled="f" stroked="t" coordsize="21600,21600" o:gfxdata="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RppQdkAAAAMAQAADwAAAAAAAAABACAAAAAi&#10;AAAAZHJzL2Rvd25yZXYueG1sUEsBAhQAFAAAAAgAh07iQC33tTcJAgAAzQMAAA4AAAAAAAAAAQAg&#10;AAAAKAEAAGRycy9lMm9Eb2MueG1sUEsFBgAAAAAGAAYAWQEAAKMFAAAAAA==&#10;">
                  <v:fill on="f" focussize="0,0"/>
                  <v:stroke color="#000000" joinstyle="round" endarrow="open" endarrowwidth="narrow" endarrowlength="short"/>
                  <v:imagedata o:title=""/>
                  <o:lock v:ext="edit" aspectratio="f"/>
                </v:shape>
                <v:line id="直接连接符 57" o:spid="_x0000_s1026" o:spt="20" style="position:absolute;left:4411931;top:3519200;flip:x;height:1392600;width:3200;" filled="f" stroked="t" coordsize="21600,21600" o:gfxdata="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9a/i2gAA&#10;AAwBAAAPAAAAAAAAAAEAIAAAACIAAABkcnMvZG93bnJldi54bWxQSwECFAAUAAAACACHTuJA3Kza&#10;wuMBAACUAwAADgAAAAAAAAABACAAAAApAQAAZHJzL2Uyb0RvYy54bWxQSwUGAAAAAAYABgBZAQAA&#10;fgUAAAAA&#10;">
                  <v:fill on="f" focussize="0,0"/>
                  <v:stroke color="#000000" joinstyle="round"/>
                  <v:imagedata o:title=""/>
                  <o:lock v:ext="edit" aspectratio="f"/>
                </v:line>
                <v:shape id="直接箭头连接符 58" o:spid="_x0000_s1026" o:spt="32" type="#_x0000_t32" style="position:absolute;left:4413831;top:3526800;flip:y;height:1900;width:179701;" filled="f" stroked="t" coordsize="21600,21600" o:gfxdata="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qnHHLaAAAADAEAAA8AAAAAAAAAAQAg&#10;AAAAIgAAAGRycy9kb3ducmV2LnhtbFBLAQIUABQAAAAIAIdO4kDrPxYpDAIAANIDAAAOAAAAAAAA&#10;AAEAIAAAACkBAABkcnMvZTJvRG9jLnhtbFBLBQYAAAAABgAGAFkBAACnBQAAAAA=&#10;">
                  <v:fill on="f" focussize="0,0"/>
                  <v:stroke color="#000000" joinstyle="round" endarrow="open"/>
                  <v:imagedata o:title=""/>
                  <o:lock v:ext="edit" aspectratio="f"/>
                </v:shape>
                <v:shape id="直接箭头连接符 59" o:spid="_x0000_s1026" o:spt="32" type="#_x0000_t32" style="position:absolute;left:4408131;top:4916200;height:600;width:204501;" filled="f" stroked="t" coordsize="21600,21600" o:gfxdata="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&#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hx+ZvbAAAADAEAAA8AAAAAAAAAAQAgAAAAIgAAAGRy&#10;cy9kb3ducmV2LnhtbFBLAQIUABQAAAAIAIdO4kBW3yggAgIAAMcDAAAOAAAAAAAAAAEAIAAAACoB&#10;AABkcnMvZTJvRG9jLnhtbFBLBQYAAAAABgAGAFkBAACeBQAAAAA=&#10;">
                  <v:fill on="f" focussize="0,0"/>
                  <v:stroke color="#000000" joinstyle="round" endarrow="open"/>
                  <v:imagedata o:title=""/>
                  <o:lock v:ext="edit" aspectratio="f"/>
                </v:shape>
                <v:line id="直接连接符 62" o:spid="_x0000_s1026" o:spt="20" style="position:absolute;left:4128729;top:4314900;height:0;width:483303;" filled="f" stroked="t" coordsize="21600,21600" o:gfxdata="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KDFLndAAAADAEAAA8AAAAAAAAAAQAgAAAAIgAAAGRycy9kb3ducmV2LnhtbFBL&#10;AQIUABQAAAAIAIdO4kDdPUKA8QEAALEDAAAOAAAAAAAAAAEAIAAAACwBAABkcnMvZTJvRG9jLnht&#10;bFBLBQYAAAAABgAGAFkBAACPBQAAAAA=&#10;">
                  <v:fill on="f" focussize="0,0"/>
                  <v:stroke color="#000000" joinstyle="round" endarrow="open"/>
                  <v:imagedata o:title=""/>
                  <o:lock v:ext="edit" aspectratio="f"/>
                </v:line>
                <v:shape id="直接箭头连接符 55" o:spid="_x0000_s1026" o:spt="32" type="#_x0000_t32" style="position:absolute;left:1614211;top:2202900;height:100;width:239402;rotation:11796480f;" filled="f" stroked="t" coordsize="21600,21600" o:gfxdata="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Jxb2zcAAAADAEAAA8AAAAAAAAAAQAg&#10;AAAAIgAAAGRycy9kb3ducmV2LnhtbFBLAQIUABQAAAAIAIdO4kDZqjVnCgIAANQDAAAOAAAAAAAA&#10;AAEAIAAAACsBAABkcnMvZTJvRG9jLnhtbFBLBQYAAAAABgAGAFkBAACnBQAAAAA=&#10;">
                  <v:fill on="f" focussize="0,0"/>
                  <v:stroke color="#000000" joinstyle="round" endarrow="open" endarrowwidth="narrow" endarrowlength="short"/>
                  <v:imagedata o:title=""/>
                  <o:lock v:ext="edit" aspectratio="f"/>
                </v:shape>
                <v:shape id="直接箭头连接符 54" o:spid="_x0000_s1026" o:spt="32" type="#_x0000_t32" style="position:absolute;left:1846580;top:2512256;height:0;width:229870;rotation:11796480f;" filled="f" stroked="t" coordsize="21600,21600" o:gfxdata="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Ft3uU3AAAAAwBAAAPAAAAAAAAAAEAIAAAACIAAABkcnMvZG93bnJldi54bWxQ&#10;SwECFAAUAAAACACHTuJAGVQ3DfMBAACpAwAADgAAAAAAAAABACAAAAArAQAAZHJzL2Uyb0RvYy54&#10;bWxQSwUGAAAAAAYABgBZAQAAkAUAAAAA&#10;">
                  <v:fill on="f" focussize="0,0"/>
                  <v:stroke color="#000000" joinstyle="round"/>
                  <v:imagedata o:title=""/>
                  <o:lock v:ext="edit" aspectratio="f"/>
                </v:shape>
                <v:shape id="直接箭头连接符 42" o:spid="_x0000_s1026" o:spt="34" type="#_x0000_t34" style="position:absolute;left:2776822;top:1572200;flip:x;height:1900;width:586200;rotation:5898240f;" filled="f" stroked="t" coordsize="21600,21600" o:gfxdata="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PjQH2gAAAAwBAAAPAAAAAAAAAAEAIAAAACIAAABkcnMvZG93bnJldi54bWxQ&#10;SwECFAAUAAAACACHTuJAHujx8S4CAAAXBAAADgAAAAAAAAABACAAAAApAQAAZHJzL2Uyb0RvYy54&#10;bWxQSwUGAAAAAAYABgBZAQAAyQUAAAAA&#10;" adj="10788">
                  <v:fill on="f" focussize="0,0"/>
                  <v:stroke color="#000000" miterlimit="8" joinstyle="miter" endarrow="open"/>
                  <v:imagedata o:title=""/>
                  <o:lock v:ext="edit" aspectratio="f"/>
                </v:shape>
              </v:group>
            </w:pict>
          </mc:Fallback>
        </mc:AlternateContent>
      </w:r>
    </w:p>
    <w:p>
      <w:pPr>
        <w:rPr>
          <w:rFonts w:ascii="Calibri" w:hAnsi="Calibri" w:eastAsia="宋体" w:cs="Times New Roman"/>
          <w:color w:val="000000"/>
          <w:lang w:val="zh-CN"/>
        </w:rPr>
      </w:pPr>
    </w:p>
    <w:p>
      <w:pPr>
        <w:rPr>
          <w:rFonts w:ascii="Calibri" w:hAnsi="Calibri" w:eastAsia="宋体" w:cs="Times New Roman"/>
          <w:color w:val="000000"/>
          <w:lang w:val="zh-CN"/>
        </w:rPr>
      </w:pPr>
      <w:r>
        <w:rPr>
          <w:rFonts w:ascii="仿宋_GB9704" w:hAnsi="仿宋_GB9704" w:eastAsia="仿宋_GB9704" w:cs="仿宋_GB9704"/>
          <w:b/>
          <w:bCs/>
          <w:color w:val="000000"/>
        </w:rPr>
        <mc:AlternateContent>
          <mc:Choice Requires="wps">
            <w:drawing>
              <wp:anchor distT="0" distB="0" distL="114300" distR="114300" simplePos="0" relativeHeight="251670528" behindDoc="0" locked="0" layoutInCell="1" allowOverlap="1">
                <wp:simplePos x="0" y="0"/>
                <wp:positionH relativeFrom="column">
                  <wp:posOffset>2612390</wp:posOffset>
                </wp:positionH>
                <wp:positionV relativeFrom="paragraph">
                  <wp:posOffset>132715</wp:posOffset>
                </wp:positionV>
                <wp:extent cx="0" cy="445135"/>
                <wp:effectExtent l="95250" t="0" r="76200" b="50165"/>
                <wp:wrapNone/>
                <wp:docPr id="457" name="直接箭头连接符 41"/>
                <wp:cNvGraphicFramePr/>
                <a:graphic xmlns:a="http://schemas.openxmlformats.org/drawingml/2006/main">
                  <a:graphicData uri="http://schemas.microsoft.com/office/word/2010/wordprocessingShape">
                    <wps:wsp>
                      <wps:cNvCnPr/>
                      <wps:spPr bwMode="auto">
                        <a:xfrm flipH="1">
                          <a:off x="0" y="0"/>
                          <a:ext cx="0" cy="445225"/>
                        </a:xfrm>
                        <a:prstGeom prst="straightConnector1">
                          <a:avLst/>
                        </a:prstGeom>
                        <a:noFill/>
                        <a:ln w="9525">
                          <a:solidFill>
                            <a:srgbClr val="000000"/>
                          </a:solidFill>
                          <a:round/>
                          <a:tailEnd type="arrow" w="med" len="med"/>
                        </a:ln>
                      </wps:spPr>
                      <wps:bodyPr/>
                    </wps:wsp>
                  </a:graphicData>
                </a:graphic>
              </wp:anchor>
            </w:drawing>
          </mc:Choice>
          <mc:Fallback>
            <w:pict>
              <v:shape id="直接箭头连接符 41" o:spid="_x0000_s1026" o:spt="32" type="#_x0000_t32" style="position:absolute;left:0pt;flip:x;margin-left:205.7pt;margin-top:10.45pt;height:35.05pt;width:0pt;z-index:251670528;mso-width-relative:page;mso-height-relative:page;" filled="f" stroked="t" coordsize="21600,21600" o:gfxdata="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xXketUAAAAJAQAADwAAAAAAAAABACAAAAAiAAAAZHJzL2Rvd25yZXYueG1sUEsB&#10;AhQAFAAAAAgAh07iQL/P0qP4AQAAwwMAAA4AAAAAAAAAAQAgAAAAJAEAAGRycy9lMm9Eb2MueG1s&#10;UEsFBgAAAAAGAAYAWQEAAI4FAAAAAA==&#10;">
                <v:fill on="f" focussize="0,0"/>
                <v:stroke color="#000000" joinstyle="round" endarrow="open"/>
                <v:imagedata o:title=""/>
                <o:lock v:ext="edit" aspectratio="f"/>
              </v:shape>
            </w:pict>
          </mc:Fallback>
        </mc:AlternateContent>
      </w:r>
    </w:p>
    <w:p>
      <w:pPr>
        <w:rPr>
          <w:rFonts w:ascii="Calibri" w:hAnsi="Calibri" w:eastAsia="宋体" w:cs="Times New Roman"/>
          <w:color w:val="000000"/>
          <w:lang w:val="zh-CN"/>
        </w:rPr>
      </w:pPr>
    </w:p>
    <w:p>
      <w:pPr>
        <w:rPr>
          <w:rFonts w:ascii="Calibri" w:hAnsi="Calibri" w:eastAsia="宋体" w:cs="Times New Roman"/>
          <w:color w:val="000000"/>
          <w:lang w:val="zh-CN"/>
        </w:rPr>
      </w:pPr>
    </w:p>
    <w:p>
      <w:pPr>
        <w:rPr>
          <w:rFonts w:ascii="Calibri" w:hAnsi="Calibri" w:eastAsia="宋体" w:cs="Times New Roman"/>
          <w:color w:val="000000"/>
          <w:lang w:val="zh-CN"/>
        </w:rPr>
      </w:pPr>
    </w:p>
    <w:p>
      <w:pPr>
        <w:rPr>
          <w:rFonts w:ascii="Calibri" w:hAnsi="Calibri" w:eastAsia="宋体" w:cs="Times New Roman"/>
          <w:color w:val="000000"/>
          <w:lang w:val="zh-CN"/>
        </w:rPr>
      </w:pPr>
    </w:p>
    <w:p>
      <w:pPr>
        <w:rPr>
          <w:rFonts w:ascii="Calibri" w:hAnsi="Calibri" w:eastAsia="宋体" w:cs="Times New Roman"/>
          <w:color w:val="000000"/>
          <w:lang w:val="zh-CN"/>
        </w:rPr>
      </w:pPr>
    </w:p>
    <w:p>
      <w:pPr>
        <w:rPr>
          <w:rFonts w:ascii="Calibri" w:hAnsi="Calibri" w:eastAsia="宋体" w:cs="Times New Roman"/>
          <w:color w:val="000000"/>
          <w:lang w:val="zh-CN"/>
        </w:rPr>
      </w:pPr>
    </w:p>
    <w:p>
      <w:pPr>
        <w:rPr>
          <w:rFonts w:ascii="Calibri" w:hAnsi="Calibri" w:eastAsia="宋体" w:cs="Times New Roman"/>
          <w:color w:val="000000"/>
          <w:lang w:val="zh-CN"/>
        </w:rPr>
      </w:pPr>
    </w:p>
    <w:p>
      <w:pPr>
        <w:rPr>
          <w:rFonts w:ascii="Calibri" w:hAnsi="Calibri" w:eastAsia="宋体" w:cs="Times New Roman"/>
          <w:color w:val="000000"/>
          <w:lang w:val="zh-CN"/>
        </w:rPr>
      </w:pPr>
    </w:p>
    <w:p>
      <w:pPr>
        <w:rPr>
          <w:rFonts w:ascii="Calibri" w:hAnsi="Calibri" w:eastAsia="宋体" w:cs="Times New Roman"/>
          <w:color w:val="000000"/>
          <w:lang w:val="zh-CN"/>
        </w:rPr>
      </w:pPr>
    </w:p>
    <w:p>
      <w:pPr>
        <w:rPr>
          <w:rFonts w:ascii="Calibri" w:hAnsi="Calibri" w:eastAsia="宋体" w:cs="Times New Roman"/>
          <w:color w:val="000000"/>
          <w:lang w:val="zh-CN"/>
        </w:rPr>
      </w:pPr>
      <w:r>
        <w:rPr>
          <w:rFonts w:ascii="仿宋_GB9704" w:hAnsi="仿宋_GB9704" w:eastAsia="仿宋_GB9704" w:cs="仿宋_GB9704"/>
          <w:b/>
          <w:bCs/>
          <w:color w:val="000000"/>
        </w:rPr>
        <mc:AlternateContent>
          <mc:Choice Requires="wps">
            <w:drawing>
              <wp:anchor distT="0" distB="0" distL="114300" distR="114300" simplePos="0" relativeHeight="251672576" behindDoc="0" locked="0" layoutInCell="1" allowOverlap="1">
                <wp:simplePos x="0" y="0"/>
                <wp:positionH relativeFrom="column">
                  <wp:posOffset>1356360</wp:posOffset>
                </wp:positionH>
                <wp:positionV relativeFrom="paragraph">
                  <wp:posOffset>31115</wp:posOffset>
                </wp:positionV>
                <wp:extent cx="0" cy="744220"/>
                <wp:effectExtent l="0" t="0" r="0" b="0"/>
                <wp:wrapNone/>
                <wp:docPr id="458" name="直接连接符 103"/>
                <wp:cNvGraphicFramePr/>
                <a:graphic xmlns:a="http://schemas.openxmlformats.org/drawingml/2006/main">
                  <a:graphicData uri="http://schemas.microsoft.com/office/word/2010/wordprocessingShape">
                    <wps:wsp>
                      <wps:cNvCnPr/>
                      <wps:spPr bwMode="auto">
                        <a:xfrm>
                          <a:off x="0" y="0"/>
                          <a:ext cx="0" cy="744220"/>
                        </a:xfrm>
                        <a:prstGeom prst="line">
                          <a:avLst/>
                        </a:prstGeom>
                        <a:noFill/>
                        <a:ln w="9525">
                          <a:solidFill>
                            <a:srgbClr val="000000"/>
                          </a:solidFill>
                          <a:round/>
                        </a:ln>
                      </wps:spPr>
                      <wps:bodyPr/>
                    </wps:wsp>
                  </a:graphicData>
                </a:graphic>
              </wp:anchor>
            </w:drawing>
          </mc:Choice>
          <mc:Fallback>
            <w:pict>
              <v:line id="直接连接符 103" o:spid="_x0000_s1026" o:spt="20" style="position:absolute;left:0pt;margin-left:106.8pt;margin-top:2.45pt;height:58.6pt;width:0pt;z-index:251672576;mso-width-relative:page;mso-height-relative:page;" filled="f" stroked="t" coordsize="21600,21600" o:gfxdata="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VEGGd1QAAAAkBAAAPAAAAAAAAAAEAIAAAACIAAABkcnMvZG93&#10;bnJldi54bWxQSwECFAAUAAAACACHTuJAp3KREsoBAAB7AwAADgAAAAAAAAABACAAAAAkAQAAZHJz&#10;L2Uyb0RvYy54bWxQSwUGAAAAAAYABgBZAQAAYAUAAAAA&#10;">
                <v:fill on="f" focussize="0,0"/>
                <v:stroke color="#000000" joinstyle="round"/>
                <v:imagedata o:title=""/>
                <o:lock v:ext="edit" aspectratio="f"/>
              </v:line>
            </w:pict>
          </mc:Fallback>
        </mc:AlternateContent>
      </w:r>
    </w:p>
    <w:p>
      <w:pPr>
        <w:rPr>
          <w:rFonts w:ascii="Calibri" w:hAnsi="Calibri" w:eastAsia="宋体" w:cs="Times New Roman"/>
          <w:color w:val="000000"/>
          <w:lang w:val="zh-CN"/>
        </w:rPr>
      </w:pPr>
    </w:p>
    <w:p>
      <w:pPr>
        <w:rPr>
          <w:rFonts w:ascii="Calibri" w:hAnsi="Calibri" w:eastAsia="宋体" w:cs="Times New Roman"/>
          <w:color w:val="000000"/>
          <w:lang w:val="zh-CN"/>
        </w:rPr>
      </w:pPr>
    </w:p>
    <w:p>
      <w:pPr>
        <w:rPr>
          <w:rFonts w:ascii="Calibri" w:hAnsi="Calibri" w:eastAsia="宋体" w:cs="Times New Roman"/>
          <w:color w:val="000000"/>
          <w:lang w:val="zh-CN"/>
        </w:rPr>
      </w:pPr>
    </w:p>
    <w:p>
      <w:pPr>
        <w:rPr>
          <w:rFonts w:ascii="Calibri" w:hAnsi="Calibri" w:eastAsia="宋体" w:cs="Times New Roman"/>
          <w:color w:val="000000"/>
          <w:lang w:val="zh-CN"/>
        </w:rPr>
      </w:pPr>
      <w:r>
        <w:rPr>
          <w:rFonts w:ascii="仿宋_GB9704" w:hAnsi="仿宋_GB9704" w:eastAsia="仿宋_GB9704" w:cs="仿宋_GB9704"/>
          <w:b/>
          <w:bCs/>
          <w:color w:val="000000"/>
        </w:rPr>
        <mc:AlternateContent>
          <mc:Choice Requires="wps">
            <w:drawing>
              <wp:anchor distT="0" distB="0" distL="114300" distR="114300" simplePos="0" relativeHeight="251671552" behindDoc="0" locked="0" layoutInCell="1" allowOverlap="1">
                <wp:simplePos x="0" y="0"/>
                <wp:positionH relativeFrom="column">
                  <wp:posOffset>2580005</wp:posOffset>
                </wp:positionH>
                <wp:positionV relativeFrom="paragraph">
                  <wp:posOffset>186690</wp:posOffset>
                </wp:positionV>
                <wp:extent cx="1905" cy="917575"/>
                <wp:effectExtent l="76200" t="0" r="36195" b="22225"/>
                <wp:wrapNone/>
                <wp:docPr id="459" name="直接箭头连接符 43"/>
                <wp:cNvGraphicFramePr/>
                <a:graphic xmlns:a="http://schemas.openxmlformats.org/drawingml/2006/main">
                  <a:graphicData uri="http://schemas.microsoft.com/office/word/2010/wordprocessingShape">
                    <wps:wsp>
                      <wps:cNvCnPr/>
                      <wps:spPr bwMode="auto">
                        <a:xfrm>
                          <a:off x="0" y="0"/>
                          <a:ext cx="1905" cy="917575"/>
                        </a:xfrm>
                        <a:prstGeom prst="straightConnector1">
                          <a:avLst/>
                        </a:prstGeom>
                        <a:noFill/>
                        <a:ln w="9525">
                          <a:solidFill>
                            <a:srgbClr val="000000"/>
                          </a:solidFill>
                          <a:round/>
                          <a:tailEnd type="arrow" w="med" len="med"/>
                        </a:ln>
                      </wps:spPr>
                      <wps:bodyPr/>
                    </wps:wsp>
                  </a:graphicData>
                </a:graphic>
              </wp:anchor>
            </w:drawing>
          </mc:Choice>
          <mc:Fallback>
            <w:pict>
              <v:shape id="直接箭头连接符 43" o:spid="_x0000_s1026" o:spt="32" type="#_x0000_t32" style="position:absolute;left:0pt;margin-left:203.15pt;margin-top:14.7pt;height:72.25pt;width:0.15pt;z-index:251671552;mso-width-relative:page;mso-height-relative:page;" filled="f" stroked="t" coordsize="21600,21600" o:gfxdata="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kHxTY2AAAAAoBAAAPAAAAAAAAAAEAIAAAACIAAABkcnMvZG93bnJldi54bWxQ&#10;SwECFAAUAAAACACHTuJAe9U9A/cBAAC8AwAADgAAAAAAAAABACAAAAAnAQAAZHJzL2Uyb0RvYy54&#10;bWxQSwUGAAAAAAYABgBZAQAAkAUAAAAA&#10;">
                <v:fill on="f" focussize="0,0"/>
                <v:stroke color="#000000" joinstyle="round" endarrow="open"/>
                <v:imagedata o:title=""/>
                <o:lock v:ext="edit" aspectratio="f"/>
              </v:shape>
            </w:pict>
          </mc:Fallback>
        </mc:AlternateContent>
      </w:r>
    </w:p>
    <w:p>
      <w:pPr>
        <w:rPr>
          <w:rFonts w:ascii="Calibri" w:hAnsi="Calibri" w:eastAsia="宋体" w:cs="Times New Roman"/>
          <w:color w:val="000000"/>
          <w:lang w:val="zh-CN"/>
        </w:rPr>
      </w:pPr>
    </w:p>
    <w:p>
      <w:pPr>
        <w:rPr>
          <w:rFonts w:ascii="Calibri" w:hAnsi="Calibri" w:eastAsia="宋体" w:cs="Times New Roman"/>
          <w:color w:val="000000"/>
          <w:lang w:val="zh-CN"/>
        </w:rPr>
      </w:pPr>
    </w:p>
    <w:p>
      <w:pPr>
        <w:rPr>
          <w:rFonts w:ascii="Calibri" w:hAnsi="Calibri" w:eastAsia="宋体" w:cs="Times New Roman"/>
          <w:color w:val="000000"/>
          <w:lang w:val="zh-CN"/>
        </w:rPr>
      </w:pPr>
    </w:p>
    <w:p>
      <w:pPr>
        <w:rPr>
          <w:rFonts w:ascii="Calibri" w:hAnsi="Calibri" w:eastAsia="宋体" w:cs="Times New Roman"/>
          <w:color w:val="000000"/>
          <w:lang w:val="zh-CN"/>
        </w:rPr>
      </w:pPr>
    </w:p>
    <w:bookmarkEnd w:id="1054"/>
    <w:bookmarkEnd w:id="1055"/>
    <w:p>
      <w:pPr>
        <w:widowControl/>
        <w:jc w:val="left"/>
        <w:rPr>
          <w:rFonts w:ascii="黑体" w:hAnsi="黑体" w:eastAsia="黑体" w:cs="仿宋_GB9704"/>
          <w:color w:val="000000"/>
          <w:kern w:val="0"/>
          <w:sz w:val="32"/>
          <w:szCs w:val="32"/>
        </w:rPr>
      </w:pPr>
      <w:r>
        <w:rPr>
          <w:rFonts w:ascii="黑体" w:hAnsi="黑体" w:eastAsia="黑体" w:cs="仿宋_GB9704"/>
          <w:color w:val="000000"/>
          <w:kern w:val="0"/>
          <w:sz w:val="32"/>
          <w:szCs w:val="32"/>
        </w:rPr>
        <w:br w:type="page"/>
      </w:r>
    </w:p>
    <w:p>
      <w:pPr>
        <w:spacing w:line="560" w:lineRule="exact"/>
        <w:ind w:right="320" w:firstLine="640" w:firstLineChars="200"/>
        <w:jc w:val="left"/>
        <w:rPr>
          <w:rFonts w:ascii="仿宋_GB2312" w:hAnsi="仿宋_GB2312" w:eastAsia="仿宋_GB2312"/>
          <w:color w:val="FF0000"/>
          <w:sz w:val="32"/>
          <w:szCs w:val="32"/>
        </w:rPr>
      </w:pPr>
    </w:p>
    <w:p>
      <w:pPr>
        <w:spacing w:line="560" w:lineRule="exact"/>
        <w:ind w:right="320" w:firstLine="640" w:firstLineChars="200"/>
        <w:jc w:val="left"/>
        <w:rPr>
          <w:rFonts w:ascii="仿宋_GB2312" w:hAnsi="仿宋_GB2312" w:eastAsia="仿宋_GB2312"/>
          <w:color w:val="FF0000"/>
          <w:sz w:val="32"/>
          <w:szCs w:val="32"/>
        </w:rPr>
      </w:pPr>
    </w:p>
    <w:p>
      <w:pPr>
        <w:spacing w:line="560" w:lineRule="exact"/>
        <w:ind w:right="320" w:firstLine="640" w:firstLineChars="200"/>
        <w:jc w:val="left"/>
        <w:rPr>
          <w:rFonts w:ascii="仿宋_GB2312" w:hAnsi="仿宋_GB2312" w:eastAsia="仿宋_GB2312"/>
          <w:color w:val="FF0000"/>
          <w:sz w:val="32"/>
          <w:szCs w:val="32"/>
        </w:rPr>
      </w:pPr>
    </w:p>
    <w:p>
      <w:pPr>
        <w:spacing w:line="560" w:lineRule="exact"/>
        <w:ind w:right="320" w:firstLine="640" w:firstLineChars="200"/>
        <w:jc w:val="left"/>
        <w:rPr>
          <w:rFonts w:ascii="仿宋_GB2312" w:hAnsi="仿宋_GB2312" w:eastAsia="仿宋_GB2312"/>
          <w:color w:val="FF0000"/>
          <w:sz w:val="32"/>
          <w:szCs w:val="32"/>
        </w:rPr>
      </w:pPr>
    </w:p>
    <w:p>
      <w:pPr>
        <w:spacing w:line="560" w:lineRule="exact"/>
        <w:ind w:right="320" w:firstLine="640" w:firstLineChars="200"/>
        <w:jc w:val="left"/>
        <w:rPr>
          <w:rFonts w:ascii="仿宋_GB2312" w:hAnsi="仿宋_GB2312" w:eastAsia="仿宋_GB2312"/>
          <w:color w:val="FF0000"/>
          <w:sz w:val="32"/>
          <w:szCs w:val="32"/>
        </w:rPr>
      </w:pPr>
    </w:p>
    <w:p>
      <w:pPr>
        <w:spacing w:line="560" w:lineRule="exact"/>
        <w:ind w:right="320" w:firstLine="640" w:firstLineChars="200"/>
        <w:jc w:val="left"/>
        <w:rPr>
          <w:rFonts w:ascii="仿宋_GB2312" w:hAnsi="仿宋_GB2312" w:eastAsia="仿宋_GB2312"/>
          <w:color w:val="FF0000"/>
          <w:sz w:val="32"/>
          <w:szCs w:val="32"/>
        </w:rPr>
      </w:pPr>
    </w:p>
    <w:p>
      <w:pPr>
        <w:spacing w:line="560" w:lineRule="exact"/>
        <w:ind w:right="320" w:firstLine="640" w:firstLineChars="200"/>
        <w:jc w:val="left"/>
        <w:rPr>
          <w:rFonts w:ascii="仿宋_GB2312" w:hAnsi="仿宋_GB2312" w:eastAsia="仿宋_GB2312"/>
          <w:color w:val="FF0000"/>
          <w:sz w:val="32"/>
          <w:szCs w:val="32"/>
        </w:rPr>
      </w:pPr>
    </w:p>
    <w:p>
      <w:pPr>
        <w:spacing w:line="560" w:lineRule="exact"/>
        <w:ind w:right="320" w:firstLine="640" w:firstLineChars="200"/>
        <w:jc w:val="left"/>
        <w:rPr>
          <w:rFonts w:ascii="仿宋_GB2312" w:hAnsi="仿宋_GB2312" w:eastAsia="仿宋_GB2312"/>
          <w:color w:val="FF0000"/>
          <w:sz w:val="32"/>
          <w:szCs w:val="32"/>
        </w:rPr>
      </w:pPr>
    </w:p>
    <w:p>
      <w:pPr>
        <w:spacing w:line="560" w:lineRule="exact"/>
        <w:ind w:right="320" w:firstLine="640" w:firstLineChars="200"/>
        <w:jc w:val="left"/>
        <w:rPr>
          <w:rFonts w:ascii="仿宋_GB2312" w:hAnsi="仿宋_GB2312" w:eastAsia="仿宋_GB2312"/>
          <w:color w:val="FF0000"/>
          <w:sz w:val="32"/>
          <w:szCs w:val="32"/>
        </w:rPr>
      </w:pPr>
    </w:p>
    <w:p>
      <w:pPr>
        <w:spacing w:line="560" w:lineRule="exact"/>
        <w:ind w:right="320" w:firstLine="640" w:firstLineChars="200"/>
        <w:jc w:val="left"/>
        <w:rPr>
          <w:rFonts w:ascii="仿宋_GB2312" w:hAnsi="仿宋_GB2312" w:eastAsia="仿宋_GB2312"/>
          <w:color w:val="FF0000"/>
          <w:sz w:val="32"/>
          <w:szCs w:val="32"/>
        </w:rPr>
      </w:pPr>
    </w:p>
    <w:p>
      <w:pPr>
        <w:spacing w:line="560" w:lineRule="exact"/>
        <w:ind w:right="320" w:firstLine="640" w:firstLineChars="200"/>
        <w:jc w:val="left"/>
        <w:rPr>
          <w:rFonts w:ascii="仿宋_GB2312" w:hAnsi="仿宋_GB2312" w:eastAsia="仿宋_GB2312"/>
          <w:color w:val="FF0000"/>
          <w:sz w:val="32"/>
          <w:szCs w:val="32"/>
        </w:rPr>
      </w:pPr>
    </w:p>
    <w:p>
      <w:pPr>
        <w:spacing w:line="560" w:lineRule="exact"/>
        <w:ind w:right="320" w:firstLine="640" w:firstLineChars="200"/>
        <w:jc w:val="left"/>
        <w:rPr>
          <w:rFonts w:ascii="仿宋_GB2312" w:hAnsi="仿宋_GB2312" w:eastAsia="仿宋_GB2312"/>
          <w:color w:val="FF0000"/>
          <w:sz w:val="32"/>
          <w:szCs w:val="32"/>
        </w:rPr>
      </w:pPr>
    </w:p>
    <w:p>
      <w:pPr>
        <w:spacing w:line="560" w:lineRule="exact"/>
        <w:ind w:right="320" w:firstLine="640" w:firstLineChars="200"/>
        <w:jc w:val="left"/>
        <w:rPr>
          <w:rFonts w:ascii="仿宋_GB2312" w:hAnsi="仿宋_GB2312" w:eastAsia="仿宋_GB2312"/>
          <w:color w:val="FF0000"/>
          <w:sz w:val="32"/>
          <w:szCs w:val="32"/>
        </w:rPr>
      </w:pPr>
    </w:p>
    <w:p>
      <w:pPr>
        <w:spacing w:line="560" w:lineRule="exact"/>
        <w:ind w:right="320" w:firstLine="640" w:firstLineChars="200"/>
        <w:jc w:val="left"/>
        <w:rPr>
          <w:rFonts w:ascii="仿宋_GB2312" w:hAnsi="仿宋_GB2312" w:eastAsia="仿宋_GB2312"/>
          <w:color w:val="FF0000"/>
          <w:sz w:val="32"/>
          <w:szCs w:val="32"/>
        </w:rPr>
      </w:pPr>
    </w:p>
    <w:p>
      <w:pPr>
        <w:spacing w:line="560" w:lineRule="exact"/>
        <w:ind w:right="320" w:firstLine="640" w:firstLineChars="200"/>
        <w:jc w:val="left"/>
        <w:rPr>
          <w:rFonts w:ascii="仿宋_GB2312" w:hAnsi="仿宋_GB2312" w:eastAsia="仿宋_GB2312"/>
          <w:color w:val="FF0000"/>
          <w:sz w:val="32"/>
          <w:szCs w:val="32"/>
        </w:rPr>
      </w:pPr>
    </w:p>
    <w:p>
      <w:pPr>
        <w:spacing w:line="560" w:lineRule="exact"/>
        <w:ind w:right="320" w:firstLine="640" w:firstLineChars="200"/>
        <w:jc w:val="left"/>
        <w:rPr>
          <w:rFonts w:ascii="仿宋_GB2312" w:hAnsi="仿宋_GB2312" w:eastAsia="仿宋_GB2312"/>
          <w:color w:val="FF0000"/>
          <w:sz w:val="32"/>
          <w:szCs w:val="32"/>
        </w:rPr>
      </w:pPr>
    </w:p>
    <w:p>
      <w:pPr>
        <w:spacing w:line="560" w:lineRule="exact"/>
        <w:ind w:right="320" w:firstLine="640" w:firstLineChars="200"/>
        <w:jc w:val="left"/>
        <w:rPr>
          <w:rFonts w:ascii="仿宋_GB2312" w:hAnsi="仿宋_GB2312" w:eastAsia="仿宋_GB2312"/>
          <w:color w:val="FF0000"/>
          <w:sz w:val="32"/>
          <w:szCs w:val="32"/>
        </w:rPr>
      </w:pPr>
    </w:p>
    <w:p>
      <w:pPr>
        <w:spacing w:line="560" w:lineRule="exact"/>
        <w:ind w:right="320" w:firstLine="640" w:firstLineChars="200"/>
        <w:jc w:val="left"/>
        <w:rPr>
          <w:rFonts w:ascii="仿宋_GB2312" w:hAnsi="仿宋_GB2312" w:eastAsia="仿宋_GB2312"/>
          <w:color w:val="FF0000"/>
          <w:sz w:val="32"/>
          <w:szCs w:val="32"/>
        </w:rPr>
      </w:pPr>
    </w:p>
    <w:sectPr>
      <w:footerReference r:id="rId6" w:type="default"/>
      <w:footerReference r:id="rId7"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9704">
    <w:altName w:val="仿宋"/>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Yu Mincho">
    <w:altName w:val="Yu Gothic"/>
    <w:panose1 w:val="00000000000000000000"/>
    <w:charset w:val="80"/>
    <w:family w:val="roman"/>
    <w:pitch w:val="default"/>
    <w:sig w:usb0="00000000" w:usb1="00000000" w:usb2="00000012" w:usb3="00000000" w:csb0="0002009F" w:csb1="00000000"/>
  </w:font>
  <w:font w:name="Yu Gothic">
    <w:panose1 w:val="020B0400000000000000"/>
    <w:charset w:val="80"/>
    <w:family w:val="auto"/>
    <w:pitch w:val="default"/>
    <w:sig w:usb0="E00002FF" w:usb1="2AC7FDFF" w:usb2="00000016" w:usb3="00000000" w:csb0="2002009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0442794"/>
    </w:sdtPr>
    <w:sdtEndPr>
      <w:rPr>
        <w:rFonts w:ascii="仿宋" w:hAnsi="仿宋" w:eastAsia="仿宋_GB2312"/>
        <w:sz w:val="28"/>
        <w:szCs w:val="28"/>
      </w:rPr>
    </w:sdtEndPr>
    <w:sdtContent>
      <w:p>
        <w:pPr>
          <w:jc w:val="right"/>
          <w:rPr>
            <w:rFonts w:ascii="仿宋" w:hAnsi="仿宋" w:eastAsia="仿宋_GB2312"/>
            <w:sz w:val="28"/>
            <w:szCs w:val="28"/>
          </w:rPr>
        </w:pPr>
        <w:r>
          <w:rPr>
            <w:rFonts w:ascii="仿宋" w:hAnsi="仿宋" w:eastAsia="仿宋_GB2312"/>
            <w:sz w:val="28"/>
            <w:szCs w:val="28"/>
          </w:rPr>
          <w:fldChar w:fldCharType="begin"/>
        </w:r>
        <w:r>
          <w:rPr>
            <w:rFonts w:ascii="仿宋" w:hAnsi="仿宋" w:eastAsia="仿宋_GB2312"/>
            <w:sz w:val="28"/>
            <w:szCs w:val="28"/>
          </w:rPr>
          <w:instrText xml:space="preserve">PAGE   \* MERGEFORMAT</w:instrText>
        </w:r>
        <w:r>
          <w:rPr>
            <w:rFonts w:ascii="仿宋" w:hAnsi="仿宋" w:eastAsia="仿宋_GB2312"/>
            <w:sz w:val="28"/>
            <w:szCs w:val="28"/>
          </w:rPr>
          <w:fldChar w:fldCharType="separate"/>
        </w:r>
        <w:r>
          <w:rPr>
            <w:rFonts w:ascii="仿宋" w:hAnsi="仿宋" w:eastAsia="仿宋_GB2312"/>
            <w:sz w:val="28"/>
            <w:szCs w:val="28"/>
            <w:lang w:val="zh-CN"/>
          </w:rPr>
          <w:t>-</w:t>
        </w:r>
        <w:r>
          <w:rPr>
            <w:rFonts w:ascii="仿宋" w:hAnsi="仿宋" w:eastAsia="仿宋_GB2312"/>
            <w:sz w:val="28"/>
            <w:szCs w:val="28"/>
          </w:rPr>
          <w:t xml:space="preserve"> 263 -</w:t>
        </w:r>
        <w:r>
          <w:rPr>
            <w:rFonts w:ascii="仿宋" w:hAnsi="仿宋" w:eastAsia="仿宋_GB2312"/>
            <w:sz w:val="28"/>
            <w:szCs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63568717"/>
    </w:sdtPr>
    <w:sdtEndPr>
      <w:rPr>
        <w:rFonts w:ascii="仿宋" w:hAnsi="仿宋" w:eastAsia="仿宋_GB2312"/>
        <w:sz w:val="28"/>
        <w:szCs w:val="28"/>
      </w:rPr>
    </w:sdtEndPr>
    <w:sdtContent>
      <w:p>
        <w:pPr>
          <w:rPr>
            <w:rFonts w:ascii="仿宋" w:hAnsi="仿宋" w:eastAsia="仿宋_GB2312"/>
            <w:sz w:val="28"/>
            <w:szCs w:val="28"/>
          </w:rPr>
        </w:pPr>
        <w:r>
          <w:rPr>
            <w:rFonts w:ascii="仿宋" w:hAnsi="仿宋" w:eastAsia="仿宋_GB2312"/>
            <w:sz w:val="28"/>
            <w:szCs w:val="28"/>
          </w:rPr>
          <w:fldChar w:fldCharType="begin"/>
        </w:r>
        <w:r>
          <w:rPr>
            <w:rFonts w:ascii="仿宋" w:hAnsi="仿宋" w:eastAsia="仿宋_GB2312"/>
            <w:sz w:val="28"/>
            <w:szCs w:val="28"/>
          </w:rPr>
          <w:instrText xml:space="preserve">PAGE   \* MERGEFORMAT</w:instrText>
        </w:r>
        <w:r>
          <w:rPr>
            <w:rFonts w:ascii="仿宋" w:hAnsi="仿宋" w:eastAsia="仿宋_GB2312"/>
            <w:sz w:val="28"/>
            <w:szCs w:val="28"/>
          </w:rPr>
          <w:fldChar w:fldCharType="separate"/>
        </w:r>
        <w:r>
          <w:rPr>
            <w:rFonts w:ascii="仿宋" w:hAnsi="仿宋" w:eastAsia="仿宋_GB2312"/>
            <w:sz w:val="28"/>
            <w:szCs w:val="28"/>
            <w:lang w:val="zh-CN"/>
          </w:rPr>
          <w:t>-</w:t>
        </w:r>
        <w:r>
          <w:rPr>
            <w:rFonts w:ascii="仿宋" w:hAnsi="仿宋" w:eastAsia="仿宋_GB2312"/>
            <w:sz w:val="28"/>
            <w:szCs w:val="28"/>
          </w:rPr>
          <w:t xml:space="preserve"> 264 -</w:t>
        </w:r>
        <w:r>
          <w:rPr>
            <w:rFonts w:ascii="仿宋" w:hAnsi="仿宋" w:eastAsia="仿宋_GB2312"/>
            <w:sz w:val="28"/>
            <w:szCs w:val="28"/>
          </w:rPr>
          <w:fldChar w:fldCharType="end"/>
        </w:r>
      </w:p>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16978083"/>
      <w:docPartObj>
        <w:docPartGallery w:val="AutoText"/>
      </w:docPartObj>
    </w:sdtPr>
    <w:sdtContent>
      <w:p>
        <w:pPr>
          <w:jc w:val="right"/>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w:t>
        </w:r>
        <w:r>
          <w:rPr>
            <w:sz w:val="24"/>
            <w:szCs w:val="24"/>
          </w:rPr>
          <w:t xml:space="preserve"> 265 -</w:t>
        </w:r>
        <w:r>
          <w:rPr>
            <w:sz w:val="24"/>
            <w:szCs w:val="24"/>
          </w:rPr>
          <w:fldChar w:fldCharType="end"/>
        </w:r>
      </w:p>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12292575"/>
      <w:docPartObj>
        <w:docPartGallery w:val="AutoText"/>
      </w:docPartObj>
    </w:sdtPr>
    <w:sdtContent>
      <w:p>
        <w:pPr>
          <w:tabs>
            <w:tab w:val="center" w:pos="4153"/>
            <w:tab w:val="right" w:pos="8306"/>
          </w:tabs>
          <w:snapToGrid w:val="0"/>
          <w:jc w:val="left"/>
        </w:pPr>
        <w:r>
          <w:rPr>
            <w:sz w:val="24"/>
            <w:szCs w:val="24"/>
          </w:rPr>
          <w:fldChar w:fldCharType="begin"/>
        </w:r>
        <w:r>
          <w:rPr>
            <w:sz w:val="24"/>
            <w:szCs w:val="24"/>
          </w:rPr>
          <w:instrText xml:space="preserve">PAGE   \* MERGEFORMAT</w:instrText>
        </w:r>
        <w:r>
          <w:rPr>
            <w:sz w:val="24"/>
            <w:szCs w:val="24"/>
          </w:rPr>
          <w:fldChar w:fldCharType="separate"/>
        </w:r>
        <w:r>
          <w:rPr>
            <w:sz w:val="24"/>
          </w:rPr>
          <w:t>- 266 -</w:t>
        </w:r>
        <w:r>
          <w:rPr>
            <w:sz w:val="24"/>
            <w:szCs w:val="24"/>
          </w:rPr>
          <w:fldChar w:fldCharType="end"/>
        </w:r>
      </w:p>
    </w:sdtContent>
  </w:sdt>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2"/>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855"/>
    <w:rsid w:val="000102F2"/>
    <w:rsid w:val="00022AC9"/>
    <w:rsid w:val="00044376"/>
    <w:rsid w:val="000673C4"/>
    <w:rsid w:val="00070817"/>
    <w:rsid w:val="00092140"/>
    <w:rsid w:val="000D0FFB"/>
    <w:rsid w:val="000D2697"/>
    <w:rsid w:val="000F6675"/>
    <w:rsid w:val="0011260B"/>
    <w:rsid w:val="00151AAF"/>
    <w:rsid w:val="001704B5"/>
    <w:rsid w:val="00180AB8"/>
    <w:rsid w:val="001D710E"/>
    <w:rsid w:val="0020390A"/>
    <w:rsid w:val="002252A0"/>
    <w:rsid w:val="0023437E"/>
    <w:rsid w:val="00283A06"/>
    <w:rsid w:val="002A5FD9"/>
    <w:rsid w:val="002B5F1D"/>
    <w:rsid w:val="002D272D"/>
    <w:rsid w:val="00317572"/>
    <w:rsid w:val="00340089"/>
    <w:rsid w:val="003502BD"/>
    <w:rsid w:val="00361050"/>
    <w:rsid w:val="00375D1B"/>
    <w:rsid w:val="003903A1"/>
    <w:rsid w:val="00391955"/>
    <w:rsid w:val="00392E85"/>
    <w:rsid w:val="003C17AF"/>
    <w:rsid w:val="003C1B52"/>
    <w:rsid w:val="003D09D8"/>
    <w:rsid w:val="00455656"/>
    <w:rsid w:val="00461B15"/>
    <w:rsid w:val="00462F77"/>
    <w:rsid w:val="00474B6D"/>
    <w:rsid w:val="004A4CE5"/>
    <w:rsid w:val="004B3818"/>
    <w:rsid w:val="004C7E61"/>
    <w:rsid w:val="004E7178"/>
    <w:rsid w:val="004F6AFC"/>
    <w:rsid w:val="004F7750"/>
    <w:rsid w:val="004F7976"/>
    <w:rsid w:val="0050420E"/>
    <w:rsid w:val="00504BD2"/>
    <w:rsid w:val="00525C82"/>
    <w:rsid w:val="00531131"/>
    <w:rsid w:val="0055507D"/>
    <w:rsid w:val="00560EE0"/>
    <w:rsid w:val="0059017E"/>
    <w:rsid w:val="005D0F69"/>
    <w:rsid w:val="005D5D90"/>
    <w:rsid w:val="005E5E71"/>
    <w:rsid w:val="005F26D5"/>
    <w:rsid w:val="00602BC4"/>
    <w:rsid w:val="00620488"/>
    <w:rsid w:val="006278F7"/>
    <w:rsid w:val="0063290B"/>
    <w:rsid w:val="0063578E"/>
    <w:rsid w:val="00651D82"/>
    <w:rsid w:val="006879DF"/>
    <w:rsid w:val="0069081B"/>
    <w:rsid w:val="006973EF"/>
    <w:rsid w:val="006A7EFA"/>
    <w:rsid w:val="006E1F2C"/>
    <w:rsid w:val="00713044"/>
    <w:rsid w:val="00746475"/>
    <w:rsid w:val="00750D62"/>
    <w:rsid w:val="00785E8E"/>
    <w:rsid w:val="0079218A"/>
    <w:rsid w:val="007A40FA"/>
    <w:rsid w:val="007C4CDE"/>
    <w:rsid w:val="007C7855"/>
    <w:rsid w:val="007E1394"/>
    <w:rsid w:val="00830E48"/>
    <w:rsid w:val="00833544"/>
    <w:rsid w:val="00851D86"/>
    <w:rsid w:val="0086336E"/>
    <w:rsid w:val="00875E27"/>
    <w:rsid w:val="008B5C6F"/>
    <w:rsid w:val="008B5F2F"/>
    <w:rsid w:val="009331F4"/>
    <w:rsid w:val="00961581"/>
    <w:rsid w:val="00973C77"/>
    <w:rsid w:val="0097600A"/>
    <w:rsid w:val="00994C11"/>
    <w:rsid w:val="009E4E59"/>
    <w:rsid w:val="00A11C8A"/>
    <w:rsid w:val="00A11F5B"/>
    <w:rsid w:val="00A255AE"/>
    <w:rsid w:val="00A2655E"/>
    <w:rsid w:val="00A37536"/>
    <w:rsid w:val="00A51D8E"/>
    <w:rsid w:val="00A669F6"/>
    <w:rsid w:val="00A8152D"/>
    <w:rsid w:val="00AD3BEE"/>
    <w:rsid w:val="00AD74D2"/>
    <w:rsid w:val="00AE67F1"/>
    <w:rsid w:val="00B069DD"/>
    <w:rsid w:val="00B14586"/>
    <w:rsid w:val="00B408AF"/>
    <w:rsid w:val="00B76548"/>
    <w:rsid w:val="00B82DFE"/>
    <w:rsid w:val="00BB1625"/>
    <w:rsid w:val="00BD3863"/>
    <w:rsid w:val="00BF0525"/>
    <w:rsid w:val="00C1129A"/>
    <w:rsid w:val="00C411C5"/>
    <w:rsid w:val="00C43021"/>
    <w:rsid w:val="00C44F5B"/>
    <w:rsid w:val="00C60E53"/>
    <w:rsid w:val="00C74E62"/>
    <w:rsid w:val="00C775DE"/>
    <w:rsid w:val="00C9175D"/>
    <w:rsid w:val="00C96924"/>
    <w:rsid w:val="00CA3068"/>
    <w:rsid w:val="00CE18AD"/>
    <w:rsid w:val="00CE6F52"/>
    <w:rsid w:val="00CF1C65"/>
    <w:rsid w:val="00CF4346"/>
    <w:rsid w:val="00CF7313"/>
    <w:rsid w:val="00D876E9"/>
    <w:rsid w:val="00DA4316"/>
    <w:rsid w:val="00DB792A"/>
    <w:rsid w:val="00DC436E"/>
    <w:rsid w:val="00DD207B"/>
    <w:rsid w:val="00DE41FC"/>
    <w:rsid w:val="00DF3430"/>
    <w:rsid w:val="00E0086A"/>
    <w:rsid w:val="00E13629"/>
    <w:rsid w:val="00E47FAF"/>
    <w:rsid w:val="00E70962"/>
    <w:rsid w:val="00E803E8"/>
    <w:rsid w:val="00E93D8D"/>
    <w:rsid w:val="00EB2C00"/>
    <w:rsid w:val="00EC676B"/>
    <w:rsid w:val="00F01199"/>
    <w:rsid w:val="00F21D3C"/>
    <w:rsid w:val="00F61346"/>
    <w:rsid w:val="00FA0451"/>
    <w:rsid w:val="00FB4B45"/>
    <w:rsid w:val="00FC0473"/>
    <w:rsid w:val="00FD2CCF"/>
    <w:rsid w:val="00FF26D4"/>
    <w:rsid w:val="1DEC43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widowControl/>
      <w:spacing w:before="100" w:beforeAutospacing="1" w:after="100" w:afterAutospacing="1"/>
      <w:jc w:val="center"/>
      <w:outlineLvl w:val="0"/>
    </w:pPr>
    <w:rPr>
      <w:rFonts w:ascii="宋体" w:hAnsi="宋体" w:eastAsia="黑体" w:cs="宋体"/>
      <w:bCs/>
      <w:kern w:val="36"/>
      <w:sz w:val="44"/>
      <w:szCs w:val="48"/>
    </w:rPr>
  </w:style>
  <w:style w:type="paragraph" w:styleId="3">
    <w:name w:val="heading 2"/>
    <w:basedOn w:val="1"/>
    <w:next w:val="1"/>
    <w:link w:val="24"/>
    <w:unhideWhenUsed/>
    <w:qFormat/>
    <w:uiPriority w:val="9"/>
    <w:pPr>
      <w:keepNext/>
      <w:keepLines/>
      <w:widowControl/>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5"/>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6"/>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1">
    <w:name w:val="Default Paragraph Font"/>
    <w:semiHidden/>
    <w:unhideWhenUsed/>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style>
  <w:style w:type="paragraph" w:styleId="7">
    <w:name w:val="toc 5"/>
    <w:basedOn w:val="1"/>
    <w:next w:val="1"/>
    <w:unhideWhenUsed/>
    <w:qFormat/>
    <w:uiPriority w:val="39"/>
    <w:pPr>
      <w:ind w:left="1680" w:leftChars="800"/>
    </w:pPr>
  </w:style>
  <w:style w:type="paragraph" w:styleId="8">
    <w:name w:val="toc 3"/>
    <w:basedOn w:val="1"/>
    <w:next w:val="1"/>
    <w:unhideWhenUsed/>
    <w:qFormat/>
    <w:uiPriority w:val="39"/>
    <w:pPr>
      <w:ind w:left="840" w:leftChars="400"/>
    </w:pPr>
  </w:style>
  <w:style w:type="paragraph" w:styleId="9">
    <w:name w:val="toc 8"/>
    <w:basedOn w:val="1"/>
    <w:next w:val="1"/>
    <w:unhideWhenUsed/>
    <w:qFormat/>
    <w:uiPriority w:val="39"/>
    <w:pPr>
      <w:ind w:left="2940" w:leftChars="1400"/>
    </w:pPr>
  </w:style>
  <w:style w:type="paragraph" w:styleId="10">
    <w:name w:val="Date"/>
    <w:basedOn w:val="1"/>
    <w:next w:val="1"/>
    <w:link w:val="27"/>
    <w:semiHidden/>
    <w:unhideWhenUsed/>
    <w:qFormat/>
    <w:uiPriority w:val="99"/>
    <w:pPr>
      <w:ind w:left="100" w:leftChars="2500"/>
    </w:pPr>
  </w:style>
  <w:style w:type="paragraph" w:styleId="11">
    <w:name w:val="Balloon Text"/>
    <w:basedOn w:val="1"/>
    <w:link w:val="36"/>
    <w:semiHidden/>
    <w:unhideWhenUsed/>
    <w:qFormat/>
    <w:uiPriority w:val="99"/>
    <w:rPr>
      <w:sz w:val="18"/>
      <w:szCs w:val="18"/>
    </w:rPr>
  </w:style>
  <w:style w:type="paragraph" w:styleId="12">
    <w:name w:val="footer"/>
    <w:basedOn w:val="1"/>
    <w:link w:val="29"/>
    <w:unhideWhenUsed/>
    <w:qFormat/>
    <w:uiPriority w:val="99"/>
    <w:pPr>
      <w:tabs>
        <w:tab w:val="center" w:pos="4153"/>
        <w:tab w:val="right" w:pos="8306"/>
      </w:tabs>
      <w:snapToGrid w:val="0"/>
      <w:jc w:val="left"/>
    </w:pPr>
    <w:rPr>
      <w:sz w:val="18"/>
      <w:szCs w:val="18"/>
    </w:rPr>
  </w:style>
  <w:style w:type="paragraph" w:styleId="13">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widowControl/>
      <w:spacing w:line="360" w:lineRule="auto"/>
    </w:pPr>
  </w:style>
  <w:style w:type="paragraph" w:styleId="15">
    <w:name w:val="toc 4"/>
    <w:basedOn w:val="1"/>
    <w:next w:val="1"/>
    <w:unhideWhenUsed/>
    <w:qFormat/>
    <w:uiPriority w:val="39"/>
    <w:pPr>
      <w:ind w:left="1260" w:leftChars="600"/>
    </w:pPr>
  </w:style>
  <w:style w:type="paragraph" w:styleId="16">
    <w:name w:val="toc 6"/>
    <w:basedOn w:val="1"/>
    <w:next w:val="1"/>
    <w:unhideWhenUsed/>
    <w:qFormat/>
    <w:uiPriority w:val="39"/>
    <w:pPr>
      <w:ind w:left="2100" w:leftChars="1000"/>
    </w:pPr>
  </w:style>
  <w:style w:type="paragraph" w:styleId="17">
    <w:name w:val="toc 2"/>
    <w:basedOn w:val="1"/>
    <w:next w:val="1"/>
    <w:unhideWhenUsed/>
    <w:qFormat/>
    <w:uiPriority w:val="39"/>
    <w:pPr>
      <w:widowControl/>
      <w:spacing w:line="360" w:lineRule="auto"/>
      <w:ind w:left="420" w:leftChars="200"/>
    </w:pPr>
  </w:style>
  <w:style w:type="paragraph" w:styleId="18">
    <w:name w:val="toc 9"/>
    <w:basedOn w:val="1"/>
    <w:next w:val="1"/>
    <w:unhideWhenUsed/>
    <w:qFormat/>
    <w:uiPriority w:val="39"/>
    <w:pPr>
      <w:ind w:left="3360" w:leftChars="1600"/>
    </w:pPr>
  </w:style>
  <w:style w:type="paragraph" w:styleId="19">
    <w:name w:val="Normal (Web)"/>
    <w:basedOn w:val="1"/>
    <w:unhideWhenUsed/>
    <w:qFormat/>
    <w:uiPriority w:val="99"/>
    <w:pPr>
      <w:widowControl/>
      <w:spacing w:before="100" w:beforeAutospacing="1" w:after="100" w:afterAutospacing="1" w:line="360" w:lineRule="auto"/>
      <w:jc w:val="left"/>
    </w:pPr>
    <w:rPr>
      <w:rFonts w:ascii="宋体" w:hAnsi="宋体" w:eastAsia="宋体" w:cs="宋体"/>
      <w:kern w:val="0"/>
      <w:sz w:val="24"/>
      <w:szCs w:val="24"/>
    </w:rPr>
  </w:style>
  <w:style w:type="character" w:styleId="22">
    <w:name w:val="Hyperlink"/>
    <w:basedOn w:val="21"/>
    <w:unhideWhenUsed/>
    <w:qFormat/>
    <w:uiPriority w:val="99"/>
    <w:rPr>
      <w:color w:val="0563C1" w:themeColor="hyperlink"/>
      <w:u w:val="single"/>
      <w14:textFill>
        <w14:solidFill>
          <w14:schemeClr w14:val="hlink"/>
        </w14:solidFill>
      </w14:textFill>
    </w:rPr>
  </w:style>
  <w:style w:type="character" w:customStyle="1" w:styleId="23">
    <w:name w:val="标题 1 Char"/>
    <w:basedOn w:val="21"/>
    <w:link w:val="2"/>
    <w:qFormat/>
    <w:uiPriority w:val="9"/>
    <w:rPr>
      <w:rFonts w:ascii="宋体" w:hAnsi="宋体" w:eastAsia="黑体" w:cs="宋体"/>
      <w:bCs/>
      <w:kern w:val="36"/>
      <w:sz w:val="44"/>
      <w:szCs w:val="48"/>
    </w:rPr>
  </w:style>
  <w:style w:type="character" w:customStyle="1" w:styleId="24">
    <w:name w:val="标题 2 Char"/>
    <w:basedOn w:val="21"/>
    <w:link w:val="3"/>
    <w:qFormat/>
    <w:uiPriority w:val="9"/>
    <w:rPr>
      <w:rFonts w:asciiTheme="majorHAnsi" w:hAnsiTheme="majorHAnsi" w:eastAsiaTheme="majorEastAsia" w:cstheme="majorBidi"/>
      <w:b/>
      <w:bCs/>
      <w:sz w:val="32"/>
      <w:szCs w:val="32"/>
    </w:rPr>
  </w:style>
  <w:style w:type="character" w:customStyle="1" w:styleId="25">
    <w:name w:val="标题 3 Char"/>
    <w:basedOn w:val="21"/>
    <w:link w:val="4"/>
    <w:semiHidden/>
    <w:qFormat/>
    <w:uiPriority w:val="9"/>
    <w:rPr>
      <w:b/>
      <w:bCs/>
      <w:sz w:val="32"/>
      <w:szCs w:val="32"/>
    </w:rPr>
  </w:style>
  <w:style w:type="character" w:customStyle="1" w:styleId="26">
    <w:name w:val="标题 4 Char"/>
    <w:basedOn w:val="21"/>
    <w:link w:val="5"/>
    <w:semiHidden/>
    <w:qFormat/>
    <w:uiPriority w:val="9"/>
    <w:rPr>
      <w:rFonts w:asciiTheme="majorHAnsi" w:hAnsiTheme="majorHAnsi" w:eastAsiaTheme="majorEastAsia" w:cstheme="majorBidi"/>
      <w:b/>
      <w:bCs/>
      <w:sz w:val="28"/>
      <w:szCs w:val="28"/>
    </w:rPr>
  </w:style>
  <w:style w:type="character" w:customStyle="1" w:styleId="27">
    <w:name w:val="日期 Char"/>
    <w:basedOn w:val="21"/>
    <w:link w:val="10"/>
    <w:semiHidden/>
    <w:qFormat/>
    <w:uiPriority w:val="99"/>
  </w:style>
  <w:style w:type="character" w:customStyle="1" w:styleId="28">
    <w:name w:val="页眉 Char"/>
    <w:basedOn w:val="21"/>
    <w:link w:val="13"/>
    <w:qFormat/>
    <w:uiPriority w:val="99"/>
    <w:rPr>
      <w:sz w:val="18"/>
      <w:szCs w:val="18"/>
    </w:rPr>
  </w:style>
  <w:style w:type="character" w:customStyle="1" w:styleId="29">
    <w:name w:val="页脚 Char"/>
    <w:basedOn w:val="21"/>
    <w:link w:val="12"/>
    <w:qFormat/>
    <w:uiPriority w:val="99"/>
    <w:rPr>
      <w:sz w:val="18"/>
      <w:szCs w:val="18"/>
    </w:rPr>
  </w:style>
  <w:style w:type="paragraph" w:customStyle="1" w:styleId="30">
    <w:name w:val="新正文"/>
    <w:basedOn w:val="1"/>
    <w:link w:val="31"/>
    <w:qFormat/>
    <w:uiPriority w:val="99"/>
    <w:pPr>
      <w:spacing w:line="560" w:lineRule="atLeast"/>
      <w:jc w:val="center"/>
      <w:outlineLvl w:val="0"/>
    </w:pPr>
    <w:rPr>
      <w:rFonts w:ascii="方正小标宋简体" w:hAnsi="方正小标宋简体" w:eastAsia="方正小标宋简体" w:cs="宋体"/>
      <w:bCs/>
      <w:color w:val="000000" w:themeColor="text1"/>
      <w:kern w:val="0"/>
      <w:sz w:val="36"/>
      <w:szCs w:val="36"/>
      <w14:textFill>
        <w14:solidFill>
          <w14:schemeClr w14:val="tx1"/>
        </w14:solidFill>
      </w14:textFill>
    </w:rPr>
  </w:style>
  <w:style w:type="character" w:customStyle="1" w:styleId="31">
    <w:name w:val="新正文 Char"/>
    <w:link w:val="30"/>
    <w:qFormat/>
    <w:locked/>
    <w:uiPriority w:val="99"/>
    <w:rPr>
      <w:rFonts w:ascii="方正小标宋简体" w:hAnsi="方正小标宋简体" w:eastAsia="方正小标宋简体" w:cs="宋体"/>
      <w:bCs/>
      <w:color w:val="000000" w:themeColor="text1"/>
      <w:kern w:val="0"/>
      <w:sz w:val="36"/>
      <w:szCs w:val="36"/>
      <w14:textFill>
        <w14:solidFill>
          <w14:schemeClr w14:val="tx1"/>
        </w14:solidFill>
      </w14:textFill>
    </w:rPr>
  </w:style>
  <w:style w:type="paragraph" w:customStyle="1" w:styleId="32">
    <w:name w:val="1、总则"/>
    <w:basedOn w:val="1"/>
    <w:qFormat/>
    <w:uiPriority w:val="99"/>
    <w:pPr>
      <w:widowControl/>
      <w:adjustRightInd w:val="0"/>
      <w:spacing w:line="560" w:lineRule="exact"/>
      <w:jc w:val="left"/>
      <w:outlineLvl w:val="1"/>
    </w:pPr>
    <w:rPr>
      <w:rFonts w:ascii="黑体" w:hAnsi="宋体" w:eastAsia="黑体" w:cs="宋体"/>
      <w:color w:val="000000"/>
      <w:kern w:val="0"/>
      <w:sz w:val="32"/>
      <w:szCs w:val="32"/>
    </w:rPr>
  </w:style>
  <w:style w:type="paragraph" w:customStyle="1" w:styleId="33">
    <w:name w:val="TOC Heading"/>
    <w:basedOn w:val="2"/>
    <w:next w:val="1"/>
    <w:unhideWhenUsed/>
    <w:qFormat/>
    <w:uiPriority w:val="39"/>
    <w:pPr>
      <w:keepNext/>
      <w:keepLines/>
      <w:spacing w:before="240" w:beforeAutospacing="0" w:after="0" w:afterAutospacing="0" w:line="259" w:lineRule="auto"/>
      <w:jc w:val="left"/>
      <w:outlineLvl w:val="9"/>
    </w:pPr>
    <w:rPr>
      <w:rFonts w:asciiTheme="majorHAnsi" w:hAnsiTheme="majorHAnsi" w:eastAsiaTheme="majorEastAsia" w:cstheme="majorBidi"/>
      <w:b/>
      <w:bCs w:val="0"/>
      <w:color w:val="2F5597" w:themeColor="accent1" w:themeShade="BF"/>
      <w:kern w:val="0"/>
      <w:sz w:val="32"/>
      <w:szCs w:val="32"/>
    </w:rPr>
  </w:style>
  <w:style w:type="character" w:customStyle="1" w:styleId="34">
    <w:name w:val="Unresolved Mention"/>
    <w:basedOn w:val="21"/>
    <w:semiHidden/>
    <w:unhideWhenUsed/>
    <w:qFormat/>
    <w:uiPriority w:val="99"/>
    <w:rPr>
      <w:color w:val="605E5C"/>
      <w:shd w:val="clear" w:color="auto" w:fill="E1DFDD"/>
    </w:rPr>
  </w:style>
  <w:style w:type="paragraph" w:styleId="35">
    <w:name w:val="List Paragraph"/>
    <w:basedOn w:val="1"/>
    <w:qFormat/>
    <w:uiPriority w:val="34"/>
    <w:pPr>
      <w:ind w:firstLine="420" w:firstLineChars="200"/>
    </w:pPr>
  </w:style>
  <w:style w:type="character" w:customStyle="1" w:styleId="36">
    <w:name w:val="批注框文本 Char"/>
    <w:basedOn w:val="21"/>
    <w:link w:val="11"/>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E0C0F1-879C-4082-AAB3-D2627E86AB90}">
  <ds:schemaRefs/>
</ds:datastoreItem>
</file>

<file path=docProps/app.xml><?xml version="1.0" encoding="utf-8"?>
<Properties xmlns="http://schemas.openxmlformats.org/officeDocument/2006/extended-properties" xmlns:vt="http://schemas.openxmlformats.org/officeDocument/2006/docPropsVTypes">
  <Template>Normal.dotm</Template>
  <Pages>266</Pages>
  <Words>18632</Words>
  <Characters>106206</Characters>
  <Lines>885</Lines>
  <Paragraphs>249</Paragraphs>
  <TotalTime>5</TotalTime>
  <ScaleCrop>false</ScaleCrop>
  <LinksUpToDate>false</LinksUpToDate>
  <CharactersWithSpaces>124589</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2021-06-23T06:18:00Z</dcterms:created>
  <dc:creator>赵 XY</dc:creator>
  <cp:lastModifiedBy>Hy l 。#。l</cp:lastModifiedBy>
  <cp:lastPrinted>2021-06-21T15:24:00Z</cp:lastPrinted>
  <dcterms:modified xsi:type="dcterms:W3CDTF">2021-07-13T03:51:44Z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E105E7A49591483483C30AE7275E4534</vt:lpwstr>
  </property>
</Properties>
</file>