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567" w:leftChars="-270" w:right="210" w:rightChars="100"/>
        <w:jc w:val="left"/>
        <w:rPr>
          <w:rFonts w:hint="eastAsia" w:ascii="黑体" w:hAnsi="仿宋_GB2312" w:eastAsia="黑体" w:cs="仿宋_GB2312"/>
          <w:sz w:val="32"/>
          <w:szCs w:val="20"/>
          <w:lang w:eastAsia="zh-CN"/>
        </w:rPr>
      </w:pPr>
      <w:r>
        <w:rPr>
          <w:rFonts w:hint="eastAsia" w:ascii="黑体" w:hAnsi="仿宋_GB2312" w:eastAsia="黑体" w:cs="仿宋_GB2312"/>
          <w:sz w:val="32"/>
          <w:szCs w:val="20"/>
        </w:rPr>
        <w:t>附件</w:t>
      </w:r>
      <w:r>
        <w:rPr>
          <w:rFonts w:hint="eastAsia" w:ascii="黑体" w:hAnsi="仿宋_GB2312" w:eastAsia="黑体" w:cs="仿宋_GB2312"/>
          <w:sz w:val="32"/>
          <w:szCs w:val="20"/>
          <w:lang w:val="en-US" w:eastAsia="zh-CN"/>
        </w:rPr>
        <w:t>5</w:t>
      </w:r>
    </w:p>
    <w:p>
      <w:pPr>
        <w:spacing w:line="600" w:lineRule="exact"/>
        <w:jc w:val="center"/>
        <w:rPr>
          <w:rFonts w:hint="eastAsia" w:ascii="方正小标宋简体" w:hAnsi="仿宋" w:eastAsia="方正小标宋简体"/>
          <w:sz w:val="44"/>
          <w:szCs w:val="44"/>
          <w:u w:val="single"/>
        </w:rPr>
      </w:pP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u w:val="single"/>
        </w:rPr>
        <w:t xml:space="preserve">     </w:t>
      </w:r>
      <w:r>
        <w:rPr>
          <w:rFonts w:hint="eastAsia" w:ascii="方正小标宋简体" w:hAnsi="仿宋" w:eastAsia="方正小标宋简体"/>
          <w:sz w:val="44"/>
          <w:szCs w:val="44"/>
        </w:rPr>
        <w:t>年度试验检测</w:t>
      </w:r>
      <w:bookmarkStart w:id="0" w:name="_GoBack"/>
      <w:bookmarkEnd w:id="0"/>
      <w:r>
        <w:rPr>
          <w:rFonts w:hint="eastAsia" w:ascii="方正小标宋简体" w:hAnsi="仿宋" w:eastAsia="方正小标宋简体"/>
          <w:sz w:val="44"/>
          <w:szCs w:val="44"/>
        </w:rPr>
        <w:t>机构信用评价表</w:t>
      </w:r>
    </w:p>
    <w:p>
      <w:pPr>
        <w:spacing w:line="200" w:lineRule="exact"/>
        <w:jc w:val="center"/>
        <w:rPr>
          <w:rFonts w:ascii="方正小标宋简体" w:hAnsi="仿宋" w:eastAsia="方正小标宋简体"/>
          <w:sz w:val="44"/>
          <w:szCs w:val="44"/>
        </w:rPr>
      </w:pPr>
    </w:p>
    <w:tbl>
      <w:tblPr>
        <w:tblStyle w:val="6"/>
        <w:tblW w:w="14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612"/>
        <w:gridCol w:w="563"/>
        <w:gridCol w:w="584"/>
        <w:gridCol w:w="532"/>
        <w:gridCol w:w="966"/>
        <w:gridCol w:w="611"/>
        <w:gridCol w:w="502"/>
        <w:gridCol w:w="1444"/>
        <w:gridCol w:w="2840"/>
        <w:gridCol w:w="1843"/>
        <w:gridCol w:w="741"/>
        <w:gridCol w:w="648"/>
        <w:gridCol w:w="73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71"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机构名称</w:t>
            </w:r>
          </w:p>
        </w:tc>
        <w:tc>
          <w:tcPr>
            <w:tcW w:w="12688" w:type="dxa"/>
            <w:gridSpan w:val="13"/>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71"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机构资质</w:t>
            </w:r>
          </w:p>
        </w:tc>
        <w:tc>
          <w:tcPr>
            <w:tcW w:w="12688" w:type="dxa"/>
            <w:gridSpan w:val="13"/>
            <w:noWrap w:val="0"/>
            <w:vAlign w:val="center"/>
          </w:tcPr>
          <w:p>
            <w:pPr>
              <w:spacing w:line="280" w:lineRule="exact"/>
              <w:rPr>
                <w:rFonts w:ascii="仿宋_GB2312" w:hAnsi="仿宋" w:eastAsia="仿宋_GB2312"/>
                <w:szCs w:val="21"/>
              </w:rPr>
            </w:pPr>
            <w:r>
              <w:rPr>
                <w:rFonts w:hint="eastAsia" w:ascii="仿宋_GB2312" w:hAnsi="仿宋" w:eastAsia="仿宋_GB2312"/>
                <w:szCs w:val="21"/>
              </w:rPr>
              <w:t xml:space="preserve">1、等级类型：                                  2、工地试验室及现场检测项目设立数量：         </w:t>
            </w:r>
          </w:p>
          <w:p>
            <w:pPr>
              <w:spacing w:line="280" w:lineRule="exact"/>
              <w:rPr>
                <w:rFonts w:ascii="仿宋_GB2312" w:hAnsi="仿宋" w:eastAsia="仿宋_GB2312"/>
                <w:szCs w:val="21"/>
              </w:rPr>
            </w:pPr>
            <w:r>
              <w:rPr>
                <w:rFonts w:hint="eastAsia" w:ascii="仿宋_GB2312" w:hAnsi="仿宋" w:eastAsia="仿宋_GB2312"/>
                <w:szCs w:val="21"/>
              </w:rPr>
              <w:t>3、等级证书编号：                              4、向社会提供试验检测服务合同额（万元）：</w:t>
            </w:r>
          </w:p>
          <w:p>
            <w:pPr>
              <w:spacing w:line="280" w:lineRule="exact"/>
              <w:rPr>
                <w:rFonts w:ascii="仿宋_GB2312" w:hAnsi="仿宋" w:eastAsia="仿宋_GB2312"/>
                <w:szCs w:val="21"/>
              </w:rPr>
            </w:pPr>
            <w:r>
              <w:rPr>
                <w:rFonts w:hint="eastAsia" w:ascii="仿宋_GB2312" w:hAnsi="仿宋" w:eastAsia="仿宋_GB2312"/>
                <w:szCs w:val="21"/>
              </w:rPr>
              <w:t>5、联系电话：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71"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获证日期</w:t>
            </w:r>
          </w:p>
        </w:tc>
        <w:tc>
          <w:tcPr>
            <w:tcW w:w="1679" w:type="dxa"/>
            <w:gridSpan w:val="3"/>
            <w:noWrap w:val="0"/>
            <w:vAlign w:val="top"/>
          </w:tcPr>
          <w:p>
            <w:pPr>
              <w:spacing w:line="280" w:lineRule="exact"/>
              <w:jc w:val="center"/>
              <w:rPr>
                <w:rFonts w:ascii="仿宋_GB2312" w:hAnsi="仿宋" w:eastAsia="仿宋_GB2312"/>
                <w:szCs w:val="21"/>
              </w:rPr>
            </w:pPr>
          </w:p>
        </w:tc>
        <w:tc>
          <w:tcPr>
            <w:tcW w:w="2079" w:type="dxa"/>
            <w:gridSpan w:val="3"/>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试验检测工程师（人）</w:t>
            </w:r>
          </w:p>
        </w:tc>
        <w:tc>
          <w:tcPr>
            <w:tcW w:w="1444" w:type="dxa"/>
            <w:noWrap w:val="0"/>
            <w:vAlign w:val="center"/>
          </w:tcPr>
          <w:p>
            <w:pPr>
              <w:spacing w:line="280" w:lineRule="exact"/>
              <w:jc w:val="center"/>
              <w:rPr>
                <w:rFonts w:ascii="仿宋_GB2312" w:hAnsi="仿宋" w:eastAsia="仿宋_GB2312"/>
                <w:szCs w:val="21"/>
              </w:rPr>
            </w:pPr>
          </w:p>
        </w:tc>
        <w:tc>
          <w:tcPr>
            <w:tcW w:w="2840" w:type="dxa"/>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助理试验检测工程师（人）</w:t>
            </w:r>
          </w:p>
        </w:tc>
        <w:tc>
          <w:tcPr>
            <w:tcW w:w="4646" w:type="dxa"/>
            <w:gridSpan w:val="5"/>
            <w:noWrap w:val="0"/>
            <w:vAlign w:val="top"/>
          </w:tcPr>
          <w:p>
            <w:pPr>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1"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行政负责人</w:t>
            </w:r>
          </w:p>
        </w:tc>
        <w:tc>
          <w:tcPr>
            <w:tcW w:w="1147"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姓名</w:t>
            </w:r>
          </w:p>
        </w:tc>
        <w:tc>
          <w:tcPr>
            <w:tcW w:w="1498" w:type="dxa"/>
            <w:gridSpan w:val="2"/>
            <w:noWrap w:val="0"/>
            <w:vAlign w:val="center"/>
          </w:tcPr>
          <w:p>
            <w:pPr>
              <w:spacing w:line="280" w:lineRule="exact"/>
              <w:jc w:val="center"/>
              <w:rPr>
                <w:rFonts w:ascii="仿宋_GB2312" w:hAnsi="仿宋" w:eastAsia="仿宋_GB2312"/>
                <w:szCs w:val="21"/>
              </w:rPr>
            </w:pPr>
          </w:p>
        </w:tc>
        <w:tc>
          <w:tcPr>
            <w:tcW w:w="1113"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职称</w:t>
            </w:r>
          </w:p>
        </w:tc>
        <w:tc>
          <w:tcPr>
            <w:tcW w:w="1444" w:type="dxa"/>
            <w:noWrap w:val="0"/>
            <w:vAlign w:val="center"/>
          </w:tcPr>
          <w:p>
            <w:pPr>
              <w:spacing w:line="280" w:lineRule="exact"/>
              <w:jc w:val="center"/>
              <w:rPr>
                <w:rFonts w:ascii="仿宋_GB2312" w:hAnsi="仿宋" w:eastAsia="仿宋_GB2312"/>
                <w:szCs w:val="21"/>
              </w:rPr>
            </w:pPr>
          </w:p>
        </w:tc>
        <w:tc>
          <w:tcPr>
            <w:tcW w:w="2840" w:type="dxa"/>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持职业资格证书号</w:t>
            </w:r>
          </w:p>
        </w:tc>
        <w:tc>
          <w:tcPr>
            <w:tcW w:w="4646" w:type="dxa"/>
            <w:gridSpan w:val="5"/>
            <w:noWrap w:val="0"/>
            <w:vAlign w:val="center"/>
          </w:tcPr>
          <w:p>
            <w:pPr>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1"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技术负责人</w:t>
            </w:r>
          </w:p>
        </w:tc>
        <w:tc>
          <w:tcPr>
            <w:tcW w:w="1147"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姓名</w:t>
            </w:r>
          </w:p>
        </w:tc>
        <w:tc>
          <w:tcPr>
            <w:tcW w:w="1498" w:type="dxa"/>
            <w:gridSpan w:val="2"/>
            <w:noWrap w:val="0"/>
            <w:vAlign w:val="center"/>
          </w:tcPr>
          <w:p>
            <w:pPr>
              <w:spacing w:line="280" w:lineRule="exact"/>
              <w:jc w:val="center"/>
              <w:rPr>
                <w:rFonts w:ascii="仿宋_GB2312" w:hAnsi="仿宋" w:eastAsia="仿宋_GB2312"/>
                <w:szCs w:val="21"/>
              </w:rPr>
            </w:pPr>
          </w:p>
        </w:tc>
        <w:tc>
          <w:tcPr>
            <w:tcW w:w="1113"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职称</w:t>
            </w:r>
          </w:p>
        </w:tc>
        <w:tc>
          <w:tcPr>
            <w:tcW w:w="1444" w:type="dxa"/>
            <w:noWrap w:val="0"/>
            <w:vAlign w:val="center"/>
          </w:tcPr>
          <w:p>
            <w:pPr>
              <w:spacing w:line="280" w:lineRule="exact"/>
              <w:jc w:val="center"/>
              <w:rPr>
                <w:rFonts w:ascii="仿宋_GB2312" w:hAnsi="仿宋" w:eastAsia="仿宋_GB2312"/>
                <w:szCs w:val="21"/>
              </w:rPr>
            </w:pPr>
          </w:p>
        </w:tc>
        <w:tc>
          <w:tcPr>
            <w:tcW w:w="2840" w:type="dxa"/>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持职业资格证书号</w:t>
            </w:r>
          </w:p>
        </w:tc>
        <w:tc>
          <w:tcPr>
            <w:tcW w:w="4646" w:type="dxa"/>
            <w:gridSpan w:val="5"/>
            <w:noWrap w:val="0"/>
            <w:vAlign w:val="center"/>
          </w:tcPr>
          <w:p>
            <w:pPr>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1"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质量负责人</w:t>
            </w:r>
          </w:p>
        </w:tc>
        <w:tc>
          <w:tcPr>
            <w:tcW w:w="1147"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姓名</w:t>
            </w:r>
          </w:p>
        </w:tc>
        <w:tc>
          <w:tcPr>
            <w:tcW w:w="1498" w:type="dxa"/>
            <w:gridSpan w:val="2"/>
            <w:noWrap w:val="0"/>
            <w:vAlign w:val="center"/>
          </w:tcPr>
          <w:p>
            <w:pPr>
              <w:spacing w:line="280" w:lineRule="exact"/>
              <w:jc w:val="center"/>
              <w:rPr>
                <w:rFonts w:ascii="仿宋_GB2312" w:hAnsi="仿宋" w:eastAsia="仿宋_GB2312"/>
                <w:szCs w:val="21"/>
              </w:rPr>
            </w:pPr>
          </w:p>
        </w:tc>
        <w:tc>
          <w:tcPr>
            <w:tcW w:w="1113" w:type="dxa"/>
            <w:gridSpan w:val="2"/>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职称</w:t>
            </w:r>
          </w:p>
        </w:tc>
        <w:tc>
          <w:tcPr>
            <w:tcW w:w="1444" w:type="dxa"/>
            <w:noWrap w:val="0"/>
            <w:vAlign w:val="center"/>
          </w:tcPr>
          <w:p>
            <w:pPr>
              <w:spacing w:line="280" w:lineRule="exact"/>
              <w:jc w:val="center"/>
              <w:rPr>
                <w:rFonts w:ascii="仿宋_GB2312" w:hAnsi="仿宋" w:eastAsia="仿宋_GB2312"/>
                <w:szCs w:val="21"/>
              </w:rPr>
            </w:pPr>
          </w:p>
        </w:tc>
        <w:tc>
          <w:tcPr>
            <w:tcW w:w="2840" w:type="dxa"/>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持职业资格证书号</w:t>
            </w:r>
          </w:p>
        </w:tc>
        <w:tc>
          <w:tcPr>
            <w:tcW w:w="4646" w:type="dxa"/>
            <w:gridSpan w:val="5"/>
            <w:noWrap w:val="0"/>
            <w:vAlign w:val="center"/>
          </w:tcPr>
          <w:p>
            <w:pPr>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059" w:type="dxa"/>
            <w:gridSpan w:val="15"/>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机构评价情况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59" w:type="dxa"/>
            <w:noWrap w:val="0"/>
            <w:vAlign w:val="center"/>
          </w:tcPr>
          <w:p>
            <w:pPr>
              <w:spacing w:line="280" w:lineRule="exact"/>
              <w:rPr>
                <w:rFonts w:ascii="仿宋_GB2312" w:hAnsi="仿宋" w:eastAsia="仿宋_GB2312"/>
                <w:szCs w:val="21"/>
              </w:rPr>
            </w:pPr>
            <w:r>
              <w:rPr>
                <w:rFonts w:hint="eastAsia" w:ascii="仿宋_GB2312" w:hAnsi="仿宋" w:eastAsia="仿宋_GB2312"/>
                <w:szCs w:val="21"/>
              </w:rPr>
              <w:t>序号</w:t>
            </w:r>
          </w:p>
        </w:tc>
        <w:tc>
          <w:tcPr>
            <w:tcW w:w="1175" w:type="dxa"/>
            <w:gridSpan w:val="2"/>
            <w:noWrap w:val="0"/>
            <w:vAlign w:val="center"/>
          </w:tcPr>
          <w:p>
            <w:pPr>
              <w:spacing w:line="280" w:lineRule="exact"/>
              <w:rPr>
                <w:rFonts w:ascii="仿宋_GB2312" w:hAnsi="仿宋" w:eastAsia="仿宋_GB2312"/>
                <w:szCs w:val="21"/>
              </w:rPr>
            </w:pPr>
            <w:r>
              <w:rPr>
                <w:rFonts w:hint="eastAsia" w:ascii="仿宋_GB2312" w:hAnsi="仿宋" w:eastAsia="仿宋_GB2312"/>
                <w:szCs w:val="21"/>
              </w:rPr>
              <w:t>行为代码</w:t>
            </w:r>
          </w:p>
        </w:tc>
        <w:tc>
          <w:tcPr>
            <w:tcW w:w="7479" w:type="dxa"/>
            <w:gridSpan w:val="7"/>
            <w:noWrap w:val="0"/>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失信行为清单</w:t>
            </w:r>
          </w:p>
        </w:tc>
        <w:tc>
          <w:tcPr>
            <w:tcW w:w="1843" w:type="dxa"/>
            <w:noWrap w:val="0"/>
            <w:vAlign w:val="center"/>
          </w:tcPr>
          <w:p>
            <w:pPr>
              <w:spacing w:line="240" w:lineRule="exact"/>
              <w:jc w:val="center"/>
              <w:rPr>
                <w:rFonts w:ascii="仿宋_GB2312" w:hAnsi="仿宋" w:eastAsia="仿宋_GB2312"/>
                <w:szCs w:val="21"/>
              </w:rPr>
            </w:pPr>
            <w:r>
              <w:rPr>
                <w:rFonts w:hint="eastAsia" w:ascii="仿宋_GB2312" w:hAnsi="仿宋" w:eastAsia="仿宋_GB2312"/>
                <w:szCs w:val="21"/>
              </w:rPr>
              <w:t>扣分标准</w:t>
            </w:r>
          </w:p>
        </w:tc>
        <w:tc>
          <w:tcPr>
            <w:tcW w:w="741" w:type="dxa"/>
            <w:noWrap w:val="0"/>
            <w:vAlign w:val="center"/>
          </w:tcPr>
          <w:p>
            <w:pPr>
              <w:spacing w:line="240" w:lineRule="exact"/>
              <w:jc w:val="center"/>
              <w:rPr>
                <w:rFonts w:ascii="仿宋_GB2312" w:hAnsi="仿宋" w:eastAsia="仿宋_GB2312"/>
                <w:szCs w:val="21"/>
              </w:rPr>
            </w:pPr>
            <w:r>
              <w:rPr>
                <w:rFonts w:hint="eastAsia" w:ascii="仿宋_GB2312" w:hAnsi="仿宋" w:eastAsia="仿宋_GB2312"/>
                <w:szCs w:val="21"/>
              </w:rPr>
              <w:t>自我评价</w:t>
            </w:r>
          </w:p>
        </w:tc>
        <w:tc>
          <w:tcPr>
            <w:tcW w:w="648" w:type="dxa"/>
            <w:noWrap w:val="0"/>
            <w:vAlign w:val="center"/>
          </w:tcPr>
          <w:p>
            <w:pPr>
              <w:spacing w:line="240" w:lineRule="exact"/>
              <w:jc w:val="center"/>
              <w:rPr>
                <w:rFonts w:ascii="仿宋_GB2312" w:hAnsi="仿宋" w:eastAsia="仿宋_GB2312"/>
                <w:szCs w:val="21"/>
              </w:rPr>
            </w:pPr>
            <w:r>
              <w:rPr>
                <w:rFonts w:hint="eastAsia" w:ascii="仿宋_GB2312" w:hAnsi="仿宋" w:eastAsia="仿宋_GB2312"/>
                <w:szCs w:val="21"/>
              </w:rPr>
              <w:t>项目监督部门或市级质监机构评价</w:t>
            </w:r>
          </w:p>
        </w:tc>
        <w:tc>
          <w:tcPr>
            <w:tcW w:w="737" w:type="dxa"/>
            <w:noWrap w:val="0"/>
            <w:vAlign w:val="center"/>
          </w:tcPr>
          <w:p>
            <w:pPr>
              <w:spacing w:line="240" w:lineRule="exact"/>
              <w:jc w:val="center"/>
              <w:rPr>
                <w:rFonts w:ascii="仿宋_GB2312" w:hAnsi="仿宋" w:eastAsia="仿宋_GB2312"/>
                <w:szCs w:val="21"/>
              </w:rPr>
            </w:pPr>
            <w:r>
              <w:rPr>
                <w:rFonts w:hint="eastAsia" w:ascii="仿宋_GB2312" w:hAnsi="仿宋" w:eastAsia="仿宋_GB2312"/>
                <w:szCs w:val="21"/>
              </w:rPr>
              <w:t>省级交通质监机构评价</w:t>
            </w:r>
          </w:p>
        </w:tc>
        <w:tc>
          <w:tcPr>
            <w:tcW w:w="677" w:type="dxa"/>
            <w:noWrap w:val="0"/>
            <w:vAlign w:val="center"/>
          </w:tcPr>
          <w:p>
            <w:pPr>
              <w:spacing w:line="240" w:lineRule="exact"/>
              <w:jc w:val="center"/>
              <w:rPr>
                <w:rFonts w:ascii="仿宋_GB2312" w:hAnsi="仿宋" w:eastAsia="仿宋_GB2312"/>
                <w:szCs w:val="21"/>
              </w:rPr>
            </w:pPr>
            <w:r>
              <w:rPr>
                <w:rFonts w:hint="eastAsia" w:ascii="仿宋_GB2312" w:hAnsi="仿宋"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JJC20l001</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租借试验检测等级证书承揽试验检测业务的</w:t>
            </w:r>
          </w:p>
        </w:tc>
        <w:tc>
          <w:tcPr>
            <w:tcW w:w="4786" w:type="dxa"/>
            <w:gridSpan w:val="3"/>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在工地试验室母体授权中资质挂靠；在现场检测项目中出借资质；试验检测业务转包和分包</w:t>
            </w:r>
          </w:p>
        </w:tc>
        <w:tc>
          <w:tcPr>
            <w:tcW w:w="1843" w:type="dxa"/>
            <w:noWrap w:val="0"/>
            <w:vAlign w:val="center"/>
          </w:tcPr>
          <w:p>
            <w:pPr>
              <w:spacing w:line="280" w:lineRule="exact"/>
              <w:rPr>
                <w:rFonts w:ascii="仿宋_GB2312" w:hAnsi="仿宋" w:eastAsia="仿宋_GB2312"/>
                <w:szCs w:val="21"/>
              </w:rPr>
            </w:pPr>
            <w:r>
              <w:rPr>
                <w:rFonts w:hint="eastAsia" w:ascii="仿宋_GB2312" w:hAnsi="宋体" w:eastAsia="仿宋_GB2312"/>
                <w:szCs w:val="21"/>
              </w:rPr>
              <w:t>直接确定为D级</w:t>
            </w:r>
          </w:p>
        </w:tc>
        <w:tc>
          <w:tcPr>
            <w:tcW w:w="741" w:type="dxa"/>
            <w:noWrap w:val="0"/>
            <w:vAlign w:val="top"/>
          </w:tcPr>
          <w:p>
            <w:pPr>
              <w:spacing w:line="280" w:lineRule="exact"/>
              <w:rPr>
                <w:rFonts w:ascii="仿宋_GB2312" w:hAnsi="仿宋" w:eastAsia="仿宋_GB2312"/>
                <w:szCs w:val="21"/>
              </w:rPr>
            </w:pPr>
          </w:p>
        </w:tc>
        <w:tc>
          <w:tcPr>
            <w:tcW w:w="648" w:type="dxa"/>
            <w:noWrap w:val="0"/>
            <w:vAlign w:val="top"/>
          </w:tcPr>
          <w:p>
            <w:pPr>
              <w:spacing w:line="280" w:lineRule="exact"/>
              <w:rPr>
                <w:rFonts w:ascii="仿宋_GB2312" w:hAnsi="仿宋" w:eastAsia="仿宋_GB2312"/>
                <w:szCs w:val="21"/>
              </w:rPr>
            </w:pPr>
          </w:p>
        </w:tc>
        <w:tc>
          <w:tcPr>
            <w:tcW w:w="737" w:type="dxa"/>
            <w:noWrap w:val="0"/>
            <w:vAlign w:val="top"/>
          </w:tcPr>
          <w:p>
            <w:pPr>
              <w:adjustRightInd w:val="0"/>
              <w:snapToGrid w:val="0"/>
              <w:spacing w:line="280" w:lineRule="exact"/>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2</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JJC201002</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以弄虚作假或其他违法形式骗取等级证书或承接业务的，伪造、涂改、转让等级证书的</w:t>
            </w:r>
          </w:p>
        </w:tc>
        <w:tc>
          <w:tcPr>
            <w:tcW w:w="4786" w:type="dxa"/>
            <w:gridSpan w:val="3"/>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串标、围标等不正当投标行为；试验检测换证、升级活动中业绩、主要人员及强制性设备弄虚作假；试验检测活动中有行贿受贿等违法行为</w:t>
            </w:r>
          </w:p>
        </w:tc>
        <w:tc>
          <w:tcPr>
            <w:tcW w:w="1843" w:type="dxa"/>
            <w:noWrap w:val="0"/>
            <w:vAlign w:val="center"/>
          </w:tcPr>
          <w:p>
            <w:pPr>
              <w:spacing w:line="280" w:lineRule="exact"/>
              <w:rPr>
                <w:rFonts w:ascii="仿宋_GB2312" w:hAnsi="仿宋" w:eastAsia="仿宋_GB2312"/>
                <w:szCs w:val="21"/>
              </w:rPr>
            </w:pPr>
            <w:r>
              <w:rPr>
                <w:rFonts w:hint="eastAsia" w:ascii="仿宋_GB2312" w:hAnsi="宋体" w:eastAsia="仿宋_GB2312"/>
                <w:szCs w:val="21"/>
              </w:rPr>
              <w:t>直接确定为D级</w:t>
            </w:r>
          </w:p>
        </w:tc>
        <w:tc>
          <w:tcPr>
            <w:tcW w:w="741" w:type="dxa"/>
            <w:noWrap w:val="0"/>
            <w:vAlign w:val="top"/>
          </w:tcPr>
          <w:p>
            <w:pPr>
              <w:spacing w:line="280" w:lineRule="exact"/>
              <w:rPr>
                <w:rFonts w:ascii="仿宋_GB2312" w:hAnsi="仿宋" w:eastAsia="仿宋_GB2312"/>
                <w:szCs w:val="21"/>
              </w:rPr>
            </w:pPr>
          </w:p>
        </w:tc>
        <w:tc>
          <w:tcPr>
            <w:tcW w:w="648" w:type="dxa"/>
            <w:noWrap w:val="0"/>
            <w:vAlign w:val="top"/>
          </w:tcPr>
          <w:p>
            <w:pPr>
              <w:spacing w:line="280" w:lineRule="exact"/>
              <w:rPr>
                <w:rFonts w:ascii="仿宋_GB2312" w:hAnsi="仿宋" w:eastAsia="仿宋_GB2312"/>
                <w:szCs w:val="21"/>
              </w:rPr>
            </w:pPr>
          </w:p>
        </w:tc>
        <w:tc>
          <w:tcPr>
            <w:tcW w:w="737" w:type="dxa"/>
            <w:noWrap w:val="0"/>
            <w:vAlign w:val="top"/>
          </w:tcPr>
          <w:p>
            <w:pPr>
              <w:adjustRightInd w:val="0"/>
              <w:snapToGrid w:val="0"/>
              <w:spacing w:line="280" w:lineRule="exact"/>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3</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JJC201003</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出具虚假数据报告并造成质量安全事故或质量标准降低的</w:t>
            </w:r>
          </w:p>
        </w:tc>
        <w:tc>
          <w:tcPr>
            <w:tcW w:w="4786" w:type="dxa"/>
            <w:gridSpan w:val="3"/>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工程质量降低达不到设计标准、形成事故隐患需要返工，以及造成质量安全事故、经检查发现检测机构事前对其出具了虚假合格报告的；因检测机构出具虚假报告，误导工程质量控制措施，导致工程质量降低的</w:t>
            </w:r>
          </w:p>
        </w:tc>
        <w:tc>
          <w:tcPr>
            <w:tcW w:w="1843" w:type="dxa"/>
            <w:noWrap w:val="0"/>
            <w:vAlign w:val="center"/>
          </w:tcPr>
          <w:p>
            <w:pPr>
              <w:spacing w:line="280" w:lineRule="exact"/>
              <w:rPr>
                <w:rFonts w:ascii="仿宋_GB2312" w:hAnsi="仿宋" w:eastAsia="仿宋_GB2312"/>
                <w:szCs w:val="21"/>
              </w:rPr>
            </w:pPr>
            <w:r>
              <w:rPr>
                <w:rFonts w:hint="eastAsia" w:ascii="仿宋_GB2312" w:hAnsi="宋体" w:eastAsia="仿宋_GB2312"/>
                <w:szCs w:val="21"/>
              </w:rPr>
              <w:t>直接确定为D级</w:t>
            </w:r>
          </w:p>
        </w:tc>
        <w:tc>
          <w:tcPr>
            <w:tcW w:w="741" w:type="dxa"/>
            <w:noWrap w:val="0"/>
            <w:vAlign w:val="top"/>
          </w:tcPr>
          <w:p>
            <w:pPr>
              <w:spacing w:line="280" w:lineRule="exact"/>
              <w:rPr>
                <w:rFonts w:ascii="仿宋_GB2312" w:hAnsi="仿宋" w:eastAsia="仿宋_GB2312"/>
                <w:szCs w:val="21"/>
              </w:rPr>
            </w:pPr>
          </w:p>
        </w:tc>
        <w:tc>
          <w:tcPr>
            <w:tcW w:w="648" w:type="dxa"/>
            <w:noWrap w:val="0"/>
            <w:vAlign w:val="top"/>
          </w:tcPr>
          <w:p>
            <w:pPr>
              <w:spacing w:line="280" w:lineRule="exact"/>
              <w:rPr>
                <w:rFonts w:ascii="仿宋_GB2312" w:hAnsi="仿宋" w:eastAsia="仿宋_GB2312"/>
                <w:szCs w:val="21"/>
              </w:rPr>
            </w:pPr>
          </w:p>
        </w:tc>
        <w:tc>
          <w:tcPr>
            <w:tcW w:w="737" w:type="dxa"/>
            <w:noWrap w:val="0"/>
            <w:vAlign w:val="top"/>
          </w:tcPr>
          <w:p>
            <w:pPr>
              <w:adjustRightInd w:val="0"/>
              <w:snapToGrid w:val="0"/>
              <w:spacing w:line="280" w:lineRule="exact"/>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4</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JJC201004</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所设立的工地试验室及现场检测项目总得分为0分的</w:t>
            </w:r>
          </w:p>
        </w:tc>
        <w:tc>
          <w:tcPr>
            <w:tcW w:w="4786" w:type="dxa"/>
            <w:gridSpan w:val="3"/>
            <w:noWrap w:val="0"/>
            <w:vAlign w:val="center"/>
          </w:tcPr>
          <w:p>
            <w:pPr>
              <w:spacing w:line="280" w:lineRule="exact"/>
              <w:rPr>
                <w:rFonts w:ascii="仿宋_GB2312" w:hAnsi="仿宋" w:eastAsia="仿宋_GB2312" w:cs="仿宋"/>
                <w:szCs w:val="21"/>
              </w:rPr>
            </w:pPr>
          </w:p>
        </w:tc>
        <w:tc>
          <w:tcPr>
            <w:tcW w:w="1843" w:type="dxa"/>
            <w:noWrap w:val="0"/>
            <w:vAlign w:val="center"/>
          </w:tcPr>
          <w:p>
            <w:pPr>
              <w:spacing w:line="280" w:lineRule="exact"/>
              <w:rPr>
                <w:rFonts w:ascii="仿宋_GB2312" w:hAnsi="仿宋" w:eastAsia="仿宋_GB2312"/>
                <w:szCs w:val="21"/>
              </w:rPr>
            </w:pPr>
            <w:r>
              <w:rPr>
                <w:rFonts w:hint="eastAsia" w:ascii="仿宋_GB2312" w:hAnsi="宋体" w:eastAsia="仿宋_GB2312"/>
                <w:szCs w:val="21"/>
              </w:rPr>
              <w:t>直接确定为D级</w:t>
            </w:r>
          </w:p>
        </w:tc>
        <w:tc>
          <w:tcPr>
            <w:tcW w:w="741" w:type="dxa"/>
            <w:noWrap w:val="0"/>
            <w:vAlign w:val="top"/>
          </w:tcPr>
          <w:p>
            <w:pPr>
              <w:spacing w:line="280" w:lineRule="exact"/>
              <w:rPr>
                <w:rFonts w:ascii="仿宋_GB2312" w:hAnsi="仿宋" w:eastAsia="仿宋_GB2312"/>
                <w:szCs w:val="21"/>
              </w:rPr>
            </w:pPr>
          </w:p>
        </w:tc>
        <w:tc>
          <w:tcPr>
            <w:tcW w:w="648" w:type="dxa"/>
            <w:noWrap w:val="0"/>
            <w:vAlign w:val="top"/>
          </w:tcPr>
          <w:p>
            <w:pPr>
              <w:spacing w:line="280" w:lineRule="exact"/>
              <w:rPr>
                <w:rFonts w:ascii="仿宋_GB2312" w:hAnsi="仿宋" w:eastAsia="仿宋_GB2312"/>
                <w:szCs w:val="21"/>
              </w:rPr>
            </w:pPr>
          </w:p>
        </w:tc>
        <w:tc>
          <w:tcPr>
            <w:tcW w:w="737" w:type="dxa"/>
            <w:noWrap w:val="0"/>
            <w:vAlign w:val="top"/>
          </w:tcPr>
          <w:p>
            <w:pPr>
              <w:adjustRightInd w:val="0"/>
              <w:snapToGrid w:val="0"/>
              <w:spacing w:line="280" w:lineRule="exact"/>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5</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JJC201005</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存在虚假数据报告及其他虚假资料</w:t>
            </w:r>
          </w:p>
        </w:tc>
        <w:tc>
          <w:tcPr>
            <w:tcW w:w="4786" w:type="dxa"/>
            <w:gridSpan w:val="3"/>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未进行试验而出具试验报告的；为满足检测频率要求而编造数据报告；进行了试验但篡改数据出具试验报告的；原始记录（凭据）虚假；出具的试验报告不能提供有效原始记录（凭据）的；报告中数据、结论与原始记录严重不一致；多组试验时，数据明显雷同的；在记录所反映出的时间段内，不可能完成相应工作量的；检测报告与施工台账存在时间逻辑性不符合的</w:t>
            </w:r>
          </w:p>
          <w:p>
            <w:pPr>
              <w:spacing w:line="280" w:lineRule="exact"/>
              <w:rPr>
                <w:rFonts w:ascii="仿宋_GB2312" w:hAnsi="仿宋" w:eastAsia="仿宋_GB2312" w:cs="仿宋"/>
                <w:szCs w:val="21"/>
              </w:rPr>
            </w:pPr>
            <w:r>
              <w:rPr>
                <w:rFonts w:hint="eastAsia" w:ascii="仿宋_GB2312" w:hAnsi="宋体" w:eastAsia="仿宋_GB2312"/>
                <w:szCs w:val="21"/>
              </w:rPr>
              <w:t>2.数据精度与仪器分度值不对应的；仪器使用台账虚假的；试验台账虚假的；设备未进行标定（校准）或标定（校准）过期，或试验仪器、配件、溶剂不齐全，或仪器设备故障而出具报告的；</w:t>
            </w:r>
            <w:r>
              <w:rPr>
                <w:rFonts w:hint="eastAsia" w:ascii="仿宋_GB2312" w:hAnsi="宋体" w:eastAsia="仿宋_GB2312"/>
                <w:color w:val="000000"/>
                <w:szCs w:val="21"/>
              </w:rPr>
              <w:t>样品管理记录、仪器设备使用记录、环境条件监测记录、操作人签认等相关记录存在逻辑性不符的</w:t>
            </w:r>
          </w:p>
        </w:tc>
        <w:tc>
          <w:tcPr>
            <w:tcW w:w="1843" w:type="dxa"/>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情形1：扣10分/份，单次扣分不超过30分；</w:t>
            </w:r>
          </w:p>
          <w:p>
            <w:pPr>
              <w:spacing w:line="280" w:lineRule="exact"/>
              <w:rPr>
                <w:rFonts w:ascii="仿宋_GB2312" w:hAnsi="仿宋" w:eastAsia="仿宋_GB2312"/>
                <w:szCs w:val="21"/>
              </w:rPr>
            </w:pPr>
            <w:r>
              <w:rPr>
                <w:rFonts w:hint="eastAsia" w:ascii="仿宋_GB2312" w:hAnsi="宋体" w:eastAsia="仿宋_GB2312"/>
                <w:szCs w:val="21"/>
              </w:rPr>
              <w:t>情形2：扣5分/份，单次扣分不超过15分</w:t>
            </w:r>
          </w:p>
        </w:tc>
        <w:tc>
          <w:tcPr>
            <w:tcW w:w="741" w:type="dxa"/>
            <w:noWrap w:val="0"/>
            <w:vAlign w:val="top"/>
          </w:tcPr>
          <w:p>
            <w:pPr>
              <w:spacing w:line="280" w:lineRule="exact"/>
              <w:rPr>
                <w:rFonts w:ascii="仿宋_GB2312" w:hAnsi="仿宋" w:eastAsia="仿宋_GB2312"/>
                <w:szCs w:val="21"/>
              </w:rPr>
            </w:pPr>
          </w:p>
        </w:tc>
        <w:tc>
          <w:tcPr>
            <w:tcW w:w="648" w:type="dxa"/>
            <w:noWrap w:val="0"/>
            <w:vAlign w:val="top"/>
          </w:tcPr>
          <w:p>
            <w:pPr>
              <w:spacing w:line="280" w:lineRule="exact"/>
              <w:rPr>
                <w:rFonts w:ascii="仿宋_GB2312" w:hAnsi="仿宋" w:eastAsia="仿宋_GB2312"/>
                <w:szCs w:val="21"/>
              </w:rPr>
            </w:pPr>
          </w:p>
        </w:tc>
        <w:tc>
          <w:tcPr>
            <w:tcW w:w="737" w:type="dxa"/>
            <w:noWrap w:val="0"/>
            <w:vAlign w:val="top"/>
          </w:tcPr>
          <w:p>
            <w:pPr>
              <w:adjustRightInd w:val="0"/>
              <w:snapToGrid w:val="0"/>
              <w:spacing w:line="280" w:lineRule="exact"/>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6</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JJC201006</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在《等级证书》注明的项目范围外出具试验检测报告且使用专用标识章的</w:t>
            </w:r>
          </w:p>
        </w:tc>
        <w:tc>
          <w:tcPr>
            <w:tcW w:w="4786" w:type="dxa"/>
            <w:gridSpan w:val="3"/>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在《等级证书》注明的项目范围外出具试验检测报告且使用专用标识章的；未通过计量认证但对外出具试验检测报告且使用专用标识章的</w:t>
            </w:r>
          </w:p>
        </w:tc>
        <w:tc>
          <w:tcPr>
            <w:tcW w:w="1843" w:type="dxa"/>
            <w:noWrap w:val="0"/>
            <w:vAlign w:val="center"/>
          </w:tcPr>
          <w:p>
            <w:pPr>
              <w:spacing w:line="280" w:lineRule="exact"/>
              <w:rPr>
                <w:rFonts w:ascii="仿宋_GB2312" w:hAnsi="仿宋" w:eastAsia="仿宋_GB2312"/>
                <w:szCs w:val="21"/>
              </w:rPr>
            </w:pPr>
            <w:r>
              <w:rPr>
                <w:rFonts w:hint="eastAsia" w:ascii="仿宋_GB2312" w:hAnsi="宋体" w:eastAsia="仿宋_GB2312"/>
                <w:szCs w:val="21"/>
              </w:rPr>
              <w:t>扣5分/参数，单次扣分不超过10分</w:t>
            </w:r>
          </w:p>
        </w:tc>
        <w:tc>
          <w:tcPr>
            <w:tcW w:w="741" w:type="dxa"/>
            <w:noWrap w:val="0"/>
            <w:vAlign w:val="top"/>
          </w:tcPr>
          <w:p>
            <w:pPr>
              <w:spacing w:line="280" w:lineRule="exact"/>
              <w:rPr>
                <w:rFonts w:ascii="仿宋_GB2312" w:hAnsi="仿宋" w:eastAsia="仿宋_GB2312"/>
                <w:szCs w:val="21"/>
              </w:rPr>
            </w:pPr>
          </w:p>
        </w:tc>
        <w:tc>
          <w:tcPr>
            <w:tcW w:w="648" w:type="dxa"/>
            <w:noWrap w:val="0"/>
            <w:vAlign w:val="top"/>
          </w:tcPr>
          <w:p>
            <w:pPr>
              <w:spacing w:line="280" w:lineRule="exact"/>
              <w:rPr>
                <w:rFonts w:ascii="仿宋_GB2312" w:hAnsi="仿宋" w:eastAsia="仿宋_GB2312"/>
                <w:szCs w:val="21"/>
              </w:rPr>
            </w:pPr>
          </w:p>
        </w:tc>
        <w:tc>
          <w:tcPr>
            <w:tcW w:w="737" w:type="dxa"/>
            <w:noWrap w:val="0"/>
            <w:vAlign w:val="top"/>
          </w:tcPr>
          <w:p>
            <w:pPr>
              <w:adjustRightInd w:val="0"/>
              <w:snapToGrid w:val="0"/>
              <w:spacing w:line="280" w:lineRule="exact"/>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8"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7</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JJC201007</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未对设立的工地试验室及现场检测项目有效监管的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1.每半年对工地试验室或现场检测项目检查少于1 次，无检查记录或未下发整改通知书的；对工地试验室或现场检测项目的授权超出母体资质范围或超授权范围进行试验的；工地试验室或现场检测项目对外承接试验检测业务的；工地试验室或现场检测项目有信用评价得分＜70分的；工地试验室未经质监机构备案开展检测工作出具报告的；工地试验室、现场检测项目未签订合同进场检测的（检测单位原因）</w:t>
            </w:r>
          </w:p>
          <w:p>
            <w:pPr>
              <w:spacing w:line="280" w:lineRule="exact"/>
              <w:rPr>
                <w:rFonts w:ascii="仿宋_GB2312" w:hAnsi="仿宋" w:eastAsia="仿宋_GB2312" w:cs="仿宋"/>
                <w:szCs w:val="21"/>
              </w:rPr>
            </w:pPr>
            <w:r>
              <w:rPr>
                <w:rFonts w:hint="eastAsia" w:ascii="仿宋_GB2312" w:hAnsi="宋体" w:eastAsia="仿宋_GB2312"/>
                <w:szCs w:val="21"/>
              </w:rPr>
              <w:t>2.母体机构在授权书下发之前未对工地试验室检测能力进行现场核实的；交工检测、桥梁动静载试验、桩基检测、桩基承载力试验、单片梁试验报告出具后，未在5个工作日内上传至智慧质监系统的；工地试验室或现场检测项目存在虚假数据和报告及其他虚假资料的；工地试验室或现场检测项目检测人员未在母体注册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情形1：扣10分/份，扣分不超过30分；</w:t>
            </w:r>
          </w:p>
          <w:p>
            <w:pPr>
              <w:spacing w:line="280" w:lineRule="exact"/>
              <w:rPr>
                <w:rFonts w:ascii="仿宋_GB2312" w:hAnsi="仿宋" w:eastAsia="仿宋_GB2312"/>
                <w:szCs w:val="21"/>
              </w:rPr>
            </w:pPr>
            <w:r>
              <w:rPr>
                <w:rFonts w:hint="eastAsia" w:ascii="仿宋_GB2312" w:hAnsi="宋体" w:eastAsia="仿宋_GB2312"/>
                <w:szCs w:val="21"/>
              </w:rPr>
              <w:t>情形2：扣5分/份，扣分不超过15分</w:t>
            </w:r>
          </w:p>
        </w:tc>
        <w:tc>
          <w:tcPr>
            <w:tcW w:w="741" w:type="dxa"/>
            <w:noWrap w:val="0"/>
            <w:vAlign w:val="top"/>
          </w:tcPr>
          <w:p>
            <w:pPr>
              <w:adjustRightInd w:val="0"/>
              <w:snapToGrid w:val="0"/>
              <w:spacing w:line="280" w:lineRule="exact"/>
              <w:rPr>
                <w:rFonts w:ascii="仿宋_GB2312" w:hAnsi="仿宋" w:eastAsia="仿宋_GB2312"/>
                <w:szCs w:val="21"/>
              </w:rPr>
            </w:pPr>
          </w:p>
        </w:tc>
        <w:tc>
          <w:tcPr>
            <w:tcW w:w="648" w:type="dxa"/>
            <w:noWrap w:val="0"/>
            <w:vAlign w:val="top"/>
          </w:tcPr>
          <w:p>
            <w:pPr>
              <w:adjustRightInd w:val="0"/>
              <w:snapToGrid w:val="0"/>
              <w:spacing w:line="280" w:lineRule="exact"/>
              <w:rPr>
                <w:rFonts w:ascii="仿宋_GB2312" w:hAnsi="仿宋" w:eastAsia="仿宋_GB2312"/>
                <w:szCs w:val="21"/>
              </w:rPr>
            </w:pPr>
          </w:p>
        </w:tc>
        <w:tc>
          <w:tcPr>
            <w:tcW w:w="737" w:type="dxa"/>
            <w:noWrap w:val="0"/>
            <w:vAlign w:val="top"/>
          </w:tcPr>
          <w:p>
            <w:pPr>
              <w:adjustRightInd w:val="0"/>
              <w:snapToGrid w:val="0"/>
              <w:spacing w:line="280" w:lineRule="exact"/>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8</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JJC201008</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聘用重复执业的检测人员从事试验检测工作的，或所聘用的试验检测人员被评为信用差的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1.人员职业资格的登记机构与本人实际从事试验检测工作的机构不一致；有持证要求的岗位聘用无证人员的</w:t>
            </w:r>
          </w:p>
          <w:p>
            <w:pPr>
              <w:spacing w:line="280" w:lineRule="exact"/>
              <w:rPr>
                <w:rFonts w:ascii="仿宋_GB2312" w:hAnsi="仿宋" w:eastAsia="仿宋_GB2312" w:cs="仿宋"/>
                <w:szCs w:val="21"/>
              </w:rPr>
            </w:pPr>
            <w:r>
              <w:rPr>
                <w:rFonts w:hint="eastAsia" w:ascii="仿宋_GB2312" w:hAnsi="宋体" w:eastAsia="仿宋_GB2312"/>
                <w:szCs w:val="21"/>
              </w:rPr>
              <w:t>2.所聘用的试验检测人员在当年信用评价期内被评为信用差的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情形1：扣10分/人；</w:t>
            </w:r>
          </w:p>
          <w:p>
            <w:pPr>
              <w:spacing w:line="280" w:lineRule="exact"/>
              <w:rPr>
                <w:rFonts w:ascii="仿宋_GB2312" w:hAnsi="仿宋" w:eastAsia="仿宋_GB2312"/>
                <w:szCs w:val="21"/>
              </w:rPr>
            </w:pPr>
            <w:r>
              <w:rPr>
                <w:rFonts w:hint="eastAsia" w:ascii="仿宋_GB2312" w:hAnsi="宋体" w:eastAsia="仿宋_GB2312"/>
                <w:szCs w:val="21"/>
              </w:rPr>
              <w:t>情形2：扣5分/人</w:t>
            </w:r>
          </w:p>
        </w:tc>
        <w:tc>
          <w:tcPr>
            <w:tcW w:w="741" w:type="dxa"/>
            <w:noWrap w:val="0"/>
            <w:vAlign w:val="top"/>
          </w:tcPr>
          <w:p>
            <w:pPr>
              <w:adjustRightInd w:val="0"/>
              <w:snapToGrid w:val="0"/>
              <w:spacing w:line="280" w:lineRule="exact"/>
              <w:rPr>
                <w:rFonts w:ascii="仿宋_GB2312" w:hAnsi="仿宋" w:eastAsia="仿宋_GB2312"/>
                <w:szCs w:val="21"/>
              </w:rPr>
            </w:pPr>
          </w:p>
        </w:tc>
        <w:tc>
          <w:tcPr>
            <w:tcW w:w="648" w:type="dxa"/>
            <w:noWrap w:val="0"/>
            <w:vAlign w:val="top"/>
          </w:tcPr>
          <w:p>
            <w:pPr>
              <w:adjustRightInd w:val="0"/>
              <w:snapToGrid w:val="0"/>
              <w:spacing w:line="280" w:lineRule="exact"/>
              <w:rPr>
                <w:rFonts w:ascii="仿宋_GB2312" w:hAnsi="仿宋" w:eastAsia="仿宋_GB2312"/>
                <w:szCs w:val="21"/>
              </w:rPr>
            </w:pPr>
          </w:p>
        </w:tc>
        <w:tc>
          <w:tcPr>
            <w:tcW w:w="737" w:type="dxa"/>
            <w:noWrap w:val="0"/>
            <w:vAlign w:val="top"/>
          </w:tcPr>
          <w:p>
            <w:pPr>
              <w:adjustRightInd w:val="0"/>
              <w:snapToGrid w:val="0"/>
              <w:spacing w:line="280" w:lineRule="exact"/>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9</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JJC201009</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报告签字人不具备资格；试验记录、报告存在代签事实的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试验记录、报告签字人为无证人员或未在本单位从业登记的；报告审核和签发人为助理试验检测师的；报告签发人非授权签字人的；试验记录、报告存在代签事实</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szCs w:val="21"/>
              </w:rPr>
            </w:pPr>
            <w:r>
              <w:rPr>
                <w:rFonts w:hint="eastAsia" w:ascii="仿宋_GB2312" w:hAnsi="宋体" w:eastAsia="仿宋_GB2312"/>
                <w:szCs w:val="21"/>
              </w:rPr>
              <w:t>扣2分/份、单次扣分不超过10分</w:t>
            </w:r>
          </w:p>
        </w:tc>
        <w:tc>
          <w:tcPr>
            <w:tcW w:w="741" w:type="dxa"/>
            <w:noWrap w:val="0"/>
            <w:vAlign w:val="top"/>
          </w:tcPr>
          <w:p>
            <w:pPr>
              <w:adjustRightInd w:val="0"/>
              <w:snapToGrid w:val="0"/>
              <w:spacing w:line="280" w:lineRule="exact"/>
              <w:rPr>
                <w:rFonts w:ascii="仿宋_GB2312" w:hAnsi="仿宋" w:eastAsia="仿宋_GB2312"/>
                <w:szCs w:val="21"/>
              </w:rPr>
            </w:pPr>
          </w:p>
        </w:tc>
        <w:tc>
          <w:tcPr>
            <w:tcW w:w="648" w:type="dxa"/>
            <w:noWrap w:val="0"/>
            <w:vAlign w:val="top"/>
          </w:tcPr>
          <w:p>
            <w:pPr>
              <w:adjustRightInd w:val="0"/>
              <w:snapToGrid w:val="0"/>
              <w:spacing w:line="280" w:lineRule="exact"/>
              <w:rPr>
                <w:rFonts w:ascii="仿宋_GB2312" w:hAnsi="仿宋" w:eastAsia="仿宋_GB2312"/>
                <w:szCs w:val="21"/>
              </w:rPr>
            </w:pPr>
          </w:p>
        </w:tc>
        <w:tc>
          <w:tcPr>
            <w:tcW w:w="737" w:type="dxa"/>
            <w:noWrap w:val="0"/>
            <w:vAlign w:val="top"/>
          </w:tcPr>
          <w:p>
            <w:pPr>
              <w:adjustRightInd w:val="0"/>
              <w:snapToGrid w:val="0"/>
              <w:spacing w:line="280" w:lineRule="exact"/>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10</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JJC201010</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试验检测机构的重要变更未在规定期限内办理变更手续</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检测机构名称、地址、法定代表人或者机构负责人、技术负责人等发生变更的，未自变更之日起30日内到原发证单位办理变更登记手续</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扣5分/次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11</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JJC201011</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评价期内，持证人员数量达不到相应等级标准要求</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检测员（助理检测师）数量达不到要求的；检测工程师数量或专业资格达不到要求的；相关专业高级工程师数量达不到要求的；登记的持证人员未在本单位连续缴纳社保的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szCs w:val="21"/>
              </w:rPr>
            </w:pPr>
            <w:r>
              <w:rPr>
                <w:rFonts w:hint="eastAsia" w:ascii="仿宋_GB2312" w:hAnsi="宋体" w:eastAsia="仿宋_GB2312"/>
                <w:szCs w:val="21"/>
              </w:rPr>
              <w:t>试验检测师扣5分/人，助理试验检测师扣3分/</w:t>
            </w:r>
            <w:r>
              <w:rPr>
                <w:rFonts w:hint="eastAsia" w:ascii="仿宋_GB2312" w:hAnsi="宋体" w:eastAsia="仿宋_GB2312"/>
                <w:spacing w:val="-4"/>
                <w:szCs w:val="21"/>
              </w:rPr>
              <w:t>人，高工扣5分/人</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12</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JJC201012</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评价期内，试验检测机构技术负责人、质量负责人上岗资格达不到相应等级要求</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技术负责人、质量负责人未达到《等级标准》要求的（高级职称、试验检测资格证书、与相关文件要求对应具备的资格证书专业、从事试验检测工作年限）；实际未在岗，岗位空缺1个月以上的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扣10分/人</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13</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JJC201013</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评价期内，试验检测设备配备不满足等级标准要求</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1.未配备相应设备、配件、溶剂的</w:t>
            </w:r>
          </w:p>
          <w:p>
            <w:pPr>
              <w:spacing w:line="280" w:lineRule="exact"/>
              <w:rPr>
                <w:rFonts w:ascii="仿宋_GB2312" w:hAnsi="仿宋" w:eastAsia="仿宋_GB2312" w:cs="仿宋"/>
                <w:szCs w:val="21"/>
              </w:rPr>
            </w:pPr>
            <w:r>
              <w:rPr>
                <w:rFonts w:hint="eastAsia" w:ascii="仿宋_GB2312" w:hAnsi="宋体" w:eastAsia="仿宋_GB2312"/>
                <w:szCs w:val="21"/>
              </w:rPr>
              <w:t>2.设备已经购置但尚未到位或安装到位后不能正常使用的；设备损坏不能使用的；检定/校准结果显示仪器设备不能达到使用要求但仍在使用的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eastAsia="仿宋_GB2312"/>
                <w:szCs w:val="21"/>
              </w:rPr>
            </w:pPr>
            <w:r>
              <w:rPr>
                <w:rFonts w:hint="eastAsia" w:ascii="仿宋_GB2312" w:hAnsi="宋体" w:eastAsia="仿宋_GB2312"/>
                <w:szCs w:val="21"/>
              </w:rPr>
              <w:t>情形1：必选设备扣5分/台，可选设备扣3分/台，配件扣1分/件；</w:t>
            </w:r>
          </w:p>
          <w:p>
            <w:pPr>
              <w:spacing w:line="240" w:lineRule="exact"/>
              <w:rPr>
                <w:rFonts w:ascii="仿宋_GB2312" w:hAnsi="仿宋" w:eastAsia="仿宋_GB2312"/>
                <w:szCs w:val="21"/>
              </w:rPr>
            </w:pPr>
            <w:r>
              <w:rPr>
                <w:rFonts w:hint="eastAsia" w:ascii="仿宋_GB2312" w:hAnsi="宋体" w:eastAsia="仿宋_GB2312"/>
                <w:szCs w:val="21"/>
              </w:rPr>
              <w:t>情形2：必选设备扣2分/台，可选设备扣1分/台</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59" w:type="dxa"/>
            <w:tcBorders>
              <w:bottom w:val="single" w:color="auto" w:sz="4" w:space="0"/>
            </w:tcBorders>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14</w:t>
            </w:r>
          </w:p>
        </w:tc>
        <w:tc>
          <w:tcPr>
            <w:tcW w:w="1175" w:type="dxa"/>
            <w:gridSpan w:val="2"/>
            <w:tcBorders>
              <w:bottom w:val="single" w:color="auto" w:sz="4" w:space="0"/>
            </w:tcBorders>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JJC201014</w:t>
            </w:r>
          </w:p>
        </w:tc>
        <w:tc>
          <w:tcPr>
            <w:tcW w:w="2693" w:type="dxa"/>
            <w:gridSpan w:val="4"/>
            <w:tcBorders>
              <w:bottom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试验检测设备未按规定检定校准的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自校规程不满足要求“试验检测使用的仪器设备超过检定周期未实施检定的或超过要求的校准/自校周期未进行校准/自校的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szCs w:val="21"/>
              </w:rPr>
            </w:pPr>
            <w:r>
              <w:rPr>
                <w:rFonts w:hint="eastAsia" w:ascii="仿宋_GB2312" w:hAnsi="宋体" w:eastAsia="仿宋_GB2312"/>
                <w:szCs w:val="21"/>
              </w:rPr>
              <w:t>扣2分/台，单次扣分不超过20分</w:t>
            </w:r>
          </w:p>
        </w:tc>
        <w:tc>
          <w:tcPr>
            <w:tcW w:w="741" w:type="dxa"/>
            <w:tcBorders>
              <w:bottom w:val="single" w:color="auto" w:sz="4" w:space="0"/>
            </w:tcBorders>
            <w:noWrap w:val="0"/>
            <w:vAlign w:val="center"/>
          </w:tcPr>
          <w:p>
            <w:pPr>
              <w:adjustRightInd w:val="0"/>
              <w:snapToGrid w:val="0"/>
              <w:spacing w:line="280" w:lineRule="exact"/>
              <w:jc w:val="center"/>
              <w:rPr>
                <w:rFonts w:ascii="仿宋_GB2312" w:hAnsi="仿宋" w:eastAsia="仿宋_GB2312"/>
                <w:szCs w:val="21"/>
              </w:rPr>
            </w:pPr>
          </w:p>
        </w:tc>
        <w:tc>
          <w:tcPr>
            <w:tcW w:w="648" w:type="dxa"/>
            <w:tcBorders>
              <w:bottom w:val="single" w:color="auto" w:sz="4" w:space="0"/>
            </w:tcBorders>
            <w:noWrap w:val="0"/>
            <w:vAlign w:val="center"/>
          </w:tcPr>
          <w:p>
            <w:pPr>
              <w:adjustRightInd w:val="0"/>
              <w:snapToGrid w:val="0"/>
              <w:spacing w:line="280" w:lineRule="exact"/>
              <w:jc w:val="center"/>
              <w:rPr>
                <w:rFonts w:ascii="仿宋_GB2312" w:hAnsi="仿宋" w:eastAsia="仿宋_GB2312"/>
                <w:szCs w:val="21"/>
              </w:rPr>
            </w:pPr>
          </w:p>
        </w:tc>
        <w:tc>
          <w:tcPr>
            <w:tcW w:w="737" w:type="dxa"/>
            <w:tcBorders>
              <w:bottom w:val="single" w:color="auto" w:sz="4" w:space="0"/>
            </w:tcBorders>
            <w:noWrap w:val="0"/>
            <w:vAlign w:val="center"/>
          </w:tcPr>
          <w:p>
            <w:pPr>
              <w:adjustRightInd w:val="0"/>
              <w:snapToGrid w:val="0"/>
              <w:spacing w:line="280" w:lineRule="exact"/>
              <w:jc w:val="center"/>
              <w:rPr>
                <w:rFonts w:ascii="仿宋_GB2312" w:hAnsi="仿宋" w:eastAsia="仿宋_GB2312"/>
                <w:szCs w:val="21"/>
              </w:rPr>
            </w:pPr>
          </w:p>
        </w:tc>
        <w:tc>
          <w:tcPr>
            <w:tcW w:w="677" w:type="dxa"/>
            <w:tcBorders>
              <w:bottom w:val="single" w:color="auto" w:sz="4" w:space="0"/>
            </w:tcBorders>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15</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JJC201015</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试验检测环境达不到技术标准规定要求的</w:t>
            </w:r>
          </w:p>
        </w:tc>
        <w:tc>
          <w:tcPr>
            <w:tcW w:w="4786" w:type="dxa"/>
            <w:gridSpan w:val="3"/>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功能分区不合理；用电、消防、通风、排污排废措</w:t>
            </w:r>
            <w:r>
              <w:rPr>
                <w:rFonts w:hint="eastAsia" w:ascii="仿宋_GB2312" w:hAnsi="宋体" w:eastAsia="仿宋_GB2312"/>
                <w:spacing w:val="-4"/>
                <w:szCs w:val="21"/>
              </w:rPr>
              <w:t>施不完善；温湿度、关照度控制措施不完善；水泥及混凝土养护温湿度不满足要求；样品环境不满足要求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szCs w:val="21"/>
              </w:rPr>
            </w:pPr>
            <w:r>
              <w:rPr>
                <w:rFonts w:hint="eastAsia" w:ascii="仿宋_GB2312" w:hAnsi="宋体" w:eastAsia="仿宋_GB2312"/>
                <w:szCs w:val="21"/>
              </w:rPr>
              <w:t>扣4分/处，单次扣分不超过20分</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16</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JJC201016</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试验检测记录或报告不规范，格式未做统一要求的，相关内容不完整的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试验检测记录不规范（记录信息量含主要仪器、环境条件、样品状态等缺失，不满足溯源条件、不符合方法依据规定，记录过程数据缺失、涂改数据等）；试验检测报告不规范，（格式不符合《公路试验检测数据报告编制导则》规定、过程数据修约不规范、方法依据或判别依据引用错误等）</w:t>
            </w:r>
          </w:p>
          <w:p>
            <w:pPr>
              <w:spacing w:line="280" w:lineRule="exact"/>
              <w:rPr>
                <w:rFonts w:ascii="仿宋_GB2312" w:hAnsi="仿宋" w:eastAsia="仿宋_GB2312" w:cs="仿宋"/>
                <w:szCs w:val="21"/>
              </w:rPr>
            </w:pPr>
            <w:r>
              <w:rPr>
                <w:rFonts w:hint="eastAsia" w:ascii="仿宋_GB2312" w:hAnsi="宋体" w:eastAsia="仿宋_GB2312"/>
                <w:szCs w:val="21"/>
              </w:rPr>
              <w:t>2.试验检测记录内容不完整；试验检测报告不完整(含漏签、漏盖章)；试验检测记录或报告格式未做统一要求的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情形1：扣3分/类，单次扣分不超过15分；</w:t>
            </w:r>
          </w:p>
          <w:p>
            <w:pPr>
              <w:spacing w:line="280" w:lineRule="exact"/>
              <w:rPr>
                <w:rFonts w:ascii="仿宋_GB2312" w:hAnsi="仿宋" w:eastAsia="仿宋_GB2312"/>
                <w:szCs w:val="21"/>
              </w:rPr>
            </w:pPr>
            <w:r>
              <w:rPr>
                <w:rFonts w:hint="eastAsia" w:ascii="仿宋_GB2312" w:hAnsi="宋体" w:eastAsia="仿宋_GB2312"/>
                <w:szCs w:val="21"/>
              </w:rPr>
              <w:t>情形2：扣2分/类，单次扣分不超过10分</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top"/>
          </w:tcPr>
          <w:p>
            <w:pPr>
              <w:adjustRightInd w:val="0"/>
              <w:snapToGrid w:val="0"/>
              <w:spacing w:line="28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17</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JJC201017</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无故不参加质监机构等组织的比对试验等能力验证活动的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无故不参加部、省交通运输主管部门及质量监督管理部门组织的比对试验的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扣10分/次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18</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JJC201018</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存在严重失信行为，作为责任单位被部、省级交通运输</w:t>
            </w:r>
            <w:r>
              <w:rPr>
                <w:rFonts w:hint="eastAsia" w:ascii="仿宋_GB2312" w:hAnsi="宋体" w:eastAsia="仿宋_GB2312"/>
                <w:spacing w:val="-2"/>
                <w:szCs w:val="21"/>
              </w:rPr>
              <w:t>及以上有关部门行政处罚的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直接确定为D级</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19</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JJC201019</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使用已过期的《等级证书》和专用标识章出具报告的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《等级证书》和专用标识章过期后，使用该《等级证书》和专用标识章出具报告的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扣20分</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20</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JJC201020</w:t>
            </w:r>
          </w:p>
        </w:tc>
        <w:tc>
          <w:tcPr>
            <w:tcW w:w="2693" w:type="dxa"/>
            <w:gridSpan w:val="4"/>
            <w:noWrap w:val="0"/>
            <w:vAlign w:val="center"/>
          </w:tcPr>
          <w:p>
            <w:pPr>
              <w:spacing w:line="280" w:lineRule="exact"/>
              <w:rPr>
                <w:rFonts w:ascii="仿宋_GB2312" w:hAnsi="仿宋" w:eastAsia="仿宋_GB2312" w:cs="仿宋"/>
                <w:spacing w:val="-2"/>
                <w:szCs w:val="21"/>
              </w:rPr>
            </w:pPr>
            <w:r>
              <w:rPr>
                <w:rFonts w:hint="eastAsia" w:ascii="仿宋_GB2312" w:hAnsi="宋体" w:eastAsia="仿宋_GB2312"/>
                <w:spacing w:val="-2"/>
                <w:szCs w:val="21"/>
              </w:rPr>
              <w:t>试验检测结论表述不正确的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试验检测报告中结论表述不严谨、不正确的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5分/份</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21</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JJC201021</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试验检测记录报告使用标准不正确的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试验检测报告中使用作废的或未受控检测标准的；未按委托人要求的标准、依据进行检测和判定的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5分/类</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22</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JJC201022</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参加质监机构组织的比对试验等能力验证活动，结果为不满意的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参加部、省交通运输主管部门及质量监督管理部门组织的比对试验结果为不满意的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扣5分/次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23</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JJC201023</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参加质监机构组织的比对试验等能力验证时，无故遮挡或未显示试验数据的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参加部、省市交通运输主管部门及质量监督管理部门组织的比对试验时，被认定存在无故遮挡或未显示试验数据等弄虚作假行为的的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扣15分/次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59" w:type="dxa"/>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24</w:t>
            </w:r>
          </w:p>
        </w:tc>
        <w:tc>
          <w:tcPr>
            <w:tcW w:w="1175" w:type="dxa"/>
            <w:gridSpan w:val="2"/>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JJC201024</w:t>
            </w:r>
          </w:p>
        </w:tc>
        <w:tc>
          <w:tcPr>
            <w:tcW w:w="2693" w:type="dxa"/>
            <w:gridSpan w:val="4"/>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对各级交通运输主管部门及质监机构提出的意见整改未闭合的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1.未按意见进行整改的</w:t>
            </w:r>
          </w:p>
          <w:p>
            <w:pPr>
              <w:spacing w:line="280" w:lineRule="exact"/>
              <w:rPr>
                <w:rFonts w:ascii="仿宋_GB2312" w:hAnsi="仿宋" w:eastAsia="仿宋_GB2312" w:cs="仿宋"/>
                <w:szCs w:val="21"/>
              </w:rPr>
            </w:pPr>
            <w:r>
              <w:rPr>
                <w:rFonts w:hint="eastAsia" w:ascii="仿宋_GB2312" w:hAnsi="宋体" w:eastAsia="仿宋_GB2312"/>
                <w:szCs w:val="21"/>
              </w:rPr>
              <w:t>2.未在规定期限内反馈的；整改反馈资料不能闭合的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情形1：扣10分/次；</w:t>
            </w:r>
          </w:p>
          <w:p>
            <w:pPr>
              <w:spacing w:line="280" w:lineRule="exact"/>
              <w:rPr>
                <w:rFonts w:ascii="仿宋_GB2312" w:hAnsi="仿宋" w:eastAsia="仿宋_GB2312"/>
                <w:szCs w:val="21"/>
              </w:rPr>
            </w:pPr>
            <w:r>
              <w:rPr>
                <w:rFonts w:hint="eastAsia" w:ascii="仿宋_GB2312" w:hAnsi="宋体" w:eastAsia="仿宋_GB2312"/>
                <w:szCs w:val="21"/>
              </w:rPr>
              <w:t>情形2：扣5/次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25</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color w:val="000000"/>
                <w:szCs w:val="21"/>
              </w:rPr>
              <w:t>JJC201025</w:t>
            </w:r>
          </w:p>
        </w:tc>
        <w:tc>
          <w:tcPr>
            <w:tcW w:w="2693" w:type="dxa"/>
            <w:gridSpan w:val="4"/>
            <w:noWrap w:val="0"/>
            <w:vAlign w:val="center"/>
          </w:tcPr>
          <w:p>
            <w:pPr>
              <w:spacing w:line="280" w:lineRule="exact"/>
              <w:rPr>
                <w:rFonts w:ascii="仿宋_GB2312" w:hAnsi="宋体" w:eastAsia="仿宋_GB2312"/>
                <w:szCs w:val="21"/>
              </w:rPr>
            </w:pPr>
            <w:r>
              <w:rPr>
                <w:rFonts w:hint="eastAsia" w:ascii="仿宋_GB2312" w:hAnsi="宋体" w:eastAsia="仿宋_GB2312"/>
                <w:szCs w:val="21"/>
              </w:rPr>
              <w:t>在重大质量事故或较大及以上等级安全事故中，试验检测机构负有主要责任的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szCs w:val="21"/>
              </w:rPr>
            </w:pPr>
            <w:r>
              <w:rPr>
                <w:rFonts w:hint="eastAsia" w:ascii="仿宋_GB2312" w:hAnsi="宋体" w:eastAsia="仿宋_GB2312" w:cs="仿宋_GB2312"/>
                <w:color w:val="000000"/>
                <w:kern w:val="0"/>
                <w:szCs w:val="21"/>
              </w:rPr>
              <w:t>根据事故调查结果</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szCs w:val="21"/>
              </w:rPr>
            </w:pPr>
            <w:r>
              <w:rPr>
                <w:rFonts w:hint="eastAsia" w:ascii="仿宋_GB2312" w:hAnsi="宋体" w:eastAsia="仿宋_GB2312" w:cs="仿宋_GB2312"/>
                <w:color w:val="000000"/>
                <w:kern w:val="0"/>
                <w:szCs w:val="21"/>
              </w:rPr>
              <w:t>直接定为D级</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26</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color w:val="000000"/>
                <w:szCs w:val="21"/>
              </w:rPr>
              <w:t>JJC201026</w:t>
            </w:r>
          </w:p>
        </w:tc>
        <w:tc>
          <w:tcPr>
            <w:tcW w:w="2693" w:type="dxa"/>
            <w:gridSpan w:val="4"/>
            <w:noWrap w:val="0"/>
            <w:vAlign w:val="center"/>
          </w:tcPr>
          <w:p>
            <w:pPr>
              <w:spacing w:line="280" w:lineRule="exact"/>
              <w:rPr>
                <w:rFonts w:ascii="仿宋_GB2312" w:hAnsi="宋体" w:eastAsia="仿宋_GB2312"/>
                <w:spacing w:val="-2"/>
                <w:szCs w:val="21"/>
              </w:rPr>
            </w:pPr>
            <w:r>
              <w:rPr>
                <w:rFonts w:hint="eastAsia" w:ascii="仿宋_GB2312" w:hAnsi="宋体" w:eastAsia="仿宋_GB2312"/>
                <w:spacing w:val="-2"/>
                <w:szCs w:val="21"/>
              </w:rPr>
              <w:t>在一般质量事故或安全事故</w:t>
            </w:r>
            <w:r>
              <w:rPr>
                <w:rFonts w:hint="eastAsia" w:ascii="仿宋_GB2312" w:hAnsi="宋体" w:eastAsia="仿宋_GB2312"/>
                <w:spacing w:val="-4"/>
                <w:szCs w:val="21"/>
              </w:rPr>
              <w:t xml:space="preserve"> </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szCs w:val="21"/>
              </w:rPr>
            </w:pPr>
            <w:r>
              <w:rPr>
                <w:rFonts w:hint="eastAsia" w:ascii="仿宋_GB2312" w:hAnsi="宋体" w:eastAsia="仿宋_GB2312" w:cs="仿宋_GB2312"/>
                <w:color w:val="000000"/>
                <w:kern w:val="0"/>
                <w:szCs w:val="21"/>
              </w:rPr>
              <w:t>根据调查结果，事故严重程度和责任程度</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szCs w:val="21"/>
              </w:rPr>
            </w:pPr>
            <w:r>
              <w:rPr>
                <w:rFonts w:hint="eastAsia" w:ascii="仿宋_GB2312" w:hAnsi="宋体" w:eastAsia="仿宋_GB2312" w:cs="仿宋_GB2312"/>
                <w:color w:val="000000"/>
                <w:kern w:val="0"/>
                <w:szCs w:val="21"/>
              </w:rPr>
              <w:t>10～15分/次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27</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color w:val="000000"/>
                <w:szCs w:val="21"/>
              </w:rPr>
              <w:t>JJC201027</w:t>
            </w:r>
          </w:p>
        </w:tc>
        <w:tc>
          <w:tcPr>
            <w:tcW w:w="2693" w:type="dxa"/>
            <w:gridSpan w:val="4"/>
            <w:noWrap w:val="0"/>
            <w:vAlign w:val="center"/>
          </w:tcPr>
          <w:p>
            <w:pPr>
              <w:spacing w:line="280" w:lineRule="exact"/>
              <w:rPr>
                <w:rFonts w:ascii="仿宋_GB2312" w:hAnsi="宋体" w:eastAsia="仿宋_GB2312"/>
                <w:szCs w:val="21"/>
              </w:rPr>
            </w:pPr>
            <w:r>
              <w:rPr>
                <w:rFonts w:hint="eastAsia" w:ascii="仿宋_GB2312" w:eastAsia="仿宋_GB2312"/>
                <w:color w:val="000000"/>
                <w:szCs w:val="21"/>
              </w:rPr>
              <w:t>存在失信行为，作为责任单位被省、市州交通运输部门行政处罚的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eastAsia="仿宋_GB2312"/>
                <w:color w:val="000000"/>
                <w:szCs w:val="21"/>
              </w:rPr>
              <w:t>被省、市州交通运输部门行政处罚的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eastAsia="仿宋_GB2312"/>
                <w:color w:val="000000"/>
                <w:szCs w:val="21"/>
              </w:rPr>
              <w:t>一般程序的扣20分/次，简易程序的扣10分/次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28</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JJC201028</w:t>
            </w:r>
          </w:p>
        </w:tc>
        <w:tc>
          <w:tcPr>
            <w:tcW w:w="2693" w:type="dxa"/>
            <w:gridSpan w:val="4"/>
            <w:noWrap w:val="0"/>
            <w:vAlign w:val="center"/>
          </w:tcPr>
          <w:p>
            <w:pPr>
              <w:spacing w:line="280" w:lineRule="exact"/>
              <w:rPr>
                <w:rFonts w:ascii="仿宋_GB2312" w:hAnsi="宋体" w:eastAsia="仿宋_GB2312"/>
                <w:szCs w:val="21"/>
              </w:rPr>
            </w:pPr>
            <w:r>
              <w:rPr>
                <w:rFonts w:hint="eastAsia" w:ascii="仿宋_GB2312" w:hAnsi="宋体" w:eastAsia="仿宋_GB2312"/>
                <w:szCs w:val="21"/>
              </w:rPr>
              <w:t>被省级交通运输主管部门通报批评的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扣10分/次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29</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JJC201029</w:t>
            </w:r>
          </w:p>
        </w:tc>
        <w:tc>
          <w:tcPr>
            <w:tcW w:w="2693" w:type="dxa"/>
            <w:gridSpan w:val="4"/>
            <w:noWrap w:val="0"/>
            <w:vAlign w:val="center"/>
          </w:tcPr>
          <w:p>
            <w:pPr>
              <w:spacing w:line="280" w:lineRule="exact"/>
              <w:rPr>
                <w:rFonts w:ascii="仿宋_GB2312" w:hAnsi="宋体" w:eastAsia="仿宋_GB2312"/>
                <w:szCs w:val="21"/>
              </w:rPr>
            </w:pPr>
            <w:r>
              <w:rPr>
                <w:rFonts w:hint="eastAsia" w:ascii="仿宋_GB2312" w:hAnsi="宋体" w:eastAsia="仿宋_GB2312"/>
                <w:szCs w:val="21"/>
              </w:rPr>
              <w:t>被市级交通运输主管部门通报批评的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扣5分/次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30</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JJC201030</w:t>
            </w:r>
          </w:p>
        </w:tc>
        <w:tc>
          <w:tcPr>
            <w:tcW w:w="2693" w:type="dxa"/>
            <w:gridSpan w:val="4"/>
            <w:noWrap w:val="0"/>
            <w:vAlign w:val="center"/>
          </w:tcPr>
          <w:p>
            <w:pPr>
              <w:spacing w:line="280" w:lineRule="exact"/>
              <w:rPr>
                <w:rFonts w:ascii="仿宋_GB2312" w:hAnsi="宋体" w:eastAsia="仿宋_GB2312"/>
                <w:szCs w:val="21"/>
              </w:rPr>
            </w:pPr>
            <w:r>
              <w:rPr>
                <w:rFonts w:hint="eastAsia" w:ascii="仿宋_GB2312" w:hAnsi="宋体" w:eastAsia="仿宋_GB2312"/>
                <w:szCs w:val="21"/>
              </w:rPr>
              <w:t>被省市级交通运输主管部门约谈的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扣2分/次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31</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JJC201031</w:t>
            </w:r>
          </w:p>
        </w:tc>
        <w:tc>
          <w:tcPr>
            <w:tcW w:w="2693" w:type="dxa"/>
            <w:gridSpan w:val="4"/>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派出工地试验室或现场检测项目被省级交通运输主管部门通报批评的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扣3分/次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32</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JJC201032</w:t>
            </w:r>
          </w:p>
        </w:tc>
        <w:tc>
          <w:tcPr>
            <w:tcW w:w="2693" w:type="dxa"/>
            <w:gridSpan w:val="4"/>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派出工地试验室或现场检测项目被市级交通运输主管部门通报批评的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szCs w:val="21"/>
              </w:rPr>
            </w:pPr>
            <w:r>
              <w:rPr>
                <w:rFonts w:hint="eastAsia" w:ascii="仿宋_GB2312" w:hAnsi="宋体" w:eastAsia="仿宋_GB2312"/>
                <w:szCs w:val="21"/>
              </w:rPr>
              <w:t>扣2分/次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33</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JJC201033</w:t>
            </w:r>
          </w:p>
        </w:tc>
        <w:tc>
          <w:tcPr>
            <w:tcW w:w="2693" w:type="dxa"/>
            <w:gridSpan w:val="4"/>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派出检测机构试验检测人员考勤弄虚作假的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存在虚假考勤、异地考勤、冒名顶替考勤的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检测工程师扣2分/人，助理检测工程师扣1分/人</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34</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JJC201034</w:t>
            </w:r>
          </w:p>
        </w:tc>
        <w:tc>
          <w:tcPr>
            <w:tcW w:w="2693" w:type="dxa"/>
            <w:gridSpan w:val="4"/>
            <w:noWrap w:val="0"/>
            <w:vAlign w:val="center"/>
          </w:tcPr>
          <w:p>
            <w:pPr>
              <w:widowControl/>
              <w:spacing w:line="280" w:lineRule="exact"/>
              <w:jc w:val="left"/>
              <w:rPr>
                <w:rFonts w:ascii="仿宋_GB2312" w:hAnsi="宋体" w:eastAsia="仿宋_GB2312"/>
                <w:spacing w:val="-2"/>
                <w:szCs w:val="21"/>
              </w:rPr>
            </w:pPr>
            <w:r>
              <w:rPr>
                <w:rFonts w:hint="eastAsia" w:ascii="仿宋_GB2312" w:hAnsi="宋体" w:eastAsia="仿宋_GB2312" w:cs="仿宋_GB2312"/>
                <w:spacing w:val="-2"/>
                <w:kern w:val="0"/>
                <w:szCs w:val="21"/>
              </w:rPr>
              <w:t>恶意拖欠试验检测人员工资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szCs w:val="21"/>
              </w:rPr>
            </w:pPr>
            <w:r>
              <w:rPr>
                <w:rFonts w:hint="eastAsia" w:ascii="仿宋_GB2312" w:hAnsi="宋体" w:eastAsia="仿宋_GB2312" w:cs="仿宋_GB2312"/>
                <w:kern w:val="0"/>
                <w:szCs w:val="21"/>
              </w:rPr>
              <w:t>扣1分/</w:t>
            </w:r>
            <w:r>
              <w:rPr>
                <w:rFonts w:hint="eastAsia" w:ascii="仿宋_GB2312" w:hAnsi="仿宋_GB2312" w:eastAsia="仿宋_GB2312" w:cs="仿宋_GB2312"/>
                <w:kern w:val="0"/>
                <w:szCs w:val="21"/>
              </w:rPr>
              <w:t>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35</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JJC201035</w:t>
            </w:r>
          </w:p>
        </w:tc>
        <w:tc>
          <w:tcPr>
            <w:tcW w:w="2693" w:type="dxa"/>
            <w:gridSpan w:val="4"/>
            <w:noWrap w:val="0"/>
            <w:vAlign w:val="center"/>
          </w:tcPr>
          <w:p>
            <w:pPr>
              <w:widowControl/>
              <w:spacing w:line="280" w:lineRule="exact"/>
              <w:jc w:val="left"/>
              <w:rPr>
                <w:rFonts w:ascii="仿宋_GB2312" w:hAnsi="宋体" w:eastAsia="仿宋_GB2312"/>
                <w:szCs w:val="21"/>
              </w:rPr>
            </w:pPr>
            <w:r>
              <w:rPr>
                <w:rFonts w:hint="eastAsia" w:ascii="仿宋_GB2312" w:hAnsi="宋体" w:eastAsia="仿宋_GB2312" w:cs="仿宋_GB2312"/>
                <w:kern w:val="0"/>
                <w:szCs w:val="21"/>
              </w:rPr>
              <w:t>恶意扣压试验检测人员的资格证书的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szCs w:val="21"/>
              </w:rPr>
            </w:pPr>
            <w:r>
              <w:rPr>
                <w:rFonts w:hint="eastAsia" w:ascii="仿宋_GB2312" w:hAnsi="宋体" w:eastAsia="仿宋_GB2312" w:cs="仿宋_GB2312"/>
                <w:kern w:val="0"/>
                <w:szCs w:val="21"/>
              </w:rPr>
              <w:t>扣1分/人次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36</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JJC201036</w:t>
            </w:r>
          </w:p>
        </w:tc>
        <w:tc>
          <w:tcPr>
            <w:tcW w:w="2693" w:type="dxa"/>
            <w:gridSpan w:val="4"/>
            <w:noWrap w:val="0"/>
            <w:vAlign w:val="center"/>
          </w:tcPr>
          <w:p>
            <w:pPr>
              <w:widowControl/>
              <w:spacing w:line="280" w:lineRule="exact"/>
              <w:jc w:val="left"/>
              <w:rPr>
                <w:rFonts w:ascii="仿宋_GB2312" w:hAnsi="宋体" w:eastAsia="仿宋_GB2312"/>
                <w:szCs w:val="21"/>
              </w:rPr>
            </w:pPr>
            <w:r>
              <w:rPr>
                <w:rFonts w:hint="eastAsia" w:ascii="仿宋_GB2312" w:hAnsi="宋体" w:eastAsia="仿宋_GB2312"/>
                <w:szCs w:val="21"/>
              </w:rPr>
              <w:t>未按规定参加信用评价的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szCs w:val="21"/>
              </w:rPr>
            </w:pPr>
            <w:r>
              <w:rPr>
                <w:rFonts w:hint="eastAsia" w:ascii="仿宋_GB2312" w:hAnsi="宋体" w:eastAsia="仿宋_GB2312"/>
                <w:szCs w:val="21"/>
              </w:rPr>
              <w:t>到规定的提交截止日后，尚未收到机构信用评价自评资料的（邮寄的以寄件日戳为准）</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szCs w:val="21"/>
              </w:rPr>
            </w:pPr>
            <w:r>
              <w:rPr>
                <w:rFonts w:hint="eastAsia" w:ascii="仿宋_GB2312" w:hAnsi="宋体" w:eastAsia="仿宋_GB2312" w:cs="仿宋_GB2312"/>
                <w:kern w:val="0"/>
                <w:szCs w:val="21"/>
              </w:rPr>
              <w:t>未提交自评资料的扣20分，未及时提交的扣5分</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37</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JJC201037</w:t>
            </w:r>
          </w:p>
        </w:tc>
        <w:tc>
          <w:tcPr>
            <w:tcW w:w="2693" w:type="dxa"/>
            <w:gridSpan w:val="4"/>
            <w:noWrap w:val="0"/>
            <w:vAlign w:val="center"/>
          </w:tcPr>
          <w:p>
            <w:pPr>
              <w:widowControl/>
              <w:spacing w:line="280" w:lineRule="exact"/>
              <w:jc w:val="left"/>
              <w:rPr>
                <w:rFonts w:ascii="仿宋_GB2312" w:hAnsi="宋体" w:eastAsia="仿宋_GB2312"/>
                <w:szCs w:val="21"/>
              </w:rPr>
            </w:pPr>
            <w:r>
              <w:rPr>
                <w:rFonts w:hint="eastAsia" w:ascii="仿宋_GB2312" w:hAnsi="宋体" w:eastAsia="仿宋_GB2312" w:cs="仿宋_GB2312"/>
                <w:kern w:val="0"/>
                <w:szCs w:val="21"/>
              </w:rPr>
              <w:t>信用评价工作中弄虚作假或以不正当手段骗取较高信用等级</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szCs w:val="21"/>
              </w:rPr>
            </w:pPr>
            <w:r>
              <w:rPr>
                <w:rFonts w:hint="eastAsia" w:ascii="仿宋_GB2312" w:hAnsi="宋体" w:eastAsia="仿宋_GB2312" w:cs="仿宋_GB2312"/>
                <w:kern w:val="0"/>
                <w:szCs w:val="21"/>
              </w:rPr>
              <w:t>扣3-5分/次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59" w:type="dxa"/>
            <w:noWrap w:val="0"/>
            <w:vAlign w:val="center"/>
          </w:tcPr>
          <w:p>
            <w:pPr>
              <w:spacing w:line="280" w:lineRule="exact"/>
              <w:jc w:val="center"/>
              <w:rPr>
                <w:rFonts w:ascii="仿宋_GB2312" w:hAnsi="仿宋" w:eastAsia="仿宋_GB2312" w:cs="仿宋"/>
                <w:szCs w:val="21"/>
              </w:rPr>
            </w:pPr>
            <w:r>
              <w:rPr>
                <w:rFonts w:hint="eastAsia" w:ascii="仿宋_GB2312" w:hAnsi="宋体" w:eastAsia="仿宋_GB2312"/>
                <w:szCs w:val="21"/>
              </w:rPr>
              <w:t>38</w:t>
            </w:r>
          </w:p>
        </w:tc>
        <w:tc>
          <w:tcPr>
            <w:tcW w:w="1175" w:type="dxa"/>
            <w:gridSpan w:val="2"/>
            <w:noWrap w:val="0"/>
            <w:vAlign w:val="center"/>
          </w:tcPr>
          <w:p>
            <w:pPr>
              <w:spacing w:line="280" w:lineRule="exact"/>
              <w:rPr>
                <w:rFonts w:ascii="仿宋_GB2312" w:hAnsi="宋体" w:eastAsia="仿宋_GB2312"/>
                <w:szCs w:val="21"/>
              </w:rPr>
            </w:pPr>
            <w:r>
              <w:rPr>
                <w:rFonts w:hint="eastAsia" w:ascii="仿宋_GB2312" w:hAnsi="宋体" w:eastAsia="仿宋_GB2312"/>
                <w:szCs w:val="21"/>
              </w:rPr>
              <w:t>JJC201038</w:t>
            </w:r>
          </w:p>
        </w:tc>
        <w:tc>
          <w:tcPr>
            <w:tcW w:w="2693" w:type="dxa"/>
            <w:gridSpan w:val="4"/>
            <w:noWrap w:val="0"/>
            <w:vAlign w:val="center"/>
          </w:tcPr>
          <w:p>
            <w:pPr>
              <w:widowControl/>
              <w:spacing w:line="280" w:lineRule="exact"/>
              <w:jc w:val="left"/>
              <w:rPr>
                <w:rFonts w:ascii="仿宋_GB2312" w:hAnsi="宋体" w:eastAsia="仿宋_GB2312"/>
                <w:szCs w:val="21"/>
              </w:rPr>
            </w:pPr>
            <w:r>
              <w:rPr>
                <w:rFonts w:hint="eastAsia" w:ascii="仿宋_GB2312" w:hAnsi="宋体" w:eastAsia="仿宋_GB2312" w:cs="仿宋_GB2312"/>
                <w:kern w:val="0"/>
                <w:szCs w:val="21"/>
              </w:rPr>
              <w:t>试验检测机构存在其他不规范行为的</w:t>
            </w: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szCs w:val="21"/>
              </w:rPr>
            </w:pPr>
            <w:r>
              <w:rPr>
                <w:rFonts w:hint="eastAsia" w:ascii="仿宋_GB2312" w:hAnsi="宋体" w:eastAsia="仿宋_GB2312" w:cs="仿宋_GB2312"/>
                <w:kern w:val="0"/>
                <w:szCs w:val="21"/>
              </w:rPr>
              <w:t>扣1-5分/次</w:t>
            </w:r>
          </w:p>
        </w:tc>
        <w:tc>
          <w:tcPr>
            <w:tcW w:w="741" w:type="dxa"/>
            <w:noWrap w:val="0"/>
            <w:vAlign w:val="center"/>
          </w:tcPr>
          <w:p>
            <w:pPr>
              <w:adjustRightInd w:val="0"/>
              <w:snapToGrid w:val="0"/>
              <w:spacing w:line="280" w:lineRule="exact"/>
              <w:jc w:val="center"/>
              <w:rPr>
                <w:rFonts w:ascii="仿宋_GB2312" w:hAnsi="仿宋" w:eastAsia="仿宋_GB2312"/>
                <w:szCs w:val="21"/>
              </w:rPr>
            </w:pPr>
          </w:p>
        </w:tc>
        <w:tc>
          <w:tcPr>
            <w:tcW w:w="648" w:type="dxa"/>
            <w:noWrap w:val="0"/>
            <w:vAlign w:val="center"/>
          </w:tcPr>
          <w:p>
            <w:pPr>
              <w:adjustRightInd w:val="0"/>
              <w:snapToGrid w:val="0"/>
              <w:spacing w:line="280" w:lineRule="exact"/>
              <w:jc w:val="center"/>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59" w:type="dxa"/>
            <w:noWrap w:val="0"/>
            <w:vAlign w:val="top"/>
          </w:tcPr>
          <w:p>
            <w:pPr>
              <w:adjustRightInd w:val="0"/>
              <w:snapToGrid w:val="0"/>
              <w:spacing w:line="280" w:lineRule="exact"/>
              <w:jc w:val="center"/>
              <w:rPr>
                <w:rFonts w:ascii="仿宋_GB2312" w:hAnsi="仿宋" w:eastAsia="仿宋_GB2312"/>
                <w:szCs w:val="21"/>
              </w:rPr>
            </w:pPr>
          </w:p>
        </w:tc>
        <w:tc>
          <w:tcPr>
            <w:tcW w:w="8654" w:type="dxa"/>
            <w:gridSpan w:val="9"/>
            <w:noWrap w:val="0"/>
            <w:vAlign w:val="center"/>
          </w:tcPr>
          <w:p>
            <w:pPr>
              <w:adjustRightInd w:val="0"/>
              <w:snapToGrid w:val="0"/>
              <w:spacing w:line="280" w:lineRule="exact"/>
              <w:jc w:val="center"/>
              <w:rPr>
                <w:rFonts w:ascii="仿宋_GB2312" w:hAnsi="仿宋" w:eastAsia="仿宋_GB2312"/>
                <w:szCs w:val="21"/>
              </w:rPr>
            </w:pPr>
            <w:r>
              <w:rPr>
                <w:rFonts w:hint="eastAsia" w:ascii="仿宋_GB2312" w:hAnsi="仿宋" w:eastAsia="仿宋_GB2312"/>
                <w:szCs w:val="21"/>
              </w:rPr>
              <w:t>合计</w:t>
            </w:r>
          </w:p>
        </w:tc>
        <w:tc>
          <w:tcPr>
            <w:tcW w:w="1843" w:type="dxa"/>
            <w:noWrap w:val="0"/>
            <w:vAlign w:val="center"/>
          </w:tcPr>
          <w:p>
            <w:pPr>
              <w:spacing w:line="280" w:lineRule="exact"/>
              <w:rPr>
                <w:rFonts w:ascii="仿宋_GB2312" w:hAnsi="仿宋" w:eastAsia="仿宋_GB2312"/>
                <w:szCs w:val="21"/>
              </w:rPr>
            </w:pPr>
          </w:p>
        </w:tc>
        <w:tc>
          <w:tcPr>
            <w:tcW w:w="741" w:type="dxa"/>
            <w:noWrap w:val="0"/>
            <w:vAlign w:val="center"/>
          </w:tcPr>
          <w:p>
            <w:pPr>
              <w:spacing w:line="280" w:lineRule="exact"/>
              <w:rPr>
                <w:rFonts w:ascii="仿宋_GB2312" w:hAnsi="仿宋" w:eastAsia="仿宋_GB2312"/>
                <w:szCs w:val="21"/>
              </w:rPr>
            </w:pPr>
          </w:p>
        </w:tc>
        <w:tc>
          <w:tcPr>
            <w:tcW w:w="648" w:type="dxa"/>
            <w:noWrap w:val="0"/>
            <w:vAlign w:val="center"/>
          </w:tcPr>
          <w:p>
            <w:pPr>
              <w:spacing w:line="280" w:lineRule="exact"/>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9" w:type="dxa"/>
            <w:noWrap w:val="0"/>
            <w:vAlign w:val="top"/>
          </w:tcPr>
          <w:p>
            <w:pPr>
              <w:adjustRightInd w:val="0"/>
              <w:snapToGrid w:val="0"/>
              <w:spacing w:line="280" w:lineRule="exact"/>
              <w:jc w:val="center"/>
              <w:rPr>
                <w:rFonts w:ascii="仿宋_GB2312" w:hAnsi="仿宋" w:eastAsia="仿宋_GB2312"/>
                <w:szCs w:val="21"/>
              </w:rPr>
            </w:pPr>
          </w:p>
        </w:tc>
        <w:tc>
          <w:tcPr>
            <w:tcW w:w="8654" w:type="dxa"/>
            <w:gridSpan w:val="9"/>
            <w:noWrap w:val="0"/>
            <w:vAlign w:val="center"/>
          </w:tcPr>
          <w:p>
            <w:pPr>
              <w:adjustRightInd w:val="0"/>
              <w:snapToGrid w:val="0"/>
              <w:spacing w:line="280" w:lineRule="exact"/>
              <w:jc w:val="center"/>
              <w:rPr>
                <w:rFonts w:ascii="仿宋_GB2312" w:hAnsi="仿宋" w:eastAsia="仿宋_GB2312"/>
                <w:szCs w:val="21"/>
              </w:rPr>
            </w:pPr>
            <w:r>
              <w:rPr>
                <w:rFonts w:hint="eastAsia" w:ascii="仿宋_GB2312" w:hAnsi="仿宋" w:eastAsia="仿宋_GB2312"/>
                <w:szCs w:val="21"/>
              </w:rPr>
              <w:t>得分</w:t>
            </w:r>
          </w:p>
        </w:tc>
        <w:tc>
          <w:tcPr>
            <w:tcW w:w="1843" w:type="dxa"/>
            <w:noWrap w:val="0"/>
            <w:vAlign w:val="center"/>
          </w:tcPr>
          <w:p>
            <w:pPr>
              <w:spacing w:line="280" w:lineRule="exact"/>
              <w:rPr>
                <w:rFonts w:ascii="仿宋_GB2312" w:hAnsi="仿宋" w:eastAsia="仿宋_GB2312"/>
                <w:szCs w:val="21"/>
              </w:rPr>
            </w:pPr>
            <w:r>
              <w:rPr>
                <w:rFonts w:hint="eastAsia" w:ascii="仿宋_GB2312" w:hAnsi="仿宋" w:eastAsia="仿宋_GB2312"/>
                <w:szCs w:val="21"/>
              </w:rPr>
              <w:t>100－扣分值</w:t>
            </w:r>
          </w:p>
        </w:tc>
        <w:tc>
          <w:tcPr>
            <w:tcW w:w="741" w:type="dxa"/>
            <w:noWrap w:val="0"/>
            <w:vAlign w:val="center"/>
          </w:tcPr>
          <w:p>
            <w:pPr>
              <w:spacing w:line="280" w:lineRule="exact"/>
              <w:rPr>
                <w:rFonts w:ascii="仿宋_GB2312" w:hAnsi="仿宋" w:eastAsia="仿宋_GB2312"/>
                <w:szCs w:val="21"/>
              </w:rPr>
            </w:pPr>
          </w:p>
        </w:tc>
        <w:tc>
          <w:tcPr>
            <w:tcW w:w="648" w:type="dxa"/>
            <w:noWrap w:val="0"/>
            <w:vAlign w:val="center"/>
          </w:tcPr>
          <w:p>
            <w:pPr>
              <w:spacing w:line="280" w:lineRule="exact"/>
              <w:rPr>
                <w:rFonts w:ascii="仿宋_GB2312" w:hAnsi="仿宋" w:eastAsia="仿宋_GB2312"/>
                <w:szCs w:val="21"/>
              </w:rPr>
            </w:pPr>
          </w:p>
        </w:tc>
        <w:tc>
          <w:tcPr>
            <w:tcW w:w="737" w:type="dxa"/>
            <w:noWrap w:val="0"/>
            <w:vAlign w:val="center"/>
          </w:tcPr>
          <w:p>
            <w:pPr>
              <w:adjustRightInd w:val="0"/>
              <w:snapToGrid w:val="0"/>
              <w:spacing w:line="280" w:lineRule="exact"/>
              <w:jc w:val="center"/>
              <w:rPr>
                <w:rFonts w:ascii="仿宋_GB2312" w:hAnsi="仿宋" w:eastAsia="仿宋_GB2312"/>
                <w:szCs w:val="21"/>
              </w:rPr>
            </w:pPr>
          </w:p>
        </w:tc>
        <w:tc>
          <w:tcPr>
            <w:tcW w:w="677" w:type="dxa"/>
            <w:noWrap w:val="0"/>
            <w:vAlign w:val="center"/>
          </w:tcPr>
          <w:p>
            <w:pPr>
              <w:adjustRightInd w:val="0"/>
              <w:snapToGrid w:val="0"/>
              <w:spacing w:line="280" w:lineRule="exact"/>
              <w:jc w:val="center"/>
              <w:rPr>
                <w:rFonts w:ascii="仿宋_GB2312" w:hAnsi="仿宋" w:eastAsia="仿宋_GB2312"/>
                <w:szCs w:val="21"/>
              </w:rPr>
            </w:pPr>
          </w:p>
        </w:tc>
      </w:tr>
    </w:tbl>
    <w:p>
      <w:pPr>
        <w:ind w:left="-567" w:leftChars="-270"/>
        <w:rPr>
          <w:rFonts w:ascii="仿宋_GB2312" w:hAnsi="仿宋" w:eastAsia="仿宋_GB2312"/>
          <w:szCs w:val="21"/>
        </w:rPr>
      </w:pPr>
      <w:r>
        <w:rPr>
          <w:rFonts w:hint="eastAsia" w:ascii="仿宋_GB2312" w:hAnsi="仿宋" w:eastAsia="仿宋_GB2312"/>
          <w:szCs w:val="21"/>
        </w:rPr>
        <w:t>注：后一级信用评价应对前一级信用评价的失信行为进行复核。本级评价发现的其他失信行为，应累加扣分或定级。</w:t>
      </w:r>
    </w:p>
    <w:p>
      <w:pPr>
        <w:adjustRightInd w:val="0"/>
        <w:snapToGrid w:val="0"/>
        <w:ind w:left="-991" w:leftChars="-472" w:firstLine="140" w:firstLineChars="44"/>
        <w:rPr>
          <w:rFonts w:ascii="黑体" w:hAnsi="仿宋_GB2312" w:eastAsia="黑体" w:cs="仿宋_GB2312"/>
          <w:sz w:val="32"/>
          <w:szCs w:val="20"/>
        </w:rPr>
      </w:pPr>
    </w:p>
    <w:p>
      <w:pPr>
        <w:adjustRightInd w:val="0"/>
        <w:snapToGrid w:val="0"/>
        <w:ind w:left="-991" w:leftChars="-472" w:firstLine="140" w:firstLineChars="44"/>
        <w:rPr>
          <w:rFonts w:ascii="黑体" w:hAnsi="仿宋_GB2312" w:eastAsia="黑体" w:cs="仿宋_GB2312"/>
          <w:sz w:val="32"/>
          <w:szCs w:val="20"/>
        </w:rPr>
      </w:pPr>
    </w:p>
    <w:p>
      <w:pPr>
        <w:adjustRightInd w:val="0"/>
        <w:snapToGrid w:val="0"/>
        <w:ind w:left="-991" w:leftChars="-472" w:firstLine="140" w:firstLineChars="44"/>
        <w:rPr>
          <w:rFonts w:hint="eastAsia" w:ascii="黑体" w:hAnsi="仿宋_GB2312" w:eastAsia="黑体" w:cs="仿宋_GB2312"/>
          <w:sz w:val="32"/>
          <w:szCs w:val="20"/>
          <w:lang w:eastAsia="zh-CN"/>
        </w:rPr>
      </w:pPr>
      <w:r>
        <w:rPr>
          <w:rFonts w:ascii="黑体" w:hAnsi="仿宋_GB2312" w:eastAsia="黑体" w:cs="仿宋_GB2312"/>
          <w:sz w:val="32"/>
          <w:szCs w:val="20"/>
        </w:rPr>
        <w:br w:type="page"/>
      </w:r>
      <w:r>
        <w:rPr>
          <w:rFonts w:hint="eastAsia" w:ascii="黑体" w:hAnsi="仿宋_GB2312" w:eastAsia="黑体" w:cs="仿宋_GB2312"/>
          <w:sz w:val="32"/>
          <w:szCs w:val="20"/>
        </w:rPr>
        <w:t>附件</w:t>
      </w:r>
      <w:r>
        <w:rPr>
          <w:rFonts w:hint="eastAsia" w:ascii="黑体" w:hAnsi="仿宋_GB2312" w:eastAsia="黑体" w:cs="仿宋_GB2312"/>
          <w:sz w:val="32"/>
          <w:szCs w:val="20"/>
          <w:lang w:val="en-US" w:eastAsia="zh-CN"/>
        </w:rPr>
        <w:t>6</w:t>
      </w:r>
    </w:p>
    <w:p>
      <w:pPr>
        <w:spacing w:line="240" w:lineRule="exact"/>
        <w:jc w:val="center"/>
        <w:rPr>
          <w:rFonts w:ascii="方正小标宋简体" w:hAnsi="仿宋" w:eastAsia="方正小标宋简体"/>
          <w:sz w:val="40"/>
          <w:szCs w:val="36"/>
          <w:u w:val="single"/>
        </w:rPr>
      </w:pPr>
    </w:p>
    <w:p>
      <w:pPr>
        <w:jc w:val="center"/>
        <w:rPr>
          <w:rFonts w:ascii="方正小标宋简体" w:hAnsi="仿宋" w:eastAsia="方正小标宋简体"/>
          <w:sz w:val="40"/>
          <w:szCs w:val="36"/>
        </w:rPr>
      </w:pPr>
      <w:r>
        <w:rPr>
          <w:rFonts w:hint="eastAsia" w:ascii="方正小标宋简体" w:hAnsi="仿宋" w:eastAsia="方正小标宋简体"/>
          <w:sz w:val="40"/>
          <w:szCs w:val="36"/>
          <w:u w:val="single"/>
        </w:rPr>
        <w:t xml:space="preserve">     </w:t>
      </w:r>
      <w:r>
        <w:rPr>
          <w:rFonts w:hint="eastAsia" w:ascii="方正小标宋简体" w:hAnsi="仿宋" w:eastAsia="方正小标宋简体"/>
          <w:sz w:val="40"/>
          <w:szCs w:val="36"/>
        </w:rPr>
        <w:t>年度工地试验室及现场检测项目信用评价表</w:t>
      </w:r>
    </w:p>
    <w:p>
      <w:pPr>
        <w:spacing w:line="200" w:lineRule="exact"/>
        <w:jc w:val="center"/>
        <w:rPr>
          <w:rFonts w:ascii="方正小标宋简体" w:hAnsi="仿宋" w:eastAsia="方正小标宋简体"/>
          <w:sz w:val="40"/>
          <w:szCs w:val="36"/>
        </w:rPr>
      </w:pPr>
    </w:p>
    <w:tbl>
      <w:tblPr>
        <w:tblStyle w:val="6"/>
        <w:tblW w:w="14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06"/>
        <w:gridCol w:w="967"/>
        <w:gridCol w:w="1629"/>
        <w:gridCol w:w="2603"/>
        <w:gridCol w:w="1791"/>
        <w:gridCol w:w="2050"/>
        <w:gridCol w:w="696"/>
        <w:gridCol w:w="697"/>
        <w:gridCol w:w="809"/>
        <w:gridCol w:w="720"/>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2974" w:type="dxa"/>
            <w:gridSpan w:val="3"/>
            <w:noWrap w:val="0"/>
            <w:vAlign w:val="center"/>
          </w:tcPr>
          <w:p>
            <w:pPr>
              <w:jc w:val="center"/>
              <w:rPr>
                <w:rFonts w:ascii="仿宋_GB2312" w:hAnsi="仿宋" w:eastAsia="仿宋_GB2312"/>
                <w:szCs w:val="21"/>
              </w:rPr>
            </w:pPr>
            <w:r>
              <w:rPr>
                <w:rFonts w:hint="eastAsia" w:ascii="仿宋_GB2312" w:hAnsi="仿宋" w:eastAsia="仿宋_GB2312"/>
                <w:szCs w:val="21"/>
              </w:rPr>
              <w:t>工地试验室</w:t>
            </w:r>
          </w:p>
          <w:p>
            <w:pPr>
              <w:jc w:val="center"/>
              <w:rPr>
                <w:rFonts w:ascii="仿宋_GB2312" w:hAnsi="仿宋" w:eastAsia="仿宋_GB2312"/>
                <w:szCs w:val="21"/>
              </w:rPr>
            </w:pPr>
            <w:r>
              <w:rPr>
                <w:rFonts w:hint="eastAsia" w:ascii="仿宋_GB2312" w:hAnsi="仿宋" w:eastAsia="仿宋_GB2312"/>
                <w:szCs w:val="21"/>
              </w:rPr>
              <w:t>或现场检测项目名称</w:t>
            </w:r>
          </w:p>
        </w:tc>
        <w:tc>
          <w:tcPr>
            <w:tcW w:w="11672" w:type="dxa"/>
            <w:gridSpan w:val="9"/>
            <w:noWrap w:val="0"/>
            <w:vAlign w:val="center"/>
          </w:tcPr>
          <w:p>
            <w:pPr>
              <w:jc w:val="center"/>
              <w:rPr>
                <w:rFonts w:ascii="仿宋_GB2312" w:hAnsi="仿宋" w:eastAsia="仿宋_GB2312"/>
                <w:szCs w:val="21"/>
              </w:rPr>
            </w:pPr>
            <w:r>
              <w:rPr>
                <w:rFonts w:hint="eastAsia" w:ascii="仿宋_GB2312" w:hAnsi="仿宋" w:eastAsia="仿宋_GB2312"/>
                <w:szCs w:val="21"/>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974" w:type="dxa"/>
            <w:gridSpan w:val="3"/>
            <w:noWrap w:val="0"/>
            <w:vAlign w:val="center"/>
          </w:tcPr>
          <w:p>
            <w:pPr>
              <w:jc w:val="center"/>
              <w:rPr>
                <w:rFonts w:ascii="仿宋_GB2312" w:hAnsi="仿宋" w:eastAsia="仿宋_GB2312"/>
                <w:szCs w:val="21"/>
              </w:rPr>
            </w:pPr>
            <w:r>
              <w:rPr>
                <w:rFonts w:hint="eastAsia" w:ascii="仿宋_GB2312" w:hAnsi="仿宋" w:eastAsia="仿宋_GB2312"/>
                <w:szCs w:val="21"/>
              </w:rPr>
              <w:t>授权机构</w:t>
            </w:r>
          </w:p>
        </w:tc>
        <w:tc>
          <w:tcPr>
            <w:tcW w:w="11672" w:type="dxa"/>
            <w:gridSpan w:val="9"/>
            <w:noWrap w:val="0"/>
            <w:vAlign w:val="center"/>
          </w:tcPr>
          <w:p>
            <w:pPr>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974" w:type="dxa"/>
            <w:gridSpan w:val="3"/>
            <w:noWrap w:val="0"/>
            <w:vAlign w:val="center"/>
          </w:tcPr>
          <w:p>
            <w:pPr>
              <w:jc w:val="center"/>
              <w:rPr>
                <w:rFonts w:ascii="仿宋_GB2312" w:hAnsi="仿宋" w:eastAsia="仿宋_GB2312"/>
                <w:szCs w:val="21"/>
              </w:rPr>
            </w:pPr>
            <w:r>
              <w:rPr>
                <w:rFonts w:hint="eastAsia" w:ascii="仿宋_GB2312" w:hAnsi="仿宋" w:eastAsia="仿宋_GB2312"/>
                <w:szCs w:val="21"/>
              </w:rPr>
              <w:t>授权机构等级</w:t>
            </w:r>
          </w:p>
        </w:tc>
        <w:tc>
          <w:tcPr>
            <w:tcW w:w="11672" w:type="dxa"/>
            <w:gridSpan w:val="9"/>
            <w:noWrap w:val="0"/>
            <w:vAlign w:val="center"/>
          </w:tcPr>
          <w:p>
            <w:pPr>
              <w:rPr>
                <w:rFonts w:ascii="仿宋_GB2312" w:hAnsi="仿宋" w:eastAsia="仿宋_GB2312"/>
                <w:szCs w:val="21"/>
              </w:rPr>
            </w:pPr>
            <w:r>
              <w:rPr>
                <w:rFonts w:hint="eastAsia" w:ascii="仿宋_GB2312" w:hAnsi="仿宋" w:eastAsia="仿宋_GB2312"/>
                <w:szCs w:val="21"/>
              </w:rPr>
              <w:t xml:space="preserve">1、资质等级：                                          2、等级证书号：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74" w:type="dxa"/>
            <w:gridSpan w:val="3"/>
            <w:noWrap w:val="0"/>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工地试验室设立日期</w:t>
            </w:r>
          </w:p>
        </w:tc>
        <w:tc>
          <w:tcPr>
            <w:tcW w:w="1629" w:type="dxa"/>
            <w:noWrap w:val="0"/>
            <w:vAlign w:val="top"/>
          </w:tcPr>
          <w:p>
            <w:pPr>
              <w:spacing w:line="320" w:lineRule="exact"/>
              <w:jc w:val="center"/>
              <w:rPr>
                <w:rFonts w:ascii="仿宋_GB2312" w:hAnsi="仿宋" w:eastAsia="仿宋_GB2312"/>
                <w:szCs w:val="21"/>
              </w:rPr>
            </w:pPr>
          </w:p>
        </w:tc>
        <w:tc>
          <w:tcPr>
            <w:tcW w:w="2603" w:type="dxa"/>
            <w:noWrap w:val="0"/>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试验检测工程师（人）</w:t>
            </w:r>
          </w:p>
        </w:tc>
        <w:tc>
          <w:tcPr>
            <w:tcW w:w="1791" w:type="dxa"/>
            <w:noWrap w:val="0"/>
            <w:vAlign w:val="center"/>
          </w:tcPr>
          <w:p>
            <w:pPr>
              <w:spacing w:line="320" w:lineRule="exact"/>
              <w:jc w:val="center"/>
              <w:rPr>
                <w:rFonts w:ascii="仿宋_GB2312" w:hAnsi="仿宋" w:eastAsia="仿宋_GB2312"/>
                <w:szCs w:val="21"/>
              </w:rPr>
            </w:pPr>
          </w:p>
        </w:tc>
        <w:tc>
          <w:tcPr>
            <w:tcW w:w="2746" w:type="dxa"/>
            <w:gridSpan w:val="2"/>
            <w:noWrap w:val="0"/>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助理试验检测</w:t>
            </w:r>
          </w:p>
          <w:p>
            <w:pPr>
              <w:spacing w:line="320" w:lineRule="exact"/>
              <w:jc w:val="center"/>
              <w:rPr>
                <w:rFonts w:ascii="仿宋_GB2312" w:hAnsi="仿宋" w:eastAsia="仿宋_GB2312"/>
                <w:szCs w:val="21"/>
              </w:rPr>
            </w:pPr>
            <w:r>
              <w:rPr>
                <w:rFonts w:hint="eastAsia" w:ascii="仿宋_GB2312" w:hAnsi="仿宋" w:eastAsia="仿宋_GB2312"/>
                <w:szCs w:val="21"/>
              </w:rPr>
              <w:t>工程师（人）</w:t>
            </w:r>
          </w:p>
        </w:tc>
        <w:tc>
          <w:tcPr>
            <w:tcW w:w="2903" w:type="dxa"/>
            <w:gridSpan w:val="4"/>
            <w:noWrap w:val="0"/>
            <w:vAlign w:val="top"/>
          </w:tcPr>
          <w:p>
            <w:pPr>
              <w:spacing w:line="32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4" w:type="dxa"/>
            <w:gridSpan w:val="3"/>
            <w:noWrap w:val="0"/>
            <w:vAlign w:val="center"/>
          </w:tcPr>
          <w:p>
            <w:pPr>
              <w:spacing w:line="320" w:lineRule="exact"/>
              <w:rPr>
                <w:rFonts w:ascii="仿宋_GB2312" w:hAnsi="仿宋" w:eastAsia="仿宋_GB2312"/>
                <w:szCs w:val="21"/>
              </w:rPr>
            </w:pPr>
            <w:r>
              <w:rPr>
                <w:rFonts w:hint="eastAsia" w:ascii="仿宋_GB2312" w:hAnsi="仿宋" w:eastAsia="仿宋_GB2312"/>
                <w:szCs w:val="21"/>
              </w:rPr>
              <w:t>工地试验室或现场检测项目授权负责人</w:t>
            </w:r>
          </w:p>
        </w:tc>
        <w:tc>
          <w:tcPr>
            <w:tcW w:w="11672" w:type="dxa"/>
            <w:gridSpan w:val="9"/>
            <w:noWrap w:val="0"/>
            <w:vAlign w:val="center"/>
          </w:tcPr>
          <w:p>
            <w:pPr>
              <w:spacing w:line="320" w:lineRule="exact"/>
              <w:rPr>
                <w:rFonts w:ascii="仿宋_GB2312" w:hAnsi="仿宋" w:eastAsia="仿宋_GB2312"/>
                <w:szCs w:val="21"/>
              </w:rPr>
            </w:pPr>
            <w:r>
              <w:rPr>
                <w:rFonts w:hint="eastAsia" w:ascii="仿宋_GB2312" w:hAnsi="仿宋" w:eastAsia="仿宋_GB2312"/>
                <w:szCs w:val="21"/>
              </w:rPr>
              <w:t xml:space="preserve">1、姓名：                  2、持职业资格证书号：        </w:t>
            </w:r>
          </w:p>
          <w:p>
            <w:pPr>
              <w:spacing w:line="320" w:lineRule="exact"/>
              <w:rPr>
                <w:rFonts w:ascii="仿宋_GB2312" w:hAnsi="仿宋" w:eastAsia="仿宋_GB2312"/>
                <w:szCs w:val="21"/>
              </w:rPr>
            </w:pPr>
          </w:p>
          <w:p>
            <w:pPr>
              <w:spacing w:line="320" w:lineRule="exact"/>
              <w:rPr>
                <w:rFonts w:ascii="仿宋_GB2312" w:hAnsi="仿宋" w:eastAsia="仿宋_GB2312"/>
                <w:szCs w:val="21"/>
              </w:rPr>
            </w:pPr>
            <w:r>
              <w:rPr>
                <w:rFonts w:hint="eastAsia" w:ascii="仿宋_GB2312" w:hAnsi="仿宋" w:eastAsia="仿宋_GB2312"/>
                <w:szCs w:val="21"/>
              </w:rPr>
              <w:t>3、职称：                  4、联系电话：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646" w:type="dxa"/>
            <w:gridSpan w:val="12"/>
            <w:noWrap w:val="0"/>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工地试验室或现场检测项目评价情况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801"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序号</w:t>
            </w:r>
          </w:p>
        </w:tc>
        <w:tc>
          <w:tcPr>
            <w:tcW w:w="1206" w:type="dxa"/>
            <w:noWrap w:val="0"/>
            <w:vAlign w:val="center"/>
          </w:tcPr>
          <w:p>
            <w:pPr>
              <w:jc w:val="center"/>
              <w:rPr>
                <w:rFonts w:ascii="仿宋_GB2312" w:hAnsi="仿宋" w:eastAsia="仿宋_GB2312"/>
                <w:szCs w:val="21"/>
              </w:rPr>
            </w:pPr>
            <w:r>
              <w:rPr>
                <w:rFonts w:hint="eastAsia" w:ascii="仿宋_GB2312" w:hAnsi="仿宋" w:eastAsia="仿宋_GB2312"/>
                <w:szCs w:val="21"/>
              </w:rPr>
              <w:t>行为代码</w:t>
            </w:r>
          </w:p>
        </w:tc>
        <w:tc>
          <w:tcPr>
            <w:tcW w:w="6990" w:type="dxa"/>
            <w:gridSpan w:val="4"/>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失信行为</w:t>
            </w:r>
          </w:p>
        </w:tc>
        <w:tc>
          <w:tcPr>
            <w:tcW w:w="2050"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扣分标准</w:t>
            </w:r>
          </w:p>
        </w:tc>
        <w:tc>
          <w:tcPr>
            <w:tcW w:w="696"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自我评价</w:t>
            </w:r>
          </w:p>
        </w:tc>
        <w:tc>
          <w:tcPr>
            <w:tcW w:w="697"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业主评价</w:t>
            </w:r>
          </w:p>
        </w:tc>
        <w:tc>
          <w:tcPr>
            <w:tcW w:w="809"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市州交通运输局或质监机构</w:t>
            </w:r>
          </w:p>
        </w:tc>
        <w:tc>
          <w:tcPr>
            <w:tcW w:w="720"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省交通运输厅或质监机构</w:t>
            </w:r>
          </w:p>
        </w:tc>
        <w:tc>
          <w:tcPr>
            <w:tcW w:w="677"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1</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JJC202001</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出具虚假数据报告造成质量安全事故或质量标准降低的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工程质量降低达不到设计标准、形成事故隐患需要返工，以及造成质量安全事故、经检查发现工地试验室及现场检测项目事前对其出具了虚假合格报告的；因出具虚假报告，误导工程质量控制措施，导致工程质量降低的</w:t>
            </w:r>
          </w:p>
        </w:tc>
        <w:tc>
          <w:tcPr>
            <w:tcW w:w="2050" w:type="dxa"/>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扣100分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2</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JJC202002</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存在虚假数据和报告及其他虚假资料</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2"/>
              </w:tabs>
              <w:adjustRightInd w:val="0"/>
              <w:snapToGrid w:val="0"/>
              <w:spacing w:line="280" w:lineRule="exact"/>
              <w:rPr>
                <w:rFonts w:ascii="仿宋_GB2312" w:hAnsi="宋体" w:eastAsia="仿宋_GB2312"/>
                <w:szCs w:val="21"/>
              </w:rPr>
            </w:pPr>
            <w:r>
              <w:rPr>
                <w:rFonts w:hint="eastAsia" w:ascii="仿宋_GB2312" w:hAnsi="宋体" w:eastAsia="仿宋_GB2312"/>
                <w:szCs w:val="21"/>
              </w:rPr>
              <w:t>1.通过现场试验验证检测人员实操能力不足或严重违反规程操作的，或不清楚检测部位，或未能提供检测原始数据和工作痕迹，或不清楚检测报告内容；通过验证性检测（或监督抽检）比对施工、监理工地试验室检测，发现检测报告结论相反或存在重大问题的；未进行检测而出具检测报告或为满足检测频率要求而编造数据报告或进行了检测但篡改数据出具检测报告的；报告中数据、结论与原始记录严重不一致；多组试验时，数据明显雷同的；监理试验检测由施工单位代做的；在记录所反映出的时间段内，不可能完成相应工作量的；各工序质量检测日期存在逻辑性不符，与施工实际进度不符；仪器保存的电子数据缺失或与记录、报告不一致</w:t>
            </w:r>
          </w:p>
          <w:p>
            <w:pPr>
              <w:tabs>
                <w:tab w:val="left" w:pos="312"/>
              </w:tabs>
              <w:adjustRightInd w:val="0"/>
              <w:snapToGrid w:val="0"/>
              <w:spacing w:line="280" w:lineRule="exact"/>
              <w:rPr>
                <w:rFonts w:ascii="仿宋_GB2312" w:hAnsi="仿宋" w:eastAsia="仿宋_GB2312" w:cs="仿宋"/>
                <w:szCs w:val="21"/>
              </w:rPr>
            </w:pPr>
            <w:r>
              <w:rPr>
                <w:rFonts w:hint="eastAsia" w:ascii="仿宋_GB2312" w:hAnsi="宋体" w:eastAsia="仿宋_GB2312"/>
                <w:szCs w:val="21"/>
              </w:rPr>
              <w:t>2.试验台账虚假或人员签字虚假或伪造印章的；数据精度与仪器分度值不对应的，或试验仪器、配件、溶剂不齐全，或仪器设备故障而出具报告的；原始</w:t>
            </w:r>
            <w:r>
              <w:rPr>
                <w:rFonts w:hint="eastAsia" w:ascii="仿宋_GB2312" w:hAnsi="宋体" w:eastAsia="仿宋_GB2312"/>
                <w:spacing w:val="-2"/>
                <w:szCs w:val="21"/>
              </w:rPr>
              <w:t>记录的过程数据缺失；原始记录的过程数据与仪器设备最小示值不符；实际环境条件与记录报告信息不符</w:t>
            </w:r>
          </w:p>
        </w:tc>
        <w:tc>
          <w:tcPr>
            <w:tcW w:w="2050" w:type="dxa"/>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情形1：扣10分/份，单次扣分不超过30分；</w:t>
            </w:r>
          </w:p>
          <w:p>
            <w:pPr>
              <w:spacing w:line="280" w:lineRule="exact"/>
              <w:rPr>
                <w:rFonts w:ascii="仿宋_GB2312" w:hAnsi="仿宋" w:eastAsia="仿宋_GB2312"/>
                <w:szCs w:val="21"/>
              </w:rPr>
            </w:pPr>
            <w:r>
              <w:rPr>
                <w:rFonts w:hint="eastAsia" w:ascii="仿宋_GB2312" w:hAnsi="宋体" w:eastAsia="仿宋_GB2312"/>
                <w:szCs w:val="21"/>
              </w:rPr>
              <w:t>情形2：扣5分/份，单次扣分不超过20分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3</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JJC202003</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聘用重复执业试验检测人员从事试验检测工作的, 或所聘用的试验检测人员被评为信用差的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1.人员职业资格的登记机构与本人实际从事试验检测工作的机构不一致；有持证要求的岗位聘用无证人员的</w:t>
            </w:r>
          </w:p>
          <w:p>
            <w:pPr>
              <w:spacing w:line="280" w:lineRule="exact"/>
              <w:rPr>
                <w:rFonts w:ascii="仿宋_GB2312" w:hAnsi="仿宋" w:eastAsia="仿宋_GB2312" w:cs="仿宋"/>
                <w:szCs w:val="21"/>
              </w:rPr>
            </w:pPr>
            <w:r>
              <w:rPr>
                <w:rFonts w:hint="eastAsia" w:ascii="仿宋_GB2312" w:hAnsi="宋体" w:eastAsia="仿宋_GB2312"/>
                <w:szCs w:val="21"/>
              </w:rPr>
              <w:t>2.所聘用的试验检测人员在当年信用评价期内被评为信用差的；</w:t>
            </w:r>
          </w:p>
        </w:tc>
        <w:tc>
          <w:tcPr>
            <w:tcW w:w="2050" w:type="dxa"/>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情形1：扣10分/人；</w:t>
            </w:r>
          </w:p>
          <w:p>
            <w:pPr>
              <w:spacing w:line="280" w:lineRule="exact"/>
              <w:rPr>
                <w:rFonts w:ascii="仿宋_GB2312" w:hAnsi="仿宋" w:eastAsia="仿宋_GB2312"/>
                <w:szCs w:val="21"/>
              </w:rPr>
            </w:pPr>
            <w:r>
              <w:rPr>
                <w:rFonts w:hint="eastAsia" w:ascii="仿宋_GB2312" w:hAnsi="宋体" w:eastAsia="仿宋_GB2312"/>
                <w:szCs w:val="21"/>
              </w:rPr>
              <w:t>情形2：扣5分/人</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4</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JJC202004</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工地试验室或授权负责人未经母体机构有效授权</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未经母体有效授权的；负责人变更后未重新授权的</w:t>
            </w:r>
          </w:p>
        </w:tc>
        <w:tc>
          <w:tcPr>
            <w:tcW w:w="2050" w:type="dxa"/>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扣20分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5</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JJC202005</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授权负责人不是母体机构派出人员或长期不在岗的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授权负责人未登记在母体机构的；授权负责人长期不在岗的</w:t>
            </w:r>
          </w:p>
        </w:tc>
        <w:tc>
          <w:tcPr>
            <w:tcW w:w="2050" w:type="dxa"/>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扣10分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6</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JJC202006</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超出授权范围开展业务</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1.超出授权范围、时间开展试验检测工作的</w:t>
            </w:r>
          </w:p>
          <w:p>
            <w:pPr>
              <w:spacing w:line="280" w:lineRule="exact"/>
              <w:rPr>
                <w:rFonts w:ascii="仿宋_GB2312" w:hAnsi="仿宋" w:eastAsia="仿宋_GB2312" w:cs="仿宋"/>
                <w:szCs w:val="21"/>
              </w:rPr>
            </w:pPr>
            <w:r>
              <w:rPr>
                <w:rFonts w:hint="eastAsia" w:ascii="仿宋_GB2312" w:hAnsi="宋体" w:eastAsia="仿宋_GB2312"/>
                <w:szCs w:val="21"/>
              </w:rPr>
              <w:t>2.对外承接试验检测业务的</w:t>
            </w:r>
          </w:p>
        </w:tc>
        <w:tc>
          <w:tcPr>
            <w:tcW w:w="2050" w:type="dxa"/>
            <w:noWrap w:val="0"/>
            <w:vAlign w:val="center"/>
          </w:tcPr>
          <w:p>
            <w:pPr>
              <w:spacing w:line="280" w:lineRule="exact"/>
              <w:rPr>
                <w:rFonts w:ascii="仿宋_GB2312" w:hAnsi="宋体" w:eastAsia="仿宋_GB2312"/>
                <w:spacing w:val="-4"/>
                <w:szCs w:val="21"/>
              </w:rPr>
            </w:pPr>
            <w:r>
              <w:rPr>
                <w:rFonts w:hint="eastAsia" w:ascii="仿宋_GB2312" w:hAnsi="宋体" w:eastAsia="仿宋_GB2312"/>
                <w:spacing w:val="-4"/>
                <w:szCs w:val="21"/>
              </w:rPr>
              <w:t>情形1：扣5分/参数；</w:t>
            </w:r>
          </w:p>
          <w:p>
            <w:pPr>
              <w:spacing w:line="280" w:lineRule="exact"/>
              <w:rPr>
                <w:rFonts w:ascii="仿宋_GB2312" w:hAnsi="宋体" w:eastAsia="仿宋_GB2312"/>
                <w:szCs w:val="21"/>
              </w:rPr>
            </w:pPr>
            <w:r>
              <w:rPr>
                <w:rFonts w:hint="eastAsia" w:ascii="仿宋_GB2312" w:hAnsi="宋体" w:eastAsia="仿宋_GB2312"/>
                <w:szCs w:val="21"/>
              </w:rPr>
              <w:t>情形2：扣40分</w:t>
            </w:r>
          </w:p>
        </w:tc>
        <w:tc>
          <w:tcPr>
            <w:tcW w:w="696" w:type="dxa"/>
            <w:noWrap w:val="0"/>
            <w:vAlign w:val="center"/>
          </w:tcPr>
          <w:p>
            <w:pPr>
              <w:spacing w:line="280" w:lineRule="exact"/>
              <w:rPr>
                <w:rFonts w:ascii="仿宋_GB2312" w:hAnsi="仿宋" w:eastAsia="仿宋_GB2312"/>
                <w:szCs w:val="21"/>
              </w:rPr>
            </w:pPr>
          </w:p>
        </w:tc>
        <w:tc>
          <w:tcPr>
            <w:tcW w:w="697" w:type="dxa"/>
            <w:noWrap w:val="0"/>
            <w:vAlign w:val="center"/>
          </w:tcPr>
          <w:p>
            <w:pPr>
              <w:spacing w:line="280" w:lineRule="exact"/>
              <w:rPr>
                <w:rFonts w:ascii="仿宋_GB2312" w:hAnsi="仿宋" w:eastAsia="仿宋_GB2312"/>
                <w:szCs w:val="21"/>
              </w:rPr>
            </w:pPr>
          </w:p>
        </w:tc>
        <w:tc>
          <w:tcPr>
            <w:tcW w:w="809" w:type="dxa"/>
            <w:noWrap w:val="0"/>
            <w:vAlign w:val="center"/>
          </w:tcPr>
          <w:p>
            <w:pPr>
              <w:spacing w:line="280" w:lineRule="exact"/>
              <w:rPr>
                <w:rFonts w:ascii="仿宋_GB2312" w:hAnsi="仿宋" w:eastAsia="仿宋_GB2312"/>
                <w:szCs w:val="21"/>
              </w:rPr>
            </w:pPr>
          </w:p>
        </w:tc>
        <w:tc>
          <w:tcPr>
            <w:tcW w:w="720" w:type="dxa"/>
            <w:noWrap w:val="0"/>
            <w:vAlign w:val="center"/>
          </w:tcPr>
          <w:p>
            <w:pPr>
              <w:spacing w:line="280" w:lineRule="exact"/>
              <w:rPr>
                <w:rFonts w:ascii="仿宋_GB2312" w:hAnsi="仿宋" w:eastAsia="仿宋_GB2312"/>
                <w:szCs w:val="21"/>
              </w:rPr>
            </w:pPr>
          </w:p>
        </w:tc>
        <w:tc>
          <w:tcPr>
            <w:tcW w:w="677" w:type="dxa"/>
            <w:noWrap w:val="0"/>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7</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JJC202007</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未按规定或合同配备相应条件的试验检测人员或擅自变更试验检测人员</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助理试验检测师、试验检测工程师的数量达不到规定或合同要求的；未经业主同意擅自变更人员的；变更经业主同意但未履行相关程序的；授权负责人无相关工作经验、类似项目的管理经验，未能提供合同要求的业绩证明或业绩证明造假</w:t>
            </w:r>
          </w:p>
          <w:p>
            <w:pPr>
              <w:spacing w:line="280" w:lineRule="exact"/>
              <w:rPr>
                <w:rFonts w:ascii="仿宋_GB2312" w:hAnsi="仿宋" w:eastAsia="仿宋_GB2312" w:cs="仿宋"/>
                <w:szCs w:val="21"/>
              </w:rPr>
            </w:pPr>
            <w:r>
              <w:rPr>
                <w:rFonts w:hint="eastAsia" w:ascii="仿宋_GB2312" w:hAnsi="宋体" w:eastAsia="仿宋_GB2312"/>
                <w:szCs w:val="21"/>
              </w:rPr>
              <w:t>2.人员履约考勤不满足要求的</w:t>
            </w:r>
          </w:p>
        </w:tc>
        <w:tc>
          <w:tcPr>
            <w:tcW w:w="2050" w:type="dxa"/>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情形1：扣5分/试验检测师·次、3分/助理试验检测师·次，扣分不超过30分；</w:t>
            </w:r>
          </w:p>
          <w:p>
            <w:pPr>
              <w:spacing w:line="280" w:lineRule="exact"/>
              <w:rPr>
                <w:rFonts w:ascii="仿宋_GB2312" w:hAnsi="宋体" w:eastAsia="仿宋_GB2312"/>
                <w:szCs w:val="21"/>
              </w:rPr>
            </w:pPr>
            <w:r>
              <w:rPr>
                <w:rFonts w:hint="eastAsia" w:ascii="仿宋_GB2312" w:hAnsi="宋体" w:eastAsia="仿宋_GB2312"/>
                <w:szCs w:val="21"/>
              </w:rPr>
              <w:t>情形2：扣2分/试验检测师·次、1分/助理试验检测师·次，扣分不超过20分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8</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JJC202008</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未按规定或合同配备满足要求的仪器设备、设备未按规定检定校准的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1.未按规定配备仪器设备、配件、溶剂的；设备已经购置但尚未到位或安装到位后不能正常使用的；设备损坏不能使用的；实际使用仪器精度、量程不满足方法依据或项目要求的</w:t>
            </w:r>
          </w:p>
          <w:p>
            <w:pPr>
              <w:spacing w:line="280" w:lineRule="exact"/>
              <w:rPr>
                <w:rFonts w:ascii="仿宋_GB2312" w:hAnsi="仿宋" w:eastAsia="仿宋_GB2312" w:cs="仿宋"/>
                <w:szCs w:val="21"/>
              </w:rPr>
            </w:pPr>
            <w:r>
              <w:rPr>
                <w:rFonts w:hint="eastAsia" w:ascii="仿宋_GB2312" w:hAnsi="宋体" w:eastAsia="仿宋_GB2312"/>
                <w:szCs w:val="21"/>
              </w:rPr>
              <w:t>2.试验检测使用的仪器设备超过检定周期未实施检定的或超过要求的校准/自校周期未进行校准/自校的；检定/校准结果显示仪器设备不能达到使用要求但仍在使用的；自校程序不满足要求</w:t>
            </w:r>
          </w:p>
        </w:tc>
        <w:tc>
          <w:tcPr>
            <w:tcW w:w="2050" w:type="dxa"/>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情形1：扣2分/台，配件扣1分/件，单次扣分不超过20分；</w:t>
            </w:r>
          </w:p>
          <w:p>
            <w:pPr>
              <w:spacing w:line="280" w:lineRule="exact"/>
              <w:rPr>
                <w:rFonts w:ascii="仿宋_GB2312" w:hAnsi="宋体" w:eastAsia="仿宋_GB2312"/>
                <w:szCs w:val="21"/>
              </w:rPr>
            </w:pPr>
            <w:r>
              <w:rPr>
                <w:rFonts w:hint="eastAsia" w:ascii="仿宋_GB2312" w:hAnsi="宋体" w:eastAsia="仿宋_GB2312"/>
                <w:szCs w:val="21"/>
              </w:rPr>
              <w:t>情形2：扣1分/台，单次扣分不超过10分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9</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JJC202009</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试验检测环境达不到技术标准规定要求的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功能分区不合理；用电、消防、通风、排污排废措施不完善；温湿度控制措施不完善；水泥及混凝土标养不满足要求</w:t>
            </w:r>
          </w:p>
        </w:tc>
        <w:tc>
          <w:tcPr>
            <w:tcW w:w="2050" w:type="dxa"/>
            <w:noWrap w:val="0"/>
            <w:vAlign w:val="center"/>
          </w:tcPr>
          <w:p>
            <w:pPr>
              <w:spacing w:line="280" w:lineRule="exact"/>
              <w:rPr>
                <w:rFonts w:ascii="仿宋_GB2312" w:hAnsi="仿宋" w:eastAsia="仿宋_GB2312"/>
                <w:szCs w:val="21"/>
              </w:rPr>
            </w:pPr>
            <w:r>
              <w:rPr>
                <w:rFonts w:hint="eastAsia" w:ascii="仿宋_GB2312" w:hAnsi="宋体" w:eastAsia="仿宋_GB2312"/>
                <w:szCs w:val="21"/>
              </w:rPr>
              <w:t>扣2分/处，单次扣分不超过10分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pacing w:val="5"/>
                <w:szCs w:val="21"/>
              </w:rPr>
              <w:t>10</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pacing w:val="5"/>
                <w:szCs w:val="21"/>
              </w:rPr>
              <w:t>JJC202010</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报告签字人不具备资格；试验记录、报告存在代签事实的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试验记录、报告签字人为无证人员或非持证专业或未在本单位从业登记的；报告审核和签发人为助理试验检测师的；报告签发人非授权签字人的；试验记录、报告存在代签事实</w:t>
            </w:r>
          </w:p>
        </w:tc>
        <w:tc>
          <w:tcPr>
            <w:tcW w:w="2050" w:type="dxa"/>
            <w:noWrap w:val="0"/>
            <w:vAlign w:val="center"/>
          </w:tcPr>
          <w:p>
            <w:pPr>
              <w:spacing w:line="280" w:lineRule="exact"/>
              <w:rPr>
                <w:rFonts w:ascii="仿宋_GB2312" w:hAnsi="仿宋" w:eastAsia="仿宋_GB2312"/>
                <w:szCs w:val="21"/>
              </w:rPr>
            </w:pPr>
            <w:r>
              <w:rPr>
                <w:rFonts w:hint="eastAsia" w:ascii="仿宋_GB2312" w:hAnsi="宋体" w:eastAsia="仿宋_GB2312"/>
                <w:szCs w:val="21"/>
              </w:rPr>
              <w:t>扣2分/份、单次扣分不超过10分</w:t>
            </w:r>
          </w:p>
        </w:tc>
        <w:tc>
          <w:tcPr>
            <w:tcW w:w="696" w:type="dxa"/>
            <w:noWrap w:val="0"/>
            <w:vAlign w:val="center"/>
          </w:tcPr>
          <w:p>
            <w:pPr>
              <w:spacing w:line="280" w:lineRule="exact"/>
              <w:rPr>
                <w:rFonts w:ascii="仿宋_GB2312" w:hAnsi="仿宋" w:eastAsia="仿宋_GB2312"/>
                <w:szCs w:val="21"/>
              </w:rPr>
            </w:pPr>
          </w:p>
        </w:tc>
        <w:tc>
          <w:tcPr>
            <w:tcW w:w="697" w:type="dxa"/>
            <w:noWrap w:val="0"/>
            <w:vAlign w:val="center"/>
          </w:tcPr>
          <w:p>
            <w:pPr>
              <w:spacing w:line="280" w:lineRule="exact"/>
              <w:rPr>
                <w:rFonts w:ascii="仿宋_GB2312" w:hAnsi="仿宋" w:eastAsia="仿宋_GB2312"/>
                <w:szCs w:val="21"/>
              </w:rPr>
            </w:pPr>
          </w:p>
        </w:tc>
        <w:tc>
          <w:tcPr>
            <w:tcW w:w="809" w:type="dxa"/>
            <w:noWrap w:val="0"/>
            <w:vAlign w:val="center"/>
          </w:tcPr>
          <w:p>
            <w:pPr>
              <w:spacing w:line="280" w:lineRule="exact"/>
              <w:rPr>
                <w:rFonts w:ascii="仿宋_GB2312" w:hAnsi="仿宋" w:eastAsia="仿宋_GB2312"/>
                <w:szCs w:val="21"/>
              </w:rPr>
            </w:pPr>
          </w:p>
        </w:tc>
        <w:tc>
          <w:tcPr>
            <w:tcW w:w="720" w:type="dxa"/>
            <w:noWrap w:val="0"/>
            <w:vAlign w:val="center"/>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11</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JJC202011</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试验检测原始记录信息及数据记录不全，结论不准确，试验检测报告不完整（含漏签、漏盖章及错盖章），试验检测频率不满足规范或合同要求</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原始记录信息不全、数据记录不全的；结论不准确、结论依据不正确的；试验报告漏签字、漏盖章及错盖章的；原材料和实体检测频率达不到规范或合同要求的</w:t>
            </w:r>
          </w:p>
        </w:tc>
        <w:tc>
          <w:tcPr>
            <w:tcW w:w="2050" w:type="dxa"/>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扣3分/类</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12</w:t>
            </w:r>
          </w:p>
        </w:tc>
        <w:tc>
          <w:tcPr>
            <w:tcW w:w="1206"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JJC202012</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未按规定上报发现的试验检测不合格事项或不合格报告</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不合格报告出具后未在2个工作日内通过智慧质监系统报送省交通质安局的，或未及时报送市级质监机构的</w:t>
            </w:r>
          </w:p>
        </w:tc>
        <w:tc>
          <w:tcPr>
            <w:tcW w:w="2050" w:type="dxa"/>
            <w:noWrap w:val="0"/>
            <w:vAlign w:val="center"/>
          </w:tcPr>
          <w:p>
            <w:pPr>
              <w:spacing w:line="240" w:lineRule="exact"/>
              <w:jc w:val="center"/>
              <w:rPr>
                <w:rFonts w:ascii="仿宋_GB2312" w:hAnsi="仿宋" w:eastAsia="仿宋_GB2312"/>
                <w:szCs w:val="21"/>
              </w:rPr>
            </w:pPr>
            <w:r>
              <w:rPr>
                <w:rFonts w:hint="eastAsia" w:ascii="仿宋_GB2312" w:hAnsi="宋体" w:eastAsia="仿宋_GB2312"/>
                <w:szCs w:val="21"/>
              </w:rPr>
              <w:t>扣5分/次</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13</w:t>
            </w:r>
          </w:p>
        </w:tc>
        <w:tc>
          <w:tcPr>
            <w:tcW w:w="1206"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JJC202013</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对各级监督部门提出的检查意见整改未闭合的或监督部门认定的监理工程师、项目业主提出的检查意见整改未闭合的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eastAsia="仿宋_GB2312"/>
                <w:szCs w:val="21"/>
              </w:rPr>
            </w:pPr>
            <w:r>
              <w:rPr>
                <w:rFonts w:hint="eastAsia" w:ascii="仿宋_GB2312" w:hAnsi="宋体" w:eastAsia="仿宋_GB2312"/>
                <w:szCs w:val="21"/>
              </w:rPr>
              <w:t>1.未按检查意见进行整改</w:t>
            </w:r>
          </w:p>
          <w:p>
            <w:pPr>
              <w:spacing w:line="240" w:lineRule="exact"/>
              <w:rPr>
                <w:rFonts w:ascii="仿宋_GB2312" w:hAnsi="仿宋" w:eastAsia="仿宋_GB2312" w:cs="仿宋"/>
                <w:szCs w:val="21"/>
              </w:rPr>
            </w:pPr>
            <w:r>
              <w:rPr>
                <w:rFonts w:hint="eastAsia" w:ascii="仿宋_GB2312" w:hAnsi="宋体" w:eastAsia="仿宋_GB2312"/>
                <w:szCs w:val="21"/>
              </w:rPr>
              <w:t>2.未在规定期限内提交整改资料的；整改及反馈资料不全或不能闭合的</w:t>
            </w:r>
          </w:p>
        </w:tc>
        <w:tc>
          <w:tcPr>
            <w:tcW w:w="2050" w:type="dxa"/>
            <w:noWrap w:val="0"/>
            <w:vAlign w:val="center"/>
          </w:tcPr>
          <w:p>
            <w:pPr>
              <w:spacing w:line="220" w:lineRule="exact"/>
              <w:jc w:val="center"/>
              <w:rPr>
                <w:rFonts w:ascii="仿宋_GB2312" w:hAnsi="宋体" w:eastAsia="仿宋_GB2312"/>
                <w:szCs w:val="21"/>
              </w:rPr>
            </w:pPr>
            <w:r>
              <w:rPr>
                <w:rFonts w:hint="eastAsia" w:ascii="仿宋_GB2312" w:hAnsi="宋体" w:eastAsia="仿宋_GB2312"/>
                <w:szCs w:val="21"/>
              </w:rPr>
              <w:t>情形1：扣10分/项；</w:t>
            </w:r>
          </w:p>
          <w:p>
            <w:pPr>
              <w:spacing w:line="220" w:lineRule="exact"/>
              <w:jc w:val="center"/>
              <w:rPr>
                <w:rFonts w:ascii="仿宋_GB2312" w:hAnsi="宋体" w:eastAsia="仿宋_GB2312"/>
                <w:szCs w:val="21"/>
              </w:rPr>
            </w:pPr>
            <w:r>
              <w:rPr>
                <w:rFonts w:hint="eastAsia" w:ascii="仿宋_GB2312" w:hAnsi="宋体" w:eastAsia="仿宋_GB2312"/>
                <w:szCs w:val="21"/>
              </w:rPr>
              <w:t>情形2：扣5分/项</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14</w:t>
            </w:r>
          </w:p>
        </w:tc>
        <w:tc>
          <w:tcPr>
            <w:tcW w:w="1206"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JJC202015</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严重违反试验检测技术规程操作的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eastAsia="仿宋_GB2312"/>
                <w:szCs w:val="21"/>
              </w:rPr>
            </w:pPr>
            <w:r>
              <w:rPr>
                <w:rFonts w:hint="eastAsia" w:ascii="仿宋_GB2312" w:hAnsi="宋体" w:eastAsia="仿宋_GB2312"/>
                <w:szCs w:val="21"/>
              </w:rPr>
              <w:t>1.现场人员采用错误的（或错误采用）试验检测方法、仪器设备，任意删减、增加试验检测流程的；违反试验操作规程，造成试验数据失真的</w:t>
            </w:r>
          </w:p>
          <w:p>
            <w:pPr>
              <w:spacing w:line="240" w:lineRule="exact"/>
              <w:rPr>
                <w:rFonts w:ascii="仿宋_GB2312" w:hAnsi="仿宋" w:eastAsia="仿宋_GB2312" w:cs="仿宋"/>
                <w:szCs w:val="21"/>
              </w:rPr>
            </w:pPr>
            <w:r>
              <w:rPr>
                <w:rFonts w:hint="eastAsia" w:ascii="仿宋_GB2312" w:hAnsi="宋体" w:eastAsia="仿宋_GB2312"/>
                <w:szCs w:val="21"/>
              </w:rPr>
              <w:t>2.仪器设备操作规程明显不满足规程规范要求或仪器设备精度、量程不满足规程规范要求</w:t>
            </w:r>
          </w:p>
        </w:tc>
        <w:tc>
          <w:tcPr>
            <w:tcW w:w="2050" w:type="dxa"/>
            <w:noWrap w:val="0"/>
            <w:vAlign w:val="center"/>
          </w:tcPr>
          <w:p>
            <w:pPr>
              <w:spacing w:line="220" w:lineRule="exact"/>
              <w:jc w:val="center"/>
              <w:rPr>
                <w:rFonts w:ascii="仿宋_GB2312" w:hAnsi="宋体" w:eastAsia="仿宋_GB2312"/>
                <w:szCs w:val="21"/>
              </w:rPr>
            </w:pPr>
            <w:r>
              <w:rPr>
                <w:rFonts w:hint="eastAsia" w:ascii="仿宋_GB2312" w:hAnsi="宋体" w:eastAsia="仿宋_GB2312"/>
                <w:szCs w:val="21"/>
              </w:rPr>
              <w:t>情形1：扣10分/项；</w:t>
            </w:r>
          </w:p>
          <w:p>
            <w:pPr>
              <w:spacing w:line="220" w:lineRule="exact"/>
              <w:jc w:val="center"/>
              <w:rPr>
                <w:rFonts w:ascii="仿宋_GB2312" w:hAnsi="宋体" w:eastAsia="仿宋_GB2312"/>
                <w:szCs w:val="21"/>
              </w:rPr>
            </w:pPr>
            <w:r>
              <w:rPr>
                <w:rFonts w:hint="eastAsia" w:ascii="仿宋_GB2312" w:hAnsi="宋体" w:eastAsia="仿宋_GB2312"/>
                <w:szCs w:val="21"/>
              </w:rPr>
              <w:t>情形2：扣5分/项</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15</w:t>
            </w:r>
          </w:p>
        </w:tc>
        <w:tc>
          <w:tcPr>
            <w:tcW w:w="1206" w:type="dxa"/>
            <w:noWrap w:val="0"/>
            <w:vAlign w:val="center"/>
          </w:tcPr>
          <w:p>
            <w:pPr>
              <w:spacing w:line="240" w:lineRule="exact"/>
              <w:rPr>
                <w:rFonts w:ascii="仿宋_GB2312" w:hAnsi="仿宋" w:eastAsia="仿宋_GB2312" w:cs="仿宋"/>
                <w:szCs w:val="21"/>
              </w:rPr>
            </w:pPr>
            <w:r>
              <w:rPr>
                <w:rFonts w:hint="eastAsia" w:ascii="仿宋_GB2312" w:hAnsi="仿宋" w:eastAsia="仿宋_GB2312" w:cs="仿宋"/>
                <w:szCs w:val="21"/>
              </w:rPr>
              <w:t>JJC202016</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工地试验室未履行合同擅自撤离工地的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未履行合同义务且未与委托方达成一致书面意见擅自撤离工地的</w:t>
            </w:r>
          </w:p>
        </w:tc>
        <w:tc>
          <w:tcPr>
            <w:tcW w:w="2050" w:type="dxa"/>
            <w:noWrap w:val="0"/>
            <w:vAlign w:val="center"/>
          </w:tcPr>
          <w:p>
            <w:pPr>
              <w:spacing w:line="240" w:lineRule="exact"/>
              <w:jc w:val="center"/>
              <w:rPr>
                <w:rFonts w:ascii="仿宋_GB2312" w:hAnsi="仿宋" w:eastAsia="仿宋_GB2312"/>
                <w:szCs w:val="21"/>
              </w:rPr>
            </w:pPr>
            <w:r>
              <w:rPr>
                <w:rFonts w:hint="eastAsia" w:ascii="仿宋_GB2312" w:hAnsi="宋体" w:eastAsia="仿宋_GB2312"/>
                <w:szCs w:val="21"/>
              </w:rPr>
              <w:t>扣100分</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16</w:t>
            </w:r>
          </w:p>
        </w:tc>
        <w:tc>
          <w:tcPr>
            <w:tcW w:w="1206" w:type="dxa"/>
            <w:noWrap w:val="0"/>
            <w:vAlign w:val="center"/>
          </w:tcPr>
          <w:p>
            <w:pPr>
              <w:spacing w:line="240" w:lineRule="exact"/>
              <w:rPr>
                <w:rFonts w:ascii="仿宋_GB2312" w:hAnsi="仿宋" w:eastAsia="仿宋_GB2312" w:cs="仿宋"/>
                <w:szCs w:val="21"/>
              </w:rPr>
            </w:pPr>
            <w:r>
              <w:rPr>
                <w:rFonts w:hint="eastAsia" w:ascii="仿宋_GB2312" w:hAnsi="仿宋" w:eastAsia="仿宋_GB2312" w:cs="仿宋"/>
                <w:szCs w:val="21"/>
              </w:rPr>
              <w:t>JJC202017</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存在严重失信行为，作为责任单位被部、省级交通运输及以上有关部门通报批评或行政处罚的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被部、省级交通运输及以上有关部门通报批评或行政处罚的</w:t>
            </w:r>
          </w:p>
        </w:tc>
        <w:tc>
          <w:tcPr>
            <w:tcW w:w="2050" w:type="dxa"/>
            <w:noWrap w:val="0"/>
            <w:vAlign w:val="center"/>
          </w:tcPr>
          <w:p>
            <w:pPr>
              <w:spacing w:line="240" w:lineRule="exact"/>
              <w:jc w:val="center"/>
              <w:rPr>
                <w:rFonts w:ascii="仿宋_GB2312" w:hAnsi="仿宋" w:eastAsia="仿宋_GB2312"/>
                <w:szCs w:val="21"/>
              </w:rPr>
            </w:pPr>
            <w:r>
              <w:rPr>
                <w:rFonts w:hint="eastAsia" w:ascii="仿宋_GB2312" w:hAnsi="宋体" w:eastAsia="仿宋_GB2312"/>
                <w:szCs w:val="21"/>
              </w:rPr>
              <w:t>扣20分/次</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17</w:t>
            </w:r>
          </w:p>
        </w:tc>
        <w:tc>
          <w:tcPr>
            <w:tcW w:w="1206" w:type="dxa"/>
            <w:noWrap w:val="0"/>
            <w:vAlign w:val="center"/>
          </w:tcPr>
          <w:p>
            <w:pPr>
              <w:spacing w:line="240" w:lineRule="exact"/>
              <w:rPr>
                <w:rFonts w:ascii="仿宋_GB2312" w:hAnsi="仿宋" w:eastAsia="仿宋_GB2312" w:cs="仿宋"/>
                <w:szCs w:val="21"/>
              </w:rPr>
            </w:pPr>
            <w:r>
              <w:rPr>
                <w:rFonts w:hint="eastAsia" w:ascii="仿宋_GB2312" w:hAnsi="仿宋" w:eastAsia="仿宋_GB2312" w:cs="仿宋"/>
                <w:szCs w:val="21"/>
              </w:rPr>
              <w:t>JJC202018</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未按规定参加信用评价的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eastAsia="仿宋_GB2312"/>
                <w:szCs w:val="21"/>
              </w:rPr>
            </w:pPr>
            <w:r>
              <w:rPr>
                <w:rFonts w:hint="eastAsia" w:ascii="仿宋_GB2312" w:hAnsi="宋体" w:eastAsia="仿宋_GB2312"/>
                <w:szCs w:val="21"/>
              </w:rPr>
              <w:t>1.现场检测项目未向质监机构报备或未纳入日常监管的</w:t>
            </w:r>
          </w:p>
          <w:p>
            <w:pPr>
              <w:spacing w:line="240" w:lineRule="exact"/>
              <w:rPr>
                <w:rFonts w:ascii="仿宋_GB2312" w:hAnsi="宋体" w:eastAsia="仿宋_GB2312"/>
                <w:szCs w:val="21"/>
              </w:rPr>
            </w:pPr>
            <w:r>
              <w:rPr>
                <w:rFonts w:hint="eastAsia" w:ascii="仿宋_GB2312" w:hAnsi="宋体" w:eastAsia="仿宋_GB2312"/>
                <w:szCs w:val="21"/>
              </w:rPr>
              <w:t>2.或无正当理由未按规定参加信用评价的</w:t>
            </w:r>
          </w:p>
          <w:p>
            <w:pPr>
              <w:spacing w:line="240" w:lineRule="exact"/>
              <w:rPr>
                <w:rFonts w:ascii="仿宋_GB2312" w:hAnsi="仿宋" w:eastAsia="仿宋_GB2312" w:cs="仿宋"/>
                <w:spacing w:val="-20"/>
                <w:szCs w:val="21"/>
              </w:rPr>
            </w:pPr>
            <w:r>
              <w:rPr>
                <w:rFonts w:hint="eastAsia" w:ascii="仿宋_GB2312" w:hAnsi="宋体" w:eastAsia="仿宋_GB2312"/>
                <w:szCs w:val="21"/>
              </w:rPr>
              <w:t>3.信用评价过程中弄虚作假的</w:t>
            </w:r>
          </w:p>
        </w:tc>
        <w:tc>
          <w:tcPr>
            <w:tcW w:w="2050" w:type="dxa"/>
            <w:noWrap w:val="0"/>
            <w:vAlign w:val="center"/>
          </w:tcPr>
          <w:p>
            <w:pPr>
              <w:spacing w:line="240" w:lineRule="exact"/>
              <w:rPr>
                <w:rFonts w:ascii="仿宋_GB2312" w:hAnsi="宋体" w:eastAsia="仿宋_GB2312"/>
                <w:szCs w:val="21"/>
              </w:rPr>
            </w:pPr>
            <w:r>
              <w:rPr>
                <w:rFonts w:hint="eastAsia" w:ascii="仿宋_GB2312" w:hAnsi="宋体" w:eastAsia="仿宋_GB2312"/>
                <w:szCs w:val="21"/>
              </w:rPr>
              <w:t>情形1：扣40分；</w:t>
            </w:r>
          </w:p>
          <w:p>
            <w:pPr>
              <w:spacing w:line="240" w:lineRule="exact"/>
              <w:rPr>
                <w:rFonts w:ascii="仿宋_GB2312" w:hAnsi="宋体" w:eastAsia="仿宋_GB2312"/>
                <w:szCs w:val="21"/>
              </w:rPr>
            </w:pPr>
            <w:r>
              <w:rPr>
                <w:rFonts w:hint="eastAsia" w:ascii="仿宋_GB2312" w:hAnsi="宋体" w:eastAsia="仿宋_GB2312"/>
                <w:szCs w:val="21"/>
              </w:rPr>
              <w:t>情形2：扣20分；</w:t>
            </w:r>
          </w:p>
          <w:p>
            <w:pPr>
              <w:spacing w:line="240" w:lineRule="exact"/>
              <w:rPr>
                <w:rFonts w:ascii="仿宋_GB2312" w:hAnsi="仿宋" w:eastAsia="仿宋_GB2312"/>
                <w:szCs w:val="21"/>
              </w:rPr>
            </w:pPr>
            <w:r>
              <w:rPr>
                <w:rFonts w:hint="eastAsia" w:ascii="仿宋_GB2312" w:hAnsi="宋体" w:eastAsia="仿宋_GB2312"/>
                <w:szCs w:val="21"/>
              </w:rPr>
              <w:t>情形3：扣15分</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18</w:t>
            </w:r>
          </w:p>
        </w:tc>
        <w:tc>
          <w:tcPr>
            <w:tcW w:w="1206" w:type="dxa"/>
            <w:noWrap w:val="0"/>
            <w:vAlign w:val="center"/>
          </w:tcPr>
          <w:p>
            <w:pPr>
              <w:spacing w:line="240" w:lineRule="exact"/>
              <w:rPr>
                <w:rFonts w:ascii="仿宋_GB2312" w:hAnsi="仿宋" w:eastAsia="仿宋_GB2312" w:cs="仿宋"/>
                <w:szCs w:val="21"/>
              </w:rPr>
            </w:pPr>
            <w:r>
              <w:rPr>
                <w:rFonts w:hint="eastAsia" w:ascii="仿宋_GB2312" w:hAnsi="仿宋" w:eastAsia="仿宋_GB2312" w:cs="仿宋"/>
                <w:szCs w:val="21"/>
              </w:rPr>
              <w:t>JJC202019</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试验样品管理存在人为选择性取样、样品流转工作失控、样品保管条件不满足要求、未按规定留样等不规范行为的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eastAsia="仿宋_GB2312"/>
                <w:szCs w:val="21"/>
              </w:rPr>
            </w:pPr>
            <w:r>
              <w:rPr>
                <w:rFonts w:hint="eastAsia" w:ascii="仿宋_GB2312" w:hAnsi="宋体" w:eastAsia="仿宋_GB2312"/>
                <w:szCs w:val="21"/>
              </w:rPr>
              <w:t>1.不按规范随机取样，存在人为选择性取样的；样品流转中样品标签丢失或样品受污染的</w:t>
            </w:r>
          </w:p>
          <w:p>
            <w:pPr>
              <w:spacing w:line="240" w:lineRule="exact"/>
              <w:rPr>
                <w:rFonts w:ascii="仿宋_GB2312" w:hAnsi="仿宋" w:eastAsia="仿宋_GB2312" w:cs="仿宋"/>
                <w:szCs w:val="21"/>
              </w:rPr>
            </w:pPr>
            <w:r>
              <w:rPr>
                <w:rFonts w:hint="eastAsia" w:ascii="仿宋_GB2312" w:hAnsi="宋体" w:eastAsia="仿宋_GB2312"/>
                <w:szCs w:val="21"/>
              </w:rPr>
              <w:t>2.样品保管条件不满足温度、湿度或通风、避光要求的；未按有关规定或体系要求留样的</w:t>
            </w:r>
          </w:p>
        </w:tc>
        <w:tc>
          <w:tcPr>
            <w:tcW w:w="2050" w:type="dxa"/>
            <w:noWrap w:val="0"/>
            <w:vAlign w:val="center"/>
          </w:tcPr>
          <w:p>
            <w:pPr>
              <w:spacing w:line="240" w:lineRule="exact"/>
              <w:rPr>
                <w:rFonts w:ascii="仿宋_GB2312" w:hAnsi="宋体" w:eastAsia="仿宋_GB2312"/>
                <w:szCs w:val="21"/>
              </w:rPr>
            </w:pPr>
            <w:r>
              <w:rPr>
                <w:rFonts w:hint="eastAsia" w:ascii="仿宋_GB2312" w:hAnsi="宋体" w:eastAsia="仿宋_GB2312"/>
                <w:szCs w:val="21"/>
              </w:rPr>
              <w:t>情形1：扣5分/项；</w:t>
            </w:r>
          </w:p>
          <w:p>
            <w:pPr>
              <w:spacing w:line="240" w:lineRule="exact"/>
              <w:rPr>
                <w:rFonts w:ascii="仿宋_GB2312" w:hAnsi="仿宋" w:eastAsia="仿宋_GB2312"/>
                <w:szCs w:val="21"/>
              </w:rPr>
            </w:pPr>
            <w:r>
              <w:rPr>
                <w:rFonts w:hint="eastAsia" w:ascii="仿宋_GB2312" w:hAnsi="宋体" w:eastAsia="仿宋_GB2312"/>
                <w:szCs w:val="21"/>
              </w:rPr>
              <w:t>情形2：扣3分/项</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19</w:t>
            </w:r>
          </w:p>
        </w:tc>
        <w:tc>
          <w:tcPr>
            <w:tcW w:w="1206" w:type="dxa"/>
            <w:noWrap w:val="0"/>
            <w:vAlign w:val="center"/>
          </w:tcPr>
          <w:p>
            <w:pPr>
              <w:spacing w:line="240" w:lineRule="exact"/>
              <w:rPr>
                <w:rFonts w:ascii="仿宋_GB2312" w:hAnsi="仿宋" w:eastAsia="仿宋_GB2312" w:cs="仿宋"/>
                <w:szCs w:val="21"/>
              </w:rPr>
            </w:pPr>
            <w:r>
              <w:rPr>
                <w:rFonts w:hint="eastAsia" w:ascii="仿宋_GB2312" w:hAnsi="仿宋" w:eastAsia="仿宋_GB2312" w:cs="仿宋"/>
                <w:szCs w:val="21"/>
              </w:rPr>
              <w:t>JJC202020</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试验检测档案管理不规范</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eastAsia="仿宋_GB2312"/>
                <w:szCs w:val="21"/>
              </w:rPr>
            </w:pPr>
            <w:r>
              <w:rPr>
                <w:rFonts w:hint="eastAsia" w:ascii="仿宋_GB2312" w:hAnsi="宋体" w:eastAsia="仿宋_GB2312"/>
                <w:szCs w:val="21"/>
              </w:rPr>
              <w:t>1.归档资料缺失</w:t>
            </w:r>
          </w:p>
          <w:p>
            <w:pPr>
              <w:spacing w:line="240" w:lineRule="exact"/>
              <w:rPr>
                <w:rFonts w:ascii="仿宋_GB2312" w:hAnsi="仿宋" w:eastAsia="仿宋_GB2312" w:cs="仿宋"/>
                <w:szCs w:val="21"/>
              </w:rPr>
            </w:pPr>
            <w:r>
              <w:rPr>
                <w:rFonts w:hint="eastAsia" w:ascii="仿宋_GB2312" w:hAnsi="宋体" w:eastAsia="仿宋_GB2312"/>
                <w:szCs w:val="21"/>
              </w:rPr>
              <w:t>2.资料分类不清晰；归档资料无目录及编号可查询</w:t>
            </w:r>
          </w:p>
        </w:tc>
        <w:tc>
          <w:tcPr>
            <w:tcW w:w="2050" w:type="dxa"/>
            <w:noWrap w:val="0"/>
            <w:vAlign w:val="center"/>
          </w:tcPr>
          <w:p>
            <w:pPr>
              <w:spacing w:line="240" w:lineRule="exact"/>
              <w:rPr>
                <w:rFonts w:ascii="仿宋_GB2312" w:hAnsi="宋体" w:eastAsia="仿宋_GB2312"/>
                <w:szCs w:val="21"/>
              </w:rPr>
            </w:pPr>
            <w:r>
              <w:rPr>
                <w:rFonts w:hint="eastAsia" w:ascii="仿宋_GB2312" w:hAnsi="宋体" w:eastAsia="仿宋_GB2312"/>
                <w:szCs w:val="21"/>
              </w:rPr>
              <w:t>情形1；扣5分/项；</w:t>
            </w:r>
          </w:p>
          <w:p>
            <w:pPr>
              <w:spacing w:line="240" w:lineRule="exact"/>
              <w:rPr>
                <w:rFonts w:ascii="仿宋_GB2312" w:hAnsi="仿宋" w:eastAsia="仿宋_GB2312"/>
                <w:szCs w:val="21"/>
              </w:rPr>
            </w:pPr>
            <w:r>
              <w:rPr>
                <w:rFonts w:hint="eastAsia" w:ascii="仿宋_GB2312" w:hAnsi="宋体" w:eastAsia="仿宋_GB2312"/>
                <w:szCs w:val="21"/>
              </w:rPr>
              <w:t>情形2：扣2分/项</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20</w:t>
            </w:r>
          </w:p>
        </w:tc>
        <w:tc>
          <w:tcPr>
            <w:tcW w:w="1206"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JJC202021</w:t>
            </w:r>
          </w:p>
        </w:tc>
        <w:tc>
          <w:tcPr>
            <w:tcW w:w="2596" w:type="dxa"/>
            <w:gridSpan w:val="2"/>
            <w:noWrap w:val="0"/>
            <w:vAlign w:val="center"/>
          </w:tcPr>
          <w:p>
            <w:pPr>
              <w:spacing w:line="240" w:lineRule="exact"/>
              <w:rPr>
                <w:rFonts w:ascii="仿宋_GB2312" w:hAnsi="宋体" w:eastAsia="仿宋_GB2312"/>
                <w:szCs w:val="21"/>
              </w:rPr>
            </w:pPr>
            <w:r>
              <w:rPr>
                <w:rFonts w:hint="eastAsia" w:ascii="仿宋_GB2312" w:hAnsi="宋体" w:eastAsia="仿宋_GB2312"/>
                <w:szCs w:val="21"/>
              </w:rPr>
              <w:t>存在其他不规范行为的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Cs w:val="21"/>
              </w:rPr>
            </w:pPr>
          </w:p>
        </w:tc>
        <w:tc>
          <w:tcPr>
            <w:tcW w:w="2050" w:type="dxa"/>
            <w:noWrap w:val="0"/>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扣1-5分/次</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01" w:type="dxa"/>
            <w:noWrap w:val="0"/>
            <w:vAlign w:val="center"/>
          </w:tcPr>
          <w:p>
            <w:pPr>
              <w:spacing w:line="300" w:lineRule="exact"/>
              <w:jc w:val="center"/>
              <w:rPr>
                <w:rFonts w:ascii="仿宋_GB2312" w:hAnsi="仿宋" w:eastAsia="仿宋_GB2312"/>
                <w:szCs w:val="21"/>
              </w:rPr>
            </w:pPr>
          </w:p>
        </w:tc>
        <w:tc>
          <w:tcPr>
            <w:tcW w:w="8196" w:type="dxa"/>
            <w:gridSpan w:val="5"/>
            <w:noWrap w:val="0"/>
            <w:vAlign w:val="center"/>
          </w:tcPr>
          <w:p>
            <w:pPr>
              <w:spacing w:line="340" w:lineRule="exact"/>
              <w:jc w:val="center"/>
              <w:rPr>
                <w:rFonts w:ascii="仿宋_GB2312" w:hAnsi="仿宋" w:eastAsia="仿宋_GB2312"/>
                <w:szCs w:val="21"/>
              </w:rPr>
            </w:pPr>
            <w:r>
              <w:rPr>
                <w:rFonts w:hint="eastAsia" w:ascii="仿宋_GB2312" w:hAnsi="仿宋" w:eastAsia="仿宋_GB2312"/>
                <w:szCs w:val="21"/>
              </w:rPr>
              <w:t>合   计</w:t>
            </w:r>
          </w:p>
        </w:tc>
        <w:tc>
          <w:tcPr>
            <w:tcW w:w="2050" w:type="dxa"/>
            <w:noWrap w:val="0"/>
            <w:vAlign w:val="center"/>
          </w:tcPr>
          <w:p>
            <w:pPr>
              <w:spacing w:line="340" w:lineRule="exact"/>
              <w:rPr>
                <w:rFonts w:ascii="仿宋_GB2312" w:hAnsi="仿宋" w:eastAsia="仿宋_GB2312"/>
                <w:szCs w:val="21"/>
              </w:rPr>
            </w:pPr>
          </w:p>
        </w:tc>
        <w:tc>
          <w:tcPr>
            <w:tcW w:w="696" w:type="dxa"/>
            <w:noWrap w:val="0"/>
            <w:vAlign w:val="center"/>
          </w:tcPr>
          <w:p>
            <w:pPr>
              <w:spacing w:line="300" w:lineRule="exact"/>
              <w:jc w:val="center"/>
              <w:rPr>
                <w:rFonts w:ascii="仿宋_GB2312" w:hAnsi="仿宋" w:eastAsia="仿宋_GB2312"/>
                <w:szCs w:val="21"/>
              </w:rPr>
            </w:pPr>
          </w:p>
        </w:tc>
        <w:tc>
          <w:tcPr>
            <w:tcW w:w="697" w:type="dxa"/>
            <w:noWrap w:val="0"/>
            <w:vAlign w:val="center"/>
          </w:tcPr>
          <w:p>
            <w:pPr>
              <w:spacing w:line="300" w:lineRule="exact"/>
              <w:jc w:val="center"/>
              <w:rPr>
                <w:rFonts w:ascii="仿宋_GB2312" w:hAnsi="仿宋" w:eastAsia="仿宋_GB2312"/>
                <w:szCs w:val="21"/>
              </w:rPr>
            </w:pPr>
          </w:p>
        </w:tc>
        <w:tc>
          <w:tcPr>
            <w:tcW w:w="809" w:type="dxa"/>
            <w:noWrap w:val="0"/>
            <w:vAlign w:val="center"/>
          </w:tcPr>
          <w:p>
            <w:pPr>
              <w:spacing w:line="300" w:lineRule="exact"/>
              <w:jc w:val="center"/>
              <w:rPr>
                <w:rFonts w:ascii="仿宋_GB2312" w:hAnsi="仿宋" w:eastAsia="仿宋_GB2312"/>
                <w:szCs w:val="21"/>
              </w:rPr>
            </w:pPr>
          </w:p>
        </w:tc>
        <w:tc>
          <w:tcPr>
            <w:tcW w:w="720" w:type="dxa"/>
            <w:noWrap w:val="0"/>
            <w:vAlign w:val="center"/>
          </w:tcPr>
          <w:p>
            <w:pPr>
              <w:spacing w:line="300" w:lineRule="exact"/>
              <w:jc w:val="center"/>
              <w:rPr>
                <w:rFonts w:ascii="仿宋_GB2312" w:hAnsi="仿宋" w:eastAsia="仿宋_GB2312"/>
                <w:szCs w:val="21"/>
              </w:rPr>
            </w:pPr>
          </w:p>
        </w:tc>
        <w:tc>
          <w:tcPr>
            <w:tcW w:w="677" w:type="dxa"/>
            <w:noWrap w:val="0"/>
            <w:vAlign w:val="center"/>
          </w:tcPr>
          <w:p>
            <w:pPr>
              <w:spacing w:line="30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1" w:type="dxa"/>
            <w:noWrap w:val="0"/>
            <w:vAlign w:val="center"/>
          </w:tcPr>
          <w:p>
            <w:pPr>
              <w:spacing w:line="300" w:lineRule="exact"/>
              <w:jc w:val="center"/>
              <w:rPr>
                <w:rFonts w:ascii="仿宋_GB2312" w:hAnsi="仿宋" w:eastAsia="仿宋_GB2312"/>
                <w:szCs w:val="21"/>
              </w:rPr>
            </w:pPr>
          </w:p>
        </w:tc>
        <w:tc>
          <w:tcPr>
            <w:tcW w:w="8196" w:type="dxa"/>
            <w:gridSpan w:val="5"/>
            <w:noWrap w:val="0"/>
            <w:vAlign w:val="center"/>
          </w:tcPr>
          <w:p>
            <w:pPr>
              <w:spacing w:line="340" w:lineRule="exact"/>
              <w:jc w:val="center"/>
              <w:rPr>
                <w:rFonts w:ascii="仿宋_GB2312" w:hAnsi="仿宋" w:eastAsia="仿宋_GB2312"/>
                <w:szCs w:val="21"/>
              </w:rPr>
            </w:pPr>
            <w:r>
              <w:rPr>
                <w:rFonts w:hint="eastAsia" w:ascii="仿宋_GB2312" w:hAnsi="仿宋" w:eastAsia="仿宋_GB2312"/>
                <w:szCs w:val="21"/>
              </w:rPr>
              <w:t>得分</w:t>
            </w:r>
          </w:p>
        </w:tc>
        <w:tc>
          <w:tcPr>
            <w:tcW w:w="2050" w:type="dxa"/>
            <w:noWrap w:val="0"/>
            <w:vAlign w:val="center"/>
          </w:tcPr>
          <w:p>
            <w:pPr>
              <w:spacing w:line="340" w:lineRule="exact"/>
              <w:rPr>
                <w:rFonts w:ascii="仿宋_GB2312" w:hAnsi="仿宋" w:eastAsia="仿宋_GB2312"/>
                <w:szCs w:val="21"/>
              </w:rPr>
            </w:pPr>
            <w:r>
              <w:rPr>
                <w:rFonts w:hint="eastAsia" w:ascii="仿宋_GB2312" w:hAnsi="仿宋" w:eastAsia="仿宋_GB2312"/>
                <w:szCs w:val="21"/>
              </w:rPr>
              <w:t>100－扣分值</w:t>
            </w:r>
          </w:p>
        </w:tc>
        <w:tc>
          <w:tcPr>
            <w:tcW w:w="696" w:type="dxa"/>
            <w:noWrap w:val="0"/>
            <w:vAlign w:val="center"/>
          </w:tcPr>
          <w:p>
            <w:pPr>
              <w:spacing w:line="300" w:lineRule="exact"/>
              <w:jc w:val="center"/>
              <w:rPr>
                <w:rFonts w:ascii="仿宋_GB2312" w:hAnsi="仿宋" w:eastAsia="仿宋_GB2312"/>
                <w:szCs w:val="21"/>
              </w:rPr>
            </w:pPr>
          </w:p>
        </w:tc>
        <w:tc>
          <w:tcPr>
            <w:tcW w:w="697" w:type="dxa"/>
            <w:noWrap w:val="0"/>
            <w:vAlign w:val="center"/>
          </w:tcPr>
          <w:p>
            <w:pPr>
              <w:spacing w:line="300" w:lineRule="exact"/>
              <w:jc w:val="center"/>
              <w:rPr>
                <w:rFonts w:ascii="仿宋_GB2312" w:hAnsi="仿宋" w:eastAsia="仿宋_GB2312"/>
                <w:szCs w:val="21"/>
              </w:rPr>
            </w:pPr>
          </w:p>
        </w:tc>
        <w:tc>
          <w:tcPr>
            <w:tcW w:w="809" w:type="dxa"/>
            <w:noWrap w:val="0"/>
            <w:vAlign w:val="center"/>
          </w:tcPr>
          <w:p>
            <w:pPr>
              <w:spacing w:line="300" w:lineRule="exact"/>
              <w:jc w:val="center"/>
              <w:rPr>
                <w:rFonts w:ascii="仿宋_GB2312" w:hAnsi="仿宋" w:eastAsia="仿宋_GB2312"/>
                <w:szCs w:val="21"/>
              </w:rPr>
            </w:pPr>
          </w:p>
        </w:tc>
        <w:tc>
          <w:tcPr>
            <w:tcW w:w="720" w:type="dxa"/>
            <w:noWrap w:val="0"/>
            <w:vAlign w:val="center"/>
          </w:tcPr>
          <w:p>
            <w:pPr>
              <w:spacing w:line="300" w:lineRule="exact"/>
              <w:jc w:val="center"/>
              <w:rPr>
                <w:rFonts w:ascii="仿宋_GB2312" w:hAnsi="仿宋" w:eastAsia="仿宋_GB2312"/>
                <w:szCs w:val="21"/>
              </w:rPr>
            </w:pPr>
          </w:p>
        </w:tc>
        <w:tc>
          <w:tcPr>
            <w:tcW w:w="677" w:type="dxa"/>
            <w:noWrap w:val="0"/>
            <w:vAlign w:val="center"/>
          </w:tcPr>
          <w:p>
            <w:pPr>
              <w:spacing w:line="300" w:lineRule="exact"/>
              <w:rPr>
                <w:rFonts w:ascii="仿宋_GB2312" w:hAnsi="仿宋" w:eastAsia="仿宋_GB2312"/>
                <w:szCs w:val="21"/>
              </w:rPr>
            </w:pPr>
          </w:p>
        </w:tc>
      </w:tr>
    </w:tbl>
    <w:p>
      <w:pPr>
        <w:ind w:leftChars="-405" w:hanging="850" w:hangingChars="405"/>
        <w:rPr>
          <w:rFonts w:ascii="仿宋_GB2312" w:hAnsi="仿宋" w:eastAsia="仿宋_GB2312"/>
          <w:szCs w:val="21"/>
        </w:rPr>
      </w:pPr>
      <w:r>
        <w:rPr>
          <w:rFonts w:hint="eastAsia" w:ascii="仿宋_GB2312" w:hAnsi="仿宋" w:eastAsia="仿宋_GB2312"/>
          <w:szCs w:val="21"/>
        </w:rPr>
        <w:t>注：1.后一级信用评价应对前一级信用评价的失信行为进行复核。本级评价发现的其他失信行为，应累加扣分或定级。</w:t>
      </w:r>
    </w:p>
    <w:p>
      <w:pPr>
        <w:ind w:leftChars="-202" w:hanging="424" w:hangingChars="202"/>
        <w:rPr>
          <w:rFonts w:ascii="仿宋_GB2312" w:hAnsi="仿宋" w:eastAsia="仿宋_GB2312"/>
          <w:szCs w:val="21"/>
        </w:rPr>
      </w:pPr>
      <w:r>
        <w:rPr>
          <w:rFonts w:hint="eastAsia" w:ascii="仿宋_GB2312" w:hAnsi="仿宋" w:eastAsia="仿宋_GB2312"/>
          <w:szCs w:val="21"/>
        </w:rPr>
        <w:t>2.▲仅适用于工地试验室</w:t>
      </w:r>
    </w:p>
    <w:p>
      <w:pPr>
        <w:spacing w:line="480" w:lineRule="exact"/>
        <w:ind w:left="540"/>
        <w:rPr>
          <w:rFonts w:ascii="仿宋_GB2312" w:hAnsi="仿宋" w:eastAsia="仿宋_GB2312"/>
          <w:szCs w:val="21"/>
        </w:rPr>
      </w:pPr>
    </w:p>
    <w:p>
      <w:pPr>
        <w:spacing w:line="480" w:lineRule="exact"/>
        <w:ind w:left="540"/>
        <w:rPr>
          <w:rFonts w:ascii="仿宋_GB2312" w:hAnsi="仿宋" w:eastAsia="仿宋_GB2312"/>
          <w:szCs w:val="21"/>
        </w:rPr>
      </w:pPr>
    </w:p>
    <w:p>
      <w:pPr>
        <w:spacing w:line="480" w:lineRule="exact"/>
        <w:ind w:left="540"/>
        <w:rPr>
          <w:rFonts w:ascii="仿宋_GB2312" w:hAnsi="仿宋" w:eastAsia="仿宋_GB2312"/>
          <w:szCs w:val="21"/>
        </w:rPr>
      </w:pPr>
    </w:p>
    <w:p>
      <w:pPr>
        <w:spacing w:line="480" w:lineRule="exact"/>
        <w:rPr>
          <w:rFonts w:ascii="仿宋" w:hAnsi="仿宋" w:eastAsia="仿宋"/>
          <w:sz w:val="32"/>
          <w:szCs w:val="32"/>
        </w:rPr>
        <w:sectPr>
          <w:footerReference r:id="rId3" w:type="default"/>
          <w:pgSz w:w="16838" w:h="11906" w:orient="landscape"/>
          <w:pgMar w:top="1587" w:right="1928" w:bottom="1587" w:left="2098" w:header="851" w:footer="1701" w:gutter="0"/>
          <w:cols w:space="720" w:num="1"/>
          <w:rtlGutter w:val="0"/>
          <w:docGrid w:type="linesAndChars" w:linePitch="323" w:charSpace="0"/>
        </w:sectPr>
      </w:pPr>
    </w:p>
    <w:p>
      <w:pPr>
        <w:spacing w:line="500" w:lineRule="exact"/>
        <w:ind w:right="212" w:rightChars="100"/>
        <w:jc w:val="left"/>
        <w:rPr>
          <w:rFonts w:hint="eastAsia" w:ascii="黑体" w:hAnsi="仿宋_GB2312" w:eastAsia="黑体" w:cs="仿宋_GB2312"/>
          <w:sz w:val="32"/>
          <w:szCs w:val="20"/>
          <w:lang w:eastAsia="zh-CN"/>
        </w:rPr>
      </w:pPr>
      <w:r>
        <w:rPr>
          <w:rFonts w:hint="eastAsia" w:ascii="黑体" w:hAnsi="仿宋_GB2312" w:eastAsia="黑体" w:cs="仿宋_GB2312"/>
          <w:sz w:val="32"/>
          <w:szCs w:val="20"/>
        </w:rPr>
        <w:t>附件</w:t>
      </w:r>
      <w:r>
        <w:rPr>
          <w:rFonts w:hint="eastAsia" w:ascii="黑体" w:hAnsi="仿宋_GB2312" w:eastAsia="黑体" w:cs="仿宋_GB2312"/>
          <w:sz w:val="32"/>
          <w:szCs w:val="20"/>
          <w:lang w:val="en-US" w:eastAsia="zh-CN"/>
        </w:rPr>
        <w:t>7</w:t>
      </w:r>
    </w:p>
    <w:p>
      <w:pPr>
        <w:spacing w:line="240" w:lineRule="exact"/>
        <w:jc w:val="center"/>
        <w:rPr>
          <w:rFonts w:ascii="方正小标宋简体" w:hAnsi="仿宋" w:eastAsia="方正小标宋简体"/>
          <w:sz w:val="44"/>
          <w:szCs w:val="44"/>
        </w:rPr>
      </w:pPr>
    </w:p>
    <w:p>
      <w:pPr>
        <w:spacing w:line="36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试验检测人员信用评价表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517"/>
        <w:gridCol w:w="7"/>
        <w:gridCol w:w="1397"/>
        <w:gridCol w:w="885"/>
        <w:gridCol w:w="1056"/>
        <w:gridCol w:w="1406"/>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0" w:type="dxa"/>
            <w:noWrap w:val="0"/>
            <w:vAlign w:val="center"/>
          </w:tcPr>
          <w:p>
            <w:pPr>
              <w:jc w:val="center"/>
              <w:rPr>
                <w:rFonts w:ascii="仿宋_GB2312" w:hAnsi="仿宋" w:eastAsia="仿宋_GB2312"/>
                <w:szCs w:val="21"/>
              </w:rPr>
            </w:pPr>
            <w:r>
              <w:rPr>
                <w:rFonts w:hint="eastAsia" w:ascii="仿宋_GB2312" w:hAnsi="仿宋" w:eastAsia="仿宋_GB2312"/>
                <w:szCs w:val="21"/>
              </w:rPr>
              <w:t>姓名</w:t>
            </w:r>
          </w:p>
        </w:tc>
        <w:tc>
          <w:tcPr>
            <w:tcW w:w="1921" w:type="dxa"/>
            <w:gridSpan w:val="3"/>
            <w:noWrap w:val="0"/>
            <w:vAlign w:val="center"/>
          </w:tcPr>
          <w:p>
            <w:pPr>
              <w:jc w:val="center"/>
              <w:rPr>
                <w:rFonts w:ascii="仿宋_GB2312" w:hAnsi="仿宋" w:eastAsia="仿宋_GB2312"/>
                <w:szCs w:val="21"/>
              </w:rPr>
            </w:pPr>
          </w:p>
        </w:tc>
        <w:tc>
          <w:tcPr>
            <w:tcW w:w="885" w:type="dxa"/>
            <w:noWrap w:val="0"/>
            <w:vAlign w:val="center"/>
          </w:tcPr>
          <w:p>
            <w:pPr>
              <w:jc w:val="center"/>
              <w:rPr>
                <w:rFonts w:ascii="仿宋_GB2312" w:hAnsi="仿宋" w:eastAsia="仿宋_GB2312"/>
                <w:szCs w:val="21"/>
              </w:rPr>
            </w:pPr>
            <w:r>
              <w:rPr>
                <w:rFonts w:hint="eastAsia" w:ascii="仿宋_GB2312" w:hAnsi="仿宋" w:eastAsia="仿宋_GB2312"/>
                <w:szCs w:val="21"/>
              </w:rPr>
              <w:t>年龄</w:t>
            </w:r>
          </w:p>
        </w:tc>
        <w:tc>
          <w:tcPr>
            <w:tcW w:w="1056" w:type="dxa"/>
            <w:noWrap w:val="0"/>
            <w:vAlign w:val="center"/>
          </w:tcPr>
          <w:p>
            <w:pPr>
              <w:jc w:val="center"/>
              <w:rPr>
                <w:rFonts w:ascii="仿宋_GB2312" w:hAnsi="仿宋" w:eastAsia="仿宋_GB2312"/>
                <w:szCs w:val="21"/>
              </w:rPr>
            </w:pPr>
          </w:p>
        </w:tc>
        <w:tc>
          <w:tcPr>
            <w:tcW w:w="1406" w:type="dxa"/>
            <w:noWrap w:val="0"/>
            <w:vAlign w:val="center"/>
          </w:tcPr>
          <w:p>
            <w:pPr>
              <w:jc w:val="center"/>
              <w:rPr>
                <w:rFonts w:ascii="仿宋_GB2312" w:hAnsi="仿宋" w:eastAsia="仿宋_GB2312"/>
                <w:szCs w:val="21"/>
              </w:rPr>
            </w:pPr>
            <w:r>
              <w:rPr>
                <w:rFonts w:hint="eastAsia" w:ascii="仿宋_GB2312" w:hAnsi="仿宋" w:eastAsia="仿宋_GB2312"/>
                <w:szCs w:val="21"/>
              </w:rPr>
              <w:t>身份证号</w:t>
            </w:r>
          </w:p>
        </w:tc>
        <w:tc>
          <w:tcPr>
            <w:tcW w:w="2102" w:type="dxa"/>
            <w:noWrap w:val="0"/>
            <w:vAlign w:val="center"/>
          </w:tcPr>
          <w:p>
            <w:pPr>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dxa"/>
            <w:noWrap w:val="0"/>
            <w:vAlign w:val="center"/>
          </w:tcPr>
          <w:p>
            <w:pPr>
              <w:spacing w:line="360" w:lineRule="auto"/>
              <w:jc w:val="center"/>
              <w:rPr>
                <w:rFonts w:ascii="仿宋_GB2312" w:hAnsi="仿宋" w:eastAsia="仿宋_GB2312"/>
                <w:szCs w:val="21"/>
              </w:rPr>
            </w:pPr>
            <w:r>
              <w:rPr>
                <w:rFonts w:hint="eastAsia" w:ascii="仿宋_GB2312" w:hAnsi="仿宋" w:eastAsia="仿宋_GB2312"/>
                <w:szCs w:val="21"/>
              </w:rPr>
              <w:t>职称</w:t>
            </w:r>
          </w:p>
        </w:tc>
        <w:tc>
          <w:tcPr>
            <w:tcW w:w="1921" w:type="dxa"/>
            <w:gridSpan w:val="3"/>
            <w:noWrap w:val="0"/>
            <w:vAlign w:val="center"/>
          </w:tcPr>
          <w:p>
            <w:pPr>
              <w:jc w:val="center"/>
              <w:rPr>
                <w:rFonts w:ascii="仿宋_GB2312" w:hAnsi="仿宋" w:eastAsia="仿宋_GB2312"/>
                <w:szCs w:val="21"/>
              </w:rPr>
            </w:pPr>
          </w:p>
        </w:tc>
        <w:tc>
          <w:tcPr>
            <w:tcW w:w="1941" w:type="dxa"/>
            <w:gridSpan w:val="2"/>
            <w:noWrap w:val="0"/>
            <w:vAlign w:val="center"/>
          </w:tcPr>
          <w:p>
            <w:pPr>
              <w:jc w:val="center"/>
              <w:rPr>
                <w:rFonts w:ascii="仿宋_GB2312" w:hAnsi="仿宋" w:eastAsia="仿宋_GB2312"/>
                <w:szCs w:val="21"/>
              </w:rPr>
            </w:pPr>
            <w:r>
              <w:rPr>
                <w:rFonts w:hint="eastAsia" w:ascii="仿宋_GB2312" w:hAnsi="仿宋" w:eastAsia="仿宋_GB2312"/>
                <w:szCs w:val="21"/>
              </w:rPr>
              <w:t>职业资格证书号</w:t>
            </w:r>
          </w:p>
        </w:tc>
        <w:tc>
          <w:tcPr>
            <w:tcW w:w="3508" w:type="dxa"/>
            <w:gridSpan w:val="2"/>
            <w:noWrap w:val="0"/>
            <w:vAlign w:val="center"/>
          </w:tcPr>
          <w:p>
            <w:pPr>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231" w:type="dxa"/>
            <w:gridSpan w:val="4"/>
            <w:noWrap w:val="0"/>
            <w:vAlign w:val="center"/>
          </w:tcPr>
          <w:p>
            <w:pPr>
              <w:jc w:val="center"/>
              <w:rPr>
                <w:rFonts w:ascii="仿宋_GB2312" w:hAnsi="仿宋" w:eastAsia="仿宋_GB2312"/>
                <w:szCs w:val="21"/>
              </w:rPr>
            </w:pPr>
            <w:r>
              <w:rPr>
                <w:rFonts w:hint="eastAsia" w:ascii="仿宋_GB2312" w:hAnsi="仿宋" w:eastAsia="仿宋_GB2312"/>
                <w:szCs w:val="21"/>
              </w:rPr>
              <w:t>登记的试验检测机构</w:t>
            </w:r>
          </w:p>
        </w:tc>
        <w:tc>
          <w:tcPr>
            <w:tcW w:w="5449" w:type="dxa"/>
            <w:gridSpan w:val="4"/>
            <w:noWrap w:val="0"/>
            <w:vAlign w:val="center"/>
          </w:tcPr>
          <w:p>
            <w:pPr>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231" w:type="dxa"/>
            <w:gridSpan w:val="4"/>
            <w:noWrap w:val="0"/>
            <w:vAlign w:val="center"/>
          </w:tcPr>
          <w:p>
            <w:pPr>
              <w:jc w:val="center"/>
              <w:rPr>
                <w:rFonts w:ascii="仿宋_GB2312" w:hAnsi="仿宋" w:eastAsia="仿宋_GB2312"/>
                <w:szCs w:val="21"/>
              </w:rPr>
            </w:pPr>
            <w:r>
              <w:rPr>
                <w:rFonts w:hint="eastAsia" w:ascii="仿宋_GB2312" w:hAnsi="仿宋" w:eastAsia="仿宋_GB2312"/>
                <w:szCs w:val="21"/>
              </w:rPr>
              <w:t>工作岗位及职务</w:t>
            </w:r>
          </w:p>
        </w:tc>
        <w:tc>
          <w:tcPr>
            <w:tcW w:w="5449" w:type="dxa"/>
            <w:gridSpan w:val="4"/>
            <w:noWrap w:val="0"/>
            <w:vAlign w:val="center"/>
          </w:tcPr>
          <w:p>
            <w:pPr>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834" w:type="dxa"/>
            <w:gridSpan w:val="3"/>
            <w:noWrap w:val="0"/>
            <w:vAlign w:val="center"/>
          </w:tcPr>
          <w:p>
            <w:pPr>
              <w:jc w:val="center"/>
              <w:rPr>
                <w:rFonts w:ascii="仿宋_GB2312" w:hAnsi="仿宋" w:eastAsia="仿宋_GB2312"/>
                <w:szCs w:val="21"/>
              </w:rPr>
            </w:pPr>
            <w:r>
              <w:rPr>
                <w:rFonts w:hint="eastAsia" w:ascii="仿宋_GB2312" w:hAnsi="仿宋" w:eastAsia="仿宋_GB2312"/>
                <w:szCs w:val="21"/>
              </w:rPr>
              <w:t>失信行为代码</w:t>
            </w:r>
          </w:p>
        </w:tc>
        <w:tc>
          <w:tcPr>
            <w:tcW w:w="3338" w:type="dxa"/>
            <w:gridSpan w:val="3"/>
            <w:noWrap w:val="0"/>
            <w:vAlign w:val="center"/>
          </w:tcPr>
          <w:p>
            <w:pPr>
              <w:jc w:val="center"/>
              <w:rPr>
                <w:rFonts w:ascii="仿宋_GB2312" w:hAnsi="仿宋" w:eastAsia="仿宋_GB2312"/>
                <w:szCs w:val="21"/>
              </w:rPr>
            </w:pPr>
            <w:r>
              <w:rPr>
                <w:rFonts w:hint="eastAsia" w:ascii="仿宋_GB2312" w:hAnsi="仿宋" w:eastAsia="仿宋_GB2312"/>
                <w:szCs w:val="21"/>
              </w:rPr>
              <w:t>具体失信行为</w:t>
            </w:r>
          </w:p>
        </w:tc>
        <w:tc>
          <w:tcPr>
            <w:tcW w:w="1406" w:type="dxa"/>
            <w:noWrap w:val="0"/>
            <w:vAlign w:val="center"/>
          </w:tcPr>
          <w:p>
            <w:pPr>
              <w:jc w:val="center"/>
              <w:rPr>
                <w:rFonts w:ascii="仿宋_GB2312" w:hAnsi="仿宋" w:eastAsia="仿宋_GB2312"/>
                <w:szCs w:val="21"/>
              </w:rPr>
            </w:pPr>
            <w:r>
              <w:rPr>
                <w:rFonts w:hint="eastAsia" w:ascii="仿宋_GB2312" w:hAnsi="仿宋" w:eastAsia="仿宋_GB2312"/>
                <w:szCs w:val="21"/>
              </w:rPr>
              <w:t>扣分标准</w:t>
            </w:r>
          </w:p>
        </w:tc>
        <w:tc>
          <w:tcPr>
            <w:tcW w:w="2102" w:type="dxa"/>
            <w:noWrap w:val="0"/>
            <w:vAlign w:val="center"/>
          </w:tcPr>
          <w:p>
            <w:pPr>
              <w:jc w:val="center"/>
              <w:rPr>
                <w:rFonts w:ascii="仿宋_GB2312" w:hAnsi="仿宋" w:eastAsia="仿宋_GB2312"/>
                <w:szCs w:val="21"/>
              </w:rPr>
            </w:pPr>
            <w:r>
              <w:rPr>
                <w:rFonts w:hint="eastAsia" w:ascii="仿宋_GB2312" w:hAnsi="仿宋" w:eastAsia="仿宋_GB2312"/>
                <w:szCs w:val="21"/>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34" w:type="dxa"/>
            <w:gridSpan w:val="3"/>
            <w:noWrap w:val="0"/>
            <w:vAlign w:val="center"/>
          </w:tcPr>
          <w:p>
            <w:pPr>
              <w:spacing w:line="360" w:lineRule="auto"/>
              <w:jc w:val="center"/>
              <w:rPr>
                <w:rFonts w:ascii="仿宋_GB2312" w:hAnsi="仿宋" w:eastAsia="仿宋_GB2312"/>
                <w:szCs w:val="21"/>
              </w:rPr>
            </w:pPr>
          </w:p>
        </w:tc>
        <w:tc>
          <w:tcPr>
            <w:tcW w:w="3338" w:type="dxa"/>
            <w:gridSpan w:val="3"/>
            <w:noWrap w:val="0"/>
            <w:vAlign w:val="center"/>
          </w:tcPr>
          <w:p>
            <w:pPr>
              <w:spacing w:line="360" w:lineRule="auto"/>
              <w:jc w:val="center"/>
              <w:rPr>
                <w:rFonts w:ascii="仿宋_GB2312" w:hAnsi="仿宋" w:eastAsia="仿宋_GB2312"/>
                <w:szCs w:val="21"/>
              </w:rPr>
            </w:pPr>
          </w:p>
        </w:tc>
        <w:tc>
          <w:tcPr>
            <w:tcW w:w="1406" w:type="dxa"/>
            <w:noWrap w:val="0"/>
            <w:vAlign w:val="center"/>
          </w:tcPr>
          <w:p>
            <w:pPr>
              <w:spacing w:line="360" w:lineRule="auto"/>
              <w:jc w:val="center"/>
              <w:rPr>
                <w:rFonts w:ascii="仿宋_GB2312" w:hAnsi="仿宋" w:eastAsia="仿宋_GB2312"/>
                <w:szCs w:val="21"/>
              </w:rPr>
            </w:pPr>
          </w:p>
        </w:tc>
        <w:tc>
          <w:tcPr>
            <w:tcW w:w="2102" w:type="dxa"/>
            <w:noWrap w:val="0"/>
            <w:vAlign w:val="center"/>
          </w:tcPr>
          <w:p>
            <w:pPr>
              <w:spacing w:line="360" w:lineRule="auto"/>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34" w:type="dxa"/>
            <w:gridSpan w:val="3"/>
            <w:noWrap w:val="0"/>
            <w:vAlign w:val="center"/>
          </w:tcPr>
          <w:p>
            <w:pPr>
              <w:spacing w:line="360" w:lineRule="auto"/>
              <w:jc w:val="center"/>
              <w:rPr>
                <w:rFonts w:ascii="仿宋_GB2312" w:hAnsi="仿宋" w:eastAsia="仿宋_GB2312"/>
                <w:szCs w:val="21"/>
              </w:rPr>
            </w:pPr>
          </w:p>
        </w:tc>
        <w:tc>
          <w:tcPr>
            <w:tcW w:w="3338" w:type="dxa"/>
            <w:gridSpan w:val="3"/>
            <w:noWrap w:val="0"/>
            <w:vAlign w:val="center"/>
          </w:tcPr>
          <w:p>
            <w:pPr>
              <w:spacing w:line="360" w:lineRule="auto"/>
              <w:jc w:val="center"/>
              <w:rPr>
                <w:rFonts w:ascii="仿宋_GB2312" w:hAnsi="仿宋" w:eastAsia="仿宋_GB2312"/>
                <w:szCs w:val="21"/>
              </w:rPr>
            </w:pPr>
          </w:p>
        </w:tc>
        <w:tc>
          <w:tcPr>
            <w:tcW w:w="1406" w:type="dxa"/>
            <w:noWrap w:val="0"/>
            <w:vAlign w:val="center"/>
          </w:tcPr>
          <w:p>
            <w:pPr>
              <w:spacing w:line="360" w:lineRule="auto"/>
              <w:jc w:val="center"/>
              <w:rPr>
                <w:rFonts w:ascii="仿宋_GB2312" w:hAnsi="仿宋" w:eastAsia="仿宋_GB2312"/>
                <w:szCs w:val="21"/>
              </w:rPr>
            </w:pPr>
          </w:p>
        </w:tc>
        <w:tc>
          <w:tcPr>
            <w:tcW w:w="2102" w:type="dxa"/>
            <w:noWrap w:val="0"/>
            <w:vAlign w:val="center"/>
          </w:tcPr>
          <w:p>
            <w:pPr>
              <w:spacing w:line="360" w:lineRule="auto"/>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34" w:type="dxa"/>
            <w:gridSpan w:val="3"/>
            <w:noWrap w:val="0"/>
            <w:vAlign w:val="center"/>
          </w:tcPr>
          <w:p>
            <w:pPr>
              <w:spacing w:line="360" w:lineRule="auto"/>
              <w:jc w:val="center"/>
              <w:rPr>
                <w:rFonts w:ascii="仿宋_GB2312" w:hAnsi="仿宋" w:eastAsia="仿宋_GB2312"/>
                <w:szCs w:val="21"/>
              </w:rPr>
            </w:pPr>
          </w:p>
        </w:tc>
        <w:tc>
          <w:tcPr>
            <w:tcW w:w="3338" w:type="dxa"/>
            <w:gridSpan w:val="3"/>
            <w:noWrap w:val="0"/>
            <w:vAlign w:val="center"/>
          </w:tcPr>
          <w:p>
            <w:pPr>
              <w:spacing w:line="360" w:lineRule="auto"/>
              <w:jc w:val="center"/>
              <w:rPr>
                <w:rFonts w:ascii="仿宋_GB2312" w:hAnsi="仿宋" w:eastAsia="仿宋_GB2312"/>
                <w:szCs w:val="21"/>
              </w:rPr>
            </w:pPr>
          </w:p>
        </w:tc>
        <w:tc>
          <w:tcPr>
            <w:tcW w:w="1406" w:type="dxa"/>
            <w:noWrap w:val="0"/>
            <w:vAlign w:val="center"/>
          </w:tcPr>
          <w:p>
            <w:pPr>
              <w:spacing w:line="360" w:lineRule="auto"/>
              <w:jc w:val="center"/>
              <w:rPr>
                <w:rFonts w:ascii="仿宋_GB2312" w:hAnsi="仿宋" w:eastAsia="仿宋_GB2312"/>
                <w:szCs w:val="21"/>
              </w:rPr>
            </w:pPr>
          </w:p>
        </w:tc>
        <w:tc>
          <w:tcPr>
            <w:tcW w:w="2102" w:type="dxa"/>
            <w:noWrap w:val="0"/>
            <w:vAlign w:val="center"/>
          </w:tcPr>
          <w:p>
            <w:pPr>
              <w:spacing w:line="360" w:lineRule="auto"/>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34" w:type="dxa"/>
            <w:gridSpan w:val="3"/>
            <w:noWrap w:val="0"/>
            <w:vAlign w:val="center"/>
          </w:tcPr>
          <w:p>
            <w:pPr>
              <w:spacing w:line="360" w:lineRule="auto"/>
              <w:jc w:val="center"/>
              <w:rPr>
                <w:rFonts w:ascii="仿宋_GB2312" w:hAnsi="仿宋" w:eastAsia="仿宋_GB2312"/>
                <w:szCs w:val="21"/>
              </w:rPr>
            </w:pPr>
          </w:p>
        </w:tc>
        <w:tc>
          <w:tcPr>
            <w:tcW w:w="3338" w:type="dxa"/>
            <w:gridSpan w:val="3"/>
            <w:noWrap w:val="0"/>
            <w:vAlign w:val="center"/>
          </w:tcPr>
          <w:p>
            <w:pPr>
              <w:spacing w:line="360" w:lineRule="auto"/>
              <w:jc w:val="center"/>
              <w:rPr>
                <w:rFonts w:ascii="仿宋_GB2312" w:hAnsi="仿宋" w:eastAsia="仿宋_GB2312"/>
                <w:szCs w:val="21"/>
              </w:rPr>
            </w:pPr>
          </w:p>
        </w:tc>
        <w:tc>
          <w:tcPr>
            <w:tcW w:w="1406" w:type="dxa"/>
            <w:noWrap w:val="0"/>
            <w:vAlign w:val="center"/>
          </w:tcPr>
          <w:p>
            <w:pPr>
              <w:spacing w:line="360" w:lineRule="auto"/>
              <w:jc w:val="center"/>
              <w:rPr>
                <w:rFonts w:ascii="仿宋_GB2312" w:hAnsi="仿宋" w:eastAsia="仿宋_GB2312"/>
                <w:szCs w:val="21"/>
              </w:rPr>
            </w:pPr>
          </w:p>
        </w:tc>
        <w:tc>
          <w:tcPr>
            <w:tcW w:w="2102" w:type="dxa"/>
            <w:noWrap w:val="0"/>
            <w:vAlign w:val="center"/>
          </w:tcPr>
          <w:p>
            <w:pPr>
              <w:spacing w:line="360" w:lineRule="auto"/>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827" w:type="dxa"/>
            <w:gridSpan w:val="2"/>
            <w:noWrap w:val="0"/>
            <w:vAlign w:val="center"/>
          </w:tcPr>
          <w:p>
            <w:pPr>
              <w:jc w:val="center"/>
              <w:rPr>
                <w:rFonts w:ascii="仿宋_GB2312" w:hAnsi="仿宋" w:eastAsia="仿宋_GB2312"/>
                <w:szCs w:val="21"/>
              </w:rPr>
            </w:pPr>
            <w:r>
              <w:rPr>
                <w:rFonts w:hint="eastAsia" w:ascii="仿宋_GB2312" w:hAnsi="仿宋" w:eastAsia="仿宋_GB2312"/>
                <w:szCs w:val="21"/>
              </w:rPr>
              <w:t>信用等级</w:t>
            </w:r>
          </w:p>
        </w:tc>
        <w:tc>
          <w:tcPr>
            <w:tcW w:w="3345" w:type="dxa"/>
            <w:gridSpan w:val="4"/>
            <w:noWrap w:val="0"/>
            <w:vAlign w:val="center"/>
          </w:tcPr>
          <w:p>
            <w:pPr>
              <w:jc w:val="center"/>
              <w:rPr>
                <w:rFonts w:ascii="仿宋_GB2312" w:hAnsi="仿宋" w:eastAsia="仿宋_GB2312"/>
                <w:szCs w:val="21"/>
              </w:rPr>
            </w:pPr>
          </w:p>
        </w:tc>
        <w:tc>
          <w:tcPr>
            <w:tcW w:w="1406" w:type="dxa"/>
            <w:noWrap w:val="0"/>
            <w:vAlign w:val="center"/>
          </w:tcPr>
          <w:p>
            <w:pPr>
              <w:jc w:val="center"/>
              <w:rPr>
                <w:rFonts w:ascii="仿宋_GB2312" w:hAnsi="仿宋" w:eastAsia="仿宋_GB2312"/>
                <w:szCs w:val="21"/>
              </w:rPr>
            </w:pPr>
            <w:r>
              <w:rPr>
                <w:rFonts w:hint="eastAsia" w:ascii="仿宋_GB2312" w:hAnsi="仿宋" w:eastAsia="仿宋_GB2312"/>
                <w:szCs w:val="21"/>
              </w:rPr>
              <w:t>合计扣分</w:t>
            </w:r>
          </w:p>
        </w:tc>
        <w:tc>
          <w:tcPr>
            <w:tcW w:w="2102" w:type="dxa"/>
            <w:noWrap w:val="0"/>
            <w:vAlign w:val="center"/>
          </w:tcPr>
          <w:p>
            <w:pPr>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680" w:type="dxa"/>
            <w:gridSpan w:val="8"/>
            <w:noWrap w:val="0"/>
            <w:vAlign w:val="bottom"/>
          </w:tcPr>
          <w:p>
            <w:pPr>
              <w:spacing w:line="360" w:lineRule="auto"/>
              <w:ind w:right="480"/>
              <w:jc w:val="center"/>
              <w:rPr>
                <w:rFonts w:ascii="仿宋_GB2312" w:hAnsi="仿宋" w:eastAsia="仿宋_GB2312"/>
                <w:szCs w:val="21"/>
              </w:rPr>
            </w:pPr>
          </w:p>
          <w:p>
            <w:pPr>
              <w:wordWrap w:val="0"/>
              <w:spacing w:line="360" w:lineRule="auto"/>
              <w:ind w:right="480"/>
              <w:jc w:val="center"/>
              <w:rPr>
                <w:rFonts w:ascii="仿宋_GB2312" w:hAnsi="仿宋" w:eastAsia="仿宋_GB2312"/>
                <w:szCs w:val="21"/>
              </w:rPr>
            </w:pPr>
            <w:r>
              <w:rPr>
                <w:rFonts w:hint="eastAsia" w:ascii="仿宋_GB2312" w:hAnsi="仿宋" w:eastAsia="仿宋_GB2312"/>
                <w:szCs w:val="21"/>
              </w:rPr>
              <w:t xml:space="preserve">                                   被评价人签名：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8680" w:type="dxa"/>
            <w:gridSpan w:val="8"/>
            <w:noWrap w:val="0"/>
            <w:vAlign w:val="top"/>
          </w:tcPr>
          <w:p>
            <w:pPr>
              <w:spacing w:line="360" w:lineRule="auto"/>
              <w:jc w:val="left"/>
              <w:rPr>
                <w:rFonts w:ascii="仿宋_GB2312" w:hAnsi="仿宋" w:eastAsia="仿宋_GB2312"/>
                <w:szCs w:val="21"/>
              </w:rPr>
            </w:pPr>
            <w:r>
              <w:rPr>
                <w:rFonts w:hint="eastAsia" w:ascii="仿宋_GB2312" w:hAnsi="仿宋" w:eastAsia="仿宋_GB2312"/>
                <w:szCs w:val="21"/>
              </w:rPr>
              <w:t>业主评价意见：</w:t>
            </w:r>
          </w:p>
          <w:p>
            <w:pPr>
              <w:spacing w:line="360" w:lineRule="auto"/>
              <w:ind w:right="480" w:firstLine="4134" w:firstLineChars="1950"/>
              <w:rPr>
                <w:rFonts w:ascii="仿宋_GB2312" w:hAnsi="仿宋" w:eastAsia="仿宋_GB2312"/>
                <w:szCs w:val="21"/>
              </w:rPr>
            </w:pPr>
          </w:p>
          <w:p>
            <w:pPr>
              <w:spacing w:line="360" w:lineRule="auto"/>
              <w:ind w:right="480" w:firstLine="4134" w:firstLineChars="1950"/>
              <w:rPr>
                <w:rFonts w:ascii="仿宋_GB2312" w:hAnsi="仿宋" w:eastAsia="仿宋_GB2312"/>
                <w:szCs w:val="21"/>
              </w:rPr>
            </w:pPr>
            <w:r>
              <w:rPr>
                <w:rFonts w:hint="eastAsia" w:ascii="仿宋_GB2312" w:hAnsi="仿宋" w:eastAsia="仿宋_GB2312"/>
                <w:szCs w:val="21"/>
              </w:rPr>
              <w:t>评价单位：</w:t>
            </w:r>
          </w:p>
          <w:p>
            <w:pPr>
              <w:spacing w:line="360" w:lineRule="auto"/>
              <w:ind w:right="600" w:firstLine="3604" w:firstLineChars="1700"/>
              <w:jc w:val="center"/>
              <w:rPr>
                <w:rFonts w:ascii="仿宋_GB2312" w:hAnsi="仿宋" w:eastAsia="仿宋_GB2312"/>
                <w:szCs w:val="21"/>
              </w:rPr>
            </w:pPr>
            <w:r>
              <w:rPr>
                <w:rFonts w:hint="eastAsia" w:ascii="仿宋_GB2312" w:hAnsi="仿宋" w:eastAsia="仿宋_GB2312"/>
                <w:szCs w:val="21"/>
              </w:rPr>
              <w:t xml:space="preserve">  评价人：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8680" w:type="dxa"/>
            <w:gridSpan w:val="8"/>
            <w:noWrap w:val="0"/>
            <w:vAlign w:val="top"/>
          </w:tcPr>
          <w:p>
            <w:pPr>
              <w:spacing w:line="360" w:lineRule="auto"/>
              <w:jc w:val="left"/>
              <w:rPr>
                <w:rFonts w:ascii="仿宋_GB2312" w:hAnsi="仿宋" w:eastAsia="仿宋_GB2312"/>
                <w:szCs w:val="21"/>
              </w:rPr>
            </w:pPr>
            <w:r>
              <w:rPr>
                <w:rFonts w:hint="eastAsia" w:ascii="仿宋_GB2312" w:hAnsi="仿宋" w:eastAsia="仿宋_GB2312"/>
                <w:szCs w:val="21"/>
              </w:rPr>
              <w:t>交通质监机构评价意见：</w:t>
            </w:r>
          </w:p>
          <w:p>
            <w:pPr>
              <w:spacing w:line="360" w:lineRule="auto"/>
              <w:jc w:val="left"/>
              <w:rPr>
                <w:rFonts w:ascii="仿宋_GB2312" w:hAnsi="仿宋" w:eastAsia="仿宋_GB2312"/>
                <w:szCs w:val="21"/>
              </w:rPr>
            </w:pPr>
          </w:p>
          <w:p>
            <w:pPr>
              <w:spacing w:line="360" w:lineRule="auto"/>
              <w:jc w:val="center"/>
              <w:rPr>
                <w:rFonts w:ascii="仿宋_GB2312" w:hAnsi="仿宋" w:eastAsia="仿宋_GB2312"/>
                <w:szCs w:val="21"/>
              </w:rPr>
            </w:pPr>
            <w:r>
              <w:rPr>
                <w:rFonts w:hint="eastAsia" w:ascii="仿宋_GB2312" w:hAnsi="仿宋" w:eastAsia="仿宋_GB2312"/>
                <w:szCs w:val="21"/>
              </w:rPr>
              <w:t xml:space="preserve">             交通质监机构：</w:t>
            </w:r>
          </w:p>
          <w:p>
            <w:pPr>
              <w:spacing w:line="360" w:lineRule="auto"/>
              <w:ind w:right="720" w:firstLine="3710" w:firstLineChars="1750"/>
              <w:jc w:val="center"/>
              <w:rPr>
                <w:rFonts w:ascii="仿宋_GB2312" w:hAnsi="仿宋" w:eastAsia="仿宋_GB2312"/>
                <w:szCs w:val="21"/>
              </w:rPr>
            </w:pPr>
            <w:r>
              <w:rPr>
                <w:rFonts w:hint="eastAsia" w:ascii="仿宋_GB2312" w:hAnsi="仿宋" w:eastAsia="仿宋_GB2312"/>
                <w:szCs w:val="21"/>
              </w:rPr>
              <w:t>审核人：           年  月  日</w:t>
            </w:r>
          </w:p>
        </w:tc>
      </w:tr>
    </w:tbl>
    <w:p>
      <w:pPr>
        <w:spacing w:line="500" w:lineRule="exact"/>
        <w:ind w:right="212" w:rightChars="100"/>
        <w:jc w:val="left"/>
        <w:rPr>
          <w:rFonts w:hint="default" w:ascii="仿宋_GB2312" w:eastAsia="仿宋_GB2312"/>
          <w:sz w:val="32"/>
          <w:szCs w:val="32"/>
          <w:lang w:val="en-US" w:eastAsia="zh-CN"/>
        </w:rPr>
        <w:sectPr>
          <w:pgSz w:w="11906" w:h="16838"/>
          <w:pgMar w:top="1928" w:right="1587" w:bottom="2098" w:left="1587" w:header="851" w:footer="1701" w:gutter="0"/>
          <w:cols w:space="720" w:num="1"/>
          <w:rtlGutter w:val="0"/>
          <w:docGrid w:type="linesAndChars" w:linePitch="323" w:charSpace="609"/>
        </w:sectPr>
      </w:pPr>
    </w:p>
    <w:p>
      <w:pPr>
        <w:spacing w:line="500" w:lineRule="exact"/>
        <w:ind w:right="212" w:rightChars="100"/>
        <w:jc w:val="left"/>
        <w:rPr>
          <w:rFonts w:hint="default" w:ascii="黑体" w:hAnsi="仿宋_GB2312" w:eastAsia="黑体" w:cs="仿宋_GB2312"/>
          <w:sz w:val="32"/>
          <w:szCs w:val="20"/>
          <w:lang w:val="en-US" w:eastAsia="zh-CN"/>
        </w:rPr>
      </w:pPr>
      <w:r>
        <w:rPr>
          <w:rFonts w:hint="eastAsia" w:ascii="黑体" w:hAnsi="仿宋_GB2312" w:eastAsia="黑体" w:cs="仿宋_GB2312"/>
          <w:sz w:val="32"/>
          <w:szCs w:val="20"/>
        </w:rPr>
        <w:t>附件</w:t>
      </w:r>
      <w:r>
        <w:rPr>
          <w:rFonts w:hint="eastAsia" w:ascii="黑体" w:hAnsi="仿宋_GB2312" w:eastAsia="黑体" w:cs="仿宋_GB2312"/>
          <w:sz w:val="32"/>
          <w:szCs w:val="20"/>
          <w:lang w:val="en-US" w:eastAsia="zh-CN"/>
        </w:rPr>
        <w:t>8</w:t>
      </w:r>
    </w:p>
    <w:p>
      <w:pPr>
        <w:rPr>
          <w:rFonts w:ascii="仿宋" w:hAnsi="仿宋" w:eastAsia="仿宋" w:cs="宋体"/>
          <w:sz w:val="32"/>
          <w:szCs w:val="32"/>
        </w:rPr>
      </w:pPr>
    </w:p>
    <w:p>
      <w:pPr>
        <w:spacing w:line="36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试验检测项目基础信息导入格式表（示例）</w:t>
      </w:r>
    </w:p>
    <w:tbl>
      <w:tblPr>
        <w:tblStyle w:val="6"/>
        <w:tblW w:w="5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088"/>
        <w:gridCol w:w="766"/>
        <w:gridCol w:w="705"/>
        <w:gridCol w:w="714"/>
        <w:gridCol w:w="852"/>
        <w:gridCol w:w="849"/>
        <w:gridCol w:w="849"/>
        <w:gridCol w:w="706"/>
        <w:gridCol w:w="714"/>
        <w:gridCol w:w="849"/>
        <w:gridCol w:w="706"/>
        <w:gridCol w:w="706"/>
        <w:gridCol w:w="706"/>
        <w:gridCol w:w="849"/>
        <w:gridCol w:w="709"/>
        <w:gridCol w:w="709"/>
        <w:gridCol w:w="709"/>
        <w:gridCol w:w="706"/>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287"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项目名称(全称)</w:t>
            </w:r>
          </w:p>
        </w:tc>
        <w:tc>
          <w:tcPr>
            <w:tcW w:w="351"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lang w:val="en"/>
              </w:rPr>
              <w:t>工地试验室或</w:t>
            </w:r>
            <w:r>
              <w:rPr>
                <w:rFonts w:hint="eastAsia" w:ascii="黑体" w:hAnsi="黑体" w:eastAsia="黑体" w:cs="宋体"/>
                <w:kern w:val="0"/>
                <w:szCs w:val="21"/>
              </w:rPr>
              <w:t>现场检测项目名称</w:t>
            </w:r>
          </w:p>
          <w:p>
            <w:pPr>
              <w:widowControl/>
              <w:jc w:val="center"/>
              <w:rPr>
                <w:rFonts w:ascii="黑体" w:hAnsi="黑体" w:eastAsia="黑体" w:cs="宋体"/>
                <w:kern w:val="0"/>
                <w:szCs w:val="21"/>
              </w:rPr>
            </w:pPr>
            <w:r>
              <w:rPr>
                <w:rFonts w:hint="eastAsia" w:ascii="黑体" w:hAnsi="黑体" w:eastAsia="黑体" w:cs="宋体"/>
                <w:kern w:val="0"/>
                <w:szCs w:val="21"/>
              </w:rPr>
              <w:t>（全称）</w:t>
            </w:r>
          </w:p>
        </w:tc>
        <w:tc>
          <w:tcPr>
            <w:tcW w:w="247"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授权机构</w:t>
            </w:r>
          </w:p>
        </w:tc>
        <w:tc>
          <w:tcPr>
            <w:tcW w:w="228"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业主单位名称</w:t>
            </w:r>
          </w:p>
          <w:p>
            <w:pPr>
              <w:widowControl/>
              <w:jc w:val="center"/>
              <w:rPr>
                <w:rFonts w:ascii="黑体" w:hAnsi="黑体" w:eastAsia="黑体" w:cs="宋体"/>
                <w:kern w:val="0"/>
                <w:szCs w:val="21"/>
              </w:rPr>
            </w:pPr>
            <w:r>
              <w:rPr>
                <w:rFonts w:hint="eastAsia" w:ascii="黑体" w:hAnsi="黑体" w:eastAsia="黑体" w:cs="宋体"/>
                <w:kern w:val="0"/>
                <w:szCs w:val="21"/>
              </w:rPr>
              <w:t>（全称）</w:t>
            </w:r>
          </w:p>
        </w:tc>
        <w:tc>
          <w:tcPr>
            <w:tcW w:w="231"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业主单位负责人</w:t>
            </w:r>
          </w:p>
        </w:tc>
        <w:tc>
          <w:tcPr>
            <w:tcW w:w="276"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项目(市级)质监机构名称</w:t>
            </w:r>
          </w:p>
        </w:tc>
        <w:tc>
          <w:tcPr>
            <w:tcW w:w="275"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项目(市级)质监机构评价人</w:t>
            </w:r>
          </w:p>
        </w:tc>
        <w:tc>
          <w:tcPr>
            <w:tcW w:w="275"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项目(市级)质监机构负责人</w:t>
            </w:r>
          </w:p>
        </w:tc>
        <w:tc>
          <w:tcPr>
            <w:tcW w:w="229"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合同段名称(号)</w:t>
            </w:r>
          </w:p>
        </w:tc>
        <w:tc>
          <w:tcPr>
            <w:tcW w:w="231"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设立日期</w:t>
            </w:r>
          </w:p>
        </w:tc>
        <w:tc>
          <w:tcPr>
            <w:tcW w:w="275"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(拟)撤销日期</w:t>
            </w:r>
          </w:p>
        </w:tc>
        <w:tc>
          <w:tcPr>
            <w:tcW w:w="229"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试验检测工程师(人)</w:t>
            </w:r>
          </w:p>
        </w:tc>
        <w:tc>
          <w:tcPr>
            <w:tcW w:w="229"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试验检测员(人)</w:t>
            </w:r>
          </w:p>
        </w:tc>
        <w:tc>
          <w:tcPr>
            <w:tcW w:w="229"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授权负责人姓名</w:t>
            </w:r>
          </w:p>
        </w:tc>
        <w:tc>
          <w:tcPr>
            <w:tcW w:w="275"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证件类型（居民身份证、军人证）</w:t>
            </w:r>
          </w:p>
        </w:tc>
        <w:tc>
          <w:tcPr>
            <w:tcW w:w="230"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证件号码</w:t>
            </w:r>
          </w:p>
        </w:tc>
        <w:tc>
          <w:tcPr>
            <w:tcW w:w="230"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持证书号</w:t>
            </w:r>
          </w:p>
        </w:tc>
        <w:tc>
          <w:tcPr>
            <w:tcW w:w="230"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职称</w:t>
            </w:r>
          </w:p>
        </w:tc>
        <w:tc>
          <w:tcPr>
            <w:tcW w:w="229"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联系电话</w:t>
            </w:r>
          </w:p>
        </w:tc>
        <w:tc>
          <w:tcPr>
            <w:tcW w:w="216"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合同额（万元）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287"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湖南省xxx高速公路</w:t>
            </w:r>
          </w:p>
        </w:tc>
        <w:tc>
          <w:tcPr>
            <w:tcW w:w="351"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xxx公司xxx高速公路第x合同段工地试验室</w:t>
            </w:r>
          </w:p>
        </w:tc>
        <w:tc>
          <w:tcPr>
            <w:tcW w:w="247"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xxx</w:t>
            </w:r>
          </w:p>
        </w:tc>
        <w:tc>
          <w:tcPr>
            <w:tcW w:w="228"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xxx高速公路建设开发有限公司</w:t>
            </w:r>
          </w:p>
        </w:tc>
        <w:tc>
          <w:tcPr>
            <w:tcW w:w="231"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xxx</w:t>
            </w:r>
          </w:p>
        </w:tc>
        <w:tc>
          <w:tcPr>
            <w:tcW w:w="276" w:type="pct"/>
            <w:noWrap w:val="0"/>
            <w:vAlign w:val="center"/>
          </w:tcPr>
          <w:p>
            <w:pPr>
              <w:widowControl/>
              <w:rPr>
                <w:rFonts w:ascii="仿宋_GB2312" w:hAnsi="宋体" w:eastAsia="仿宋_GB2312" w:cs="宋体"/>
                <w:kern w:val="0"/>
                <w:szCs w:val="21"/>
                <w:lang w:val="en"/>
              </w:rPr>
            </w:pPr>
            <w:r>
              <w:rPr>
                <w:rFonts w:hint="eastAsia" w:ascii="仿宋_GB2312" w:hAnsi="宋体" w:eastAsia="仿宋_GB2312" w:cs="宋体"/>
                <w:kern w:val="0"/>
                <w:szCs w:val="21"/>
                <w:lang w:val="en"/>
              </w:rPr>
              <w:t>xxx</w:t>
            </w:r>
          </w:p>
        </w:tc>
        <w:tc>
          <w:tcPr>
            <w:tcW w:w="275"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w:t>
            </w:r>
          </w:p>
        </w:tc>
        <w:tc>
          <w:tcPr>
            <w:tcW w:w="275"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w:t>
            </w:r>
          </w:p>
        </w:tc>
        <w:tc>
          <w:tcPr>
            <w:tcW w:w="229"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第x合同段</w:t>
            </w:r>
          </w:p>
        </w:tc>
        <w:tc>
          <w:tcPr>
            <w:tcW w:w="231"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2019-</w:t>
            </w:r>
          </w:p>
          <w:p>
            <w:pPr>
              <w:widowControl/>
              <w:rPr>
                <w:rFonts w:ascii="仿宋_GB2312" w:hAnsi="宋体" w:eastAsia="仿宋_GB2312" w:cs="宋体"/>
                <w:kern w:val="0"/>
                <w:szCs w:val="21"/>
              </w:rPr>
            </w:pPr>
            <w:r>
              <w:rPr>
                <w:rFonts w:hint="eastAsia" w:ascii="仿宋_GB2312" w:hAnsi="宋体" w:eastAsia="仿宋_GB2312" w:cs="宋体"/>
                <w:kern w:val="0"/>
                <w:szCs w:val="21"/>
              </w:rPr>
              <w:t>6-18</w:t>
            </w:r>
          </w:p>
        </w:tc>
        <w:tc>
          <w:tcPr>
            <w:tcW w:w="275"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2022-</w:t>
            </w:r>
          </w:p>
          <w:p>
            <w:pPr>
              <w:widowControl/>
              <w:rPr>
                <w:rFonts w:ascii="仿宋_GB2312" w:hAnsi="宋体" w:eastAsia="仿宋_GB2312" w:cs="宋体"/>
                <w:kern w:val="0"/>
                <w:szCs w:val="21"/>
              </w:rPr>
            </w:pPr>
            <w:r>
              <w:rPr>
                <w:rFonts w:hint="eastAsia" w:ascii="仿宋_GB2312" w:hAnsi="宋体" w:eastAsia="仿宋_GB2312" w:cs="宋体"/>
                <w:kern w:val="0"/>
                <w:szCs w:val="21"/>
              </w:rPr>
              <w:t>11-20</w:t>
            </w:r>
          </w:p>
        </w:tc>
        <w:tc>
          <w:tcPr>
            <w:tcW w:w="229"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3</w:t>
            </w:r>
          </w:p>
        </w:tc>
        <w:tc>
          <w:tcPr>
            <w:tcW w:w="229"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3</w:t>
            </w:r>
          </w:p>
        </w:tc>
        <w:tc>
          <w:tcPr>
            <w:tcW w:w="229"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xxx</w:t>
            </w:r>
          </w:p>
        </w:tc>
        <w:tc>
          <w:tcPr>
            <w:tcW w:w="275"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居民身份证</w:t>
            </w:r>
          </w:p>
        </w:tc>
        <w:tc>
          <w:tcPr>
            <w:tcW w:w="230"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xxxx</w:t>
            </w:r>
          </w:p>
        </w:tc>
        <w:tc>
          <w:tcPr>
            <w:tcW w:w="230"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(公路)检师xxx</w:t>
            </w:r>
          </w:p>
        </w:tc>
        <w:tc>
          <w:tcPr>
            <w:tcW w:w="230"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工程师</w:t>
            </w:r>
          </w:p>
        </w:tc>
        <w:tc>
          <w:tcPr>
            <w:tcW w:w="229"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w:t>
            </w:r>
          </w:p>
        </w:tc>
        <w:tc>
          <w:tcPr>
            <w:tcW w:w="216" w:type="pct"/>
            <w:noWrap/>
            <w:vAlign w:val="center"/>
          </w:tcPr>
          <w:p>
            <w:pPr>
              <w:widowControl/>
              <w:rPr>
                <w:rFonts w:ascii="仿宋_GB2312" w:hAnsi="宋体" w:eastAsia="仿宋_GB2312" w:cs="宋体"/>
                <w:kern w:val="0"/>
                <w:szCs w:val="21"/>
                <w:lang w:val="en"/>
              </w:rPr>
            </w:pPr>
            <w:r>
              <w:rPr>
                <w:rFonts w:hint="eastAsia" w:ascii="仿宋_GB2312" w:hAnsi="宋体" w:eastAsia="仿宋_GB2312" w:cs="宋体"/>
                <w:kern w:val="0"/>
                <w:szCs w:val="21"/>
                <w:lang w:val="en"/>
              </w:rPr>
              <w:t>xxx</w:t>
            </w:r>
          </w:p>
        </w:tc>
      </w:tr>
    </w:tbl>
    <w:p>
      <w:pPr>
        <w:rPr>
          <w:rFonts w:hint="default" w:ascii="仿宋_GB2312" w:eastAsia="仿宋_GB2312"/>
          <w:sz w:val="32"/>
          <w:szCs w:val="32"/>
          <w:lang w:val="en-US" w:eastAsia="zh-CN"/>
        </w:rPr>
      </w:pPr>
    </w:p>
    <w:sectPr>
      <w:pgSz w:w="16838" w:h="11906" w:orient="landscape"/>
      <w:pgMar w:top="1587" w:right="1928" w:bottom="1587" w:left="2098" w:header="851" w:footer="1701" w:gutter="0"/>
      <w:cols w:space="720" w:num="1"/>
      <w:rtlGutter w:val="0"/>
      <w:docGrid w:type="linesAndChars" w:linePitch="323"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2D6A24-21D9-4B60-AB09-AD3C440F37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2" w:fontKey="{D120153A-59CB-4DF2-8F66-4D251E5AA043}"/>
  </w:font>
  <w:font w:name="方正小标宋简体">
    <w:panose1 w:val="02000000000000000000"/>
    <w:charset w:val="86"/>
    <w:family w:val="script"/>
    <w:pitch w:val="default"/>
    <w:sig w:usb0="00000001" w:usb1="08000000" w:usb2="00000000" w:usb3="00000000" w:csb0="00040000" w:csb1="00000000"/>
    <w:embedRegular r:id="rId3" w:fontKey="{5756542F-E080-4327-912F-48745AF16737}"/>
  </w:font>
  <w:font w:name="仿宋">
    <w:panose1 w:val="02010609060101010101"/>
    <w:charset w:val="86"/>
    <w:family w:val="modern"/>
    <w:pitch w:val="default"/>
    <w:sig w:usb0="800002BF" w:usb1="38CF7CFA" w:usb2="00000016" w:usb3="00000000" w:csb0="00040001" w:csb1="00000000"/>
    <w:embedRegular r:id="rId4" w:fontKey="{7CB0994D-9823-4FAF-9E9A-B88409E64FAC}"/>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106"/>
  <w:drawingGridVerticalSpacing w:val="16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NTBiYzk0Njg2MjM0NTg1YTVlMDIwYTE2ZDAxNmEifQ=="/>
  </w:docVars>
  <w:rsids>
    <w:rsidRoot w:val="FDEB2EEF"/>
    <w:rsid w:val="01526C67"/>
    <w:rsid w:val="07977928"/>
    <w:rsid w:val="0A8A7CF1"/>
    <w:rsid w:val="1ACC6397"/>
    <w:rsid w:val="1E2C3B3A"/>
    <w:rsid w:val="1FAB4AEA"/>
    <w:rsid w:val="26897529"/>
    <w:rsid w:val="2D89228A"/>
    <w:rsid w:val="2F1878A3"/>
    <w:rsid w:val="33D45488"/>
    <w:rsid w:val="36FD58A8"/>
    <w:rsid w:val="39820DF8"/>
    <w:rsid w:val="39EC0371"/>
    <w:rsid w:val="44BA54DE"/>
    <w:rsid w:val="467455EE"/>
    <w:rsid w:val="4A81445A"/>
    <w:rsid w:val="4C687B7D"/>
    <w:rsid w:val="51C7022A"/>
    <w:rsid w:val="60D763F1"/>
    <w:rsid w:val="7E1F6EE0"/>
    <w:rsid w:val="7ECD476F"/>
    <w:rsid w:val="7FE3E16B"/>
    <w:rsid w:val="7FEF4AA6"/>
    <w:rsid w:val="7FFF8B8C"/>
    <w:rsid w:val="E3BF02F9"/>
    <w:rsid w:val="E3FFB9DB"/>
    <w:rsid w:val="F3DD1439"/>
    <w:rsid w:val="F6B36DEF"/>
    <w:rsid w:val="F7FFB861"/>
    <w:rsid w:val="FDBDADA7"/>
    <w:rsid w:val="FDEB2EEF"/>
    <w:rsid w:val="FFE7A6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99"/>
    <w:pPr>
      <w:tabs>
        <w:tab w:val="center" w:pos="4153"/>
        <w:tab w:val="right" w:pos="8306"/>
      </w:tabs>
      <w:snapToGrid w:val="0"/>
      <w:jc w:val="left"/>
    </w:pPr>
    <w:rPr>
      <w:sz w:val="2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line="240" w:lineRule="auto"/>
      <w:jc w:val="left"/>
    </w:pPr>
    <w:rPr>
      <w:rFonts w:ascii="Calibri" w:hAnsi="Calibri"/>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2023-12-14T16:48:00Z</dcterms:created>
  <dc:creator>greatwall</dc:creator>
  <cp:lastModifiedBy>紫色空灵</cp:lastModifiedBy>
  <cp:lastPrinted>2023-12-18T09:13:00Z</cp:lastPrinted>
  <dcterms:modified xsi:type="dcterms:W3CDTF">2023-12-20T00:54:44Z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EC39D94ABC4A4E4FA4A8F6BE2CBA2145_13</vt:lpwstr>
  </property>
</Properties>
</file>